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E9A1" w14:textId="3A7C5676" w:rsidR="003C751F" w:rsidRPr="00AD5E62" w:rsidRDefault="003C751F" w:rsidP="003C751F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="008521A6">
        <w:rPr>
          <w:rFonts w:ascii="Arial" w:hAnsi="Arial" w:cs="Arial"/>
          <w:iCs/>
          <w:sz w:val="22"/>
          <w:szCs w:val="22"/>
        </w:rPr>
        <w:t>: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TZ2.374.</w:t>
      </w:r>
      <w:r w:rsidR="00AD5E62">
        <w:rPr>
          <w:rFonts w:ascii="Arial" w:hAnsi="Arial" w:cs="Arial"/>
          <w:b/>
          <w:bCs/>
          <w:iCs/>
          <w:sz w:val="22"/>
          <w:szCs w:val="22"/>
        </w:rPr>
        <w:t>128</w:t>
      </w:r>
      <w:r w:rsidR="003161EA">
        <w:rPr>
          <w:rFonts w:ascii="Arial" w:hAnsi="Arial" w:cs="Arial"/>
          <w:b/>
          <w:bCs/>
          <w:iCs/>
          <w:sz w:val="22"/>
          <w:szCs w:val="22"/>
        </w:rPr>
        <w:t>.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2026.CP</w:t>
      </w: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ZAMAWIAJĄCY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09468E9B" w14:textId="7C5295B5" w:rsidR="00F469AC" w:rsidRPr="00B071B4" w:rsidRDefault="003C751F" w:rsidP="00B071B4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17BB16E3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WYKONAWCA: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4405931E" w14:textId="07464502" w:rsidR="00F469AC" w:rsidRPr="00B071B4" w:rsidRDefault="003C751F" w:rsidP="00B071B4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0C8EECFD" w14:textId="53F1B6E6" w:rsidR="003C751F" w:rsidRPr="00F469AC" w:rsidRDefault="003C751F" w:rsidP="00F469AC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69AC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711D36E8" w:rsidR="003C751F" w:rsidRPr="008521A6" w:rsidRDefault="003C751F" w:rsidP="003C7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8521A6">
        <w:rPr>
          <w:rFonts w:ascii="Arial" w:hAnsi="Arial" w:cs="Arial"/>
          <w:sz w:val="22"/>
          <w:szCs w:val="22"/>
        </w:rPr>
        <w:t xml:space="preserve">: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dostaw</w:t>
      </w:r>
      <w:r w:rsidR="00307382">
        <w:rPr>
          <w:rFonts w:ascii="Arial" w:hAnsi="Arial" w:cs="Arial"/>
          <w:b/>
          <w:bCs/>
          <w:sz w:val="22"/>
          <w:szCs w:val="22"/>
        </w:rPr>
        <w:t>y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 xml:space="preserve"> </w:t>
      </w:r>
      <w:r w:rsidR="00B02D69">
        <w:rPr>
          <w:rFonts w:ascii="Arial" w:hAnsi="Arial" w:cs="Arial"/>
          <w:b/>
          <w:bCs/>
          <w:sz w:val="22"/>
          <w:szCs w:val="22"/>
        </w:rPr>
        <w:t>elementów ogrodzenia</w:t>
      </w:r>
      <w:r w:rsidR="00D011CF">
        <w:rPr>
          <w:rFonts w:ascii="Arial" w:hAnsi="Arial" w:cs="Arial"/>
          <w:b/>
          <w:bCs/>
          <w:sz w:val="22"/>
          <w:szCs w:val="22"/>
        </w:rPr>
        <w:t xml:space="preserve">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dla potrzeb Urzędu Morskiego w Gdyni</w:t>
      </w:r>
      <w:r w:rsidRPr="008521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05DB7A" w14:textId="2DB1DA80" w:rsidR="003C751F" w:rsidRPr="00522F51" w:rsidRDefault="008521A6" w:rsidP="005B5380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(przedmiot zamówienia)</w:t>
      </w: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37F0B315" w:rsidR="003C751F" w:rsidRDefault="003C751F" w:rsidP="00487E1B">
      <w:pPr>
        <w:numPr>
          <w:ilvl w:val="1"/>
          <w:numId w:val="2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546D5E">
        <w:rPr>
          <w:rStyle w:val="Nagwek6Znak"/>
          <w:rFonts w:ascii="Arial" w:hAnsi="Arial" w:cs="Arial"/>
          <w:color w:val="000000" w:themeColor="text1"/>
          <w:sz w:val="22"/>
          <w:szCs w:val="22"/>
        </w:rPr>
        <w:t>W odpowiedzi na zapytanie</w:t>
      </w:r>
      <w:r w:rsidRPr="00546D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ofertowe z dnia</w:t>
      </w:r>
      <w:r w:rsidR="00D011CF">
        <w:rPr>
          <w:rFonts w:ascii="Arial" w:hAnsi="Arial" w:cs="Arial"/>
          <w:sz w:val="22"/>
          <w:szCs w:val="22"/>
        </w:rPr>
        <w:t xml:space="preserve"> …………..</w:t>
      </w:r>
      <w:r>
        <w:rPr>
          <w:rFonts w:ascii="Arial" w:hAnsi="Arial" w:cs="Arial"/>
          <w:sz w:val="22"/>
          <w:szCs w:val="22"/>
        </w:rPr>
        <w:t>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487E1B">
      <w:pPr>
        <w:ind w:left="426" w:hanging="142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468CBC71" w14:textId="77777777" w:rsidR="003161EA" w:rsidRPr="00642535" w:rsidRDefault="003161EA" w:rsidP="003C751F">
      <w:pPr>
        <w:ind w:left="284"/>
        <w:rPr>
          <w:rFonts w:ascii="Arial" w:hAnsi="Arial" w:cs="Arial"/>
          <w:i/>
          <w:sz w:val="16"/>
          <w:szCs w:val="16"/>
        </w:rPr>
      </w:pPr>
    </w:p>
    <w:tbl>
      <w:tblPr>
        <w:tblW w:w="9608" w:type="dxa"/>
        <w:tblInd w:w="-3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4036"/>
        <w:gridCol w:w="567"/>
        <w:gridCol w:w="567"/>
        <w:gridCol w:w="1134"/>
        <w:gridCol w:w="1276"/>
        <w:gridCol w:w="1559"/>
      </w:tblGrid>
      <w:tr w:rsidR="0016342F" w:rsidRPr="00784E8B" w14:paraId="3396E297" w14:textId="77777777" w:rsidTr="00D10C66">
        <w:trPr>
          <w:trHeight w:val="95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73B6F79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302451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Nazwa towaru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7EDE31B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C2E7F0B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FB351E" w14:textId="60969CC4" w:rsidR="0016342F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Producent/</w:t>
            </w:r>
          </w:p>
          <w:p w14:paraId="0ECC829F" w14:textId="2E103194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55E6A6" w14:textId="6C40020E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brutto w zł.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BBB506" w14:textId="51CE59BF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Wartość brutto </w:t>
            </w:r>
          </w:p>
          <w:p w14:paraId="7A1C87E9" w14:textId="77777777" w:rsidR="0016342F" w:rsidRPr="000E458D" w:rsidRDefault="0016342F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0E45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w zł.</w:t>
            </w:r>
          </w:p>
        </w:tc>
      </w:tr>
      <w:tr w:rsidR="000D1FA6" w:rsidRPr="00784E8B" w14:paraId="4AEAF2F5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6996" w14:textId="707859F2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20DFF" w14:textId="77777777" w:rsidR="000D1FA6" w:rsidRPr="00985D77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PANEL OGRODZENIOWY 3D:</w:t>
            </w:r>
          </w:p>
          <w:p w14:paraId="4B7FABBB" w14:textId="77777777" w:rsidR="000D1FA6" w:rsidRDefault="000D1FA6" w:rsidP="000D1FA6">
            <w:pPr>
              <w:rPr>
                <w:rFonts w:asciiTheme="minorHAnsi" w:hAnsiTheme="minorHAnsi" w:cstheme="minorHAnsi"/>
                <w:i/>
                <w:iCs/>
                <w:kern w:val="36"/>
              </w:rPr>
            </w:pPr>
            <w:r w:rsidRPr="00A8568A">
              <w:rPr>
                <w:rFonts w:asciiTheme="minorHAnsi" w:hAnsiTheme="minorHAnsi" w:cstheme="minorHAnsi"/>
                <w:i/>
                <w:iCs/>
                <w:kern w:val="36"/>
              </w:rPr>
              <w:t>Cechy:</w:t>
            </w:r>
          </w:p>
          <w:p w14:paraId="7BEBF255" w14:textId="77777777" w:rsidR="000D1FA6" w:rsidRDefault="000D1FA6" w:rsidP="000D1FA6">
            <w:pPr>
              <w:rPr>
                <w:rFonts w:asciiTheme="minorHAnsi" w:hAnsiTheme="minorHAnsi" w:cstheme="minorHAnsi"/>
                <w:i/>
                <w:iCs/>
                <w:kern w:val="36"/>
              </w:rPr>
            </w:pPr>
            <w:r>
              <w:rPr>
                <w:rFonts w:asciiTheme="minorHAnsi" w:hAnsiTheme="minorHAnsi" w:cstheme="minorHAnsi"/>
                <w:i/>
                <w:iCs/>
                <w:kern w:val="36"/>
              </w:rPr>
              <w:t xml:space="preserve">- </w:t>
            </w:r>
            <w:r w:rsidRPr="005F6C98">
              <w:rPr>
                <w:rFonts w:asciiTheme="minorHAnsi" w:hAnsiTheme="minorHAnsi" w:cstheme="minorHAnsi"/>
                <w:kern w:val="36"/>
              </w:rPr>
              <w:t>nowy, nieużywany</w:t>
            </w:r>
          </w:p>
          <w:p w14:paraId="25BC9912" w14:textId="77777777" w:rsidR="000D1FA6" w:rsidRPr="00E8544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i/>
                <w:iCs/>
                <w:kern w:val="36"/>
              </w:rPr>
              <w:t>-</w:t>
            </w:r>
            <w:r>
              <w:rPr>
                <w:rFonts w:asciiTheme="minorHAnsi" w:hAnsiTheme="minorHAnsi" w:cstheme="minorHAnsi"/>
                <w:kern w:val="36"/>
              </w:rPr>
              <w:t xml:space="preserve"> ocynkowany ogniowo</w:t>
            </w:r>
          </w:p>
          <w:p w14:paraId="4F491A7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wysokość: 1730 mm</w:t>
            </w:r>
          </w:p>
          <w:p w14:paraId="4289E3C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szerokość: 2500 mm</w:t>
            </w:r>
          </w:p>
          <w:p w14:paraId="3EF55118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średnica drutu: 5 mm</w:t>
            </w:r>
          </w:p>
          <w:p w14:paraId="6434D7D7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rozmiar oczka: 50 x 200 mm</w:t>
            </w:r>
          </w:p>
          <w:p w14:paraId="7F947A87" w14:textId="06A1DF47" w:rsidR="000D1FA6" w:rsidRPr="00F90F5A" w:rsidRDefault="000D1FA6" w:rsidP="00F90F5A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ilość przetłoczeń: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817A" w14:textId="4FA90751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3004" w14:textId="11F41B48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7C553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9B9A7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ED80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27AB7F49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78855" w14:textId="5CC745D0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288B" w14:textId="77777777" w:rsidR="000D1FA6" w:rsidRPr="00985D77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SŁUPEK:</w:t>
            </w:r>
            <w:r>
              <w:rPr>
                <w:rFonts w:asciiTheme="minorHAnsi" w:hAnsiTheme="minorHAnsi" w:cstheme="minorHAnsi"/>
                <w:kern w:val="36"/>
                <w:u w:val="single"/>
              </w:rPr>
              <w:t xml:space="preserve"> </w:t>
            </w:r>
          </w:p>
          <w:p w14:paraId="13C44AD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6C78EF7A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nowy, nieużywany</w:t>
            </w:r>
          </w:p>
          <w:p w14:paraId="76880A70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ocynkowany</w:t>
            </w:r>
          </w:p>
          <w:p w14:paraId="5C0552E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długość: 2400 mm</w:t>
            </w:r>
          </w:p>
          <w:p w14:paraId="534AA7F5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grubość ścianki: 1,50 mm</w:t>
            </w:r>
          </w:p>
          <w:p w14:paraId="2EB5EADD" w14:textId="721A50BF" w:rsidR="000D1FA6" w:rsidRPr="000D1FA6" w:rsidRDefault="000D1FA6" w:rsidP="000D1FA6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36"/>
              </w:rPr>
              <w:t>- rozmiar/profil: 40 x 60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ECCA" w14:textId="313AAFA0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C651" w14:textId="38FEC63D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3EF77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65A23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CA325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3A160A4D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4CEB" w14:textId="2107EFF9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94BC" w14:textId="77777777" w:rsidR="000D1FA6" w:rsidRPr="00985D77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ZŁĄCZE ZACISKOWE DO MONTAŻU PANELI OGRODZENIOWYCH:</w:t>
            </w:r>
            <w:r>
              <w:rPr>
                <w:rFonts w:asciiTheme="minorHAnsi" w:hAnsiTheme="minorHAnsi" w:cstheme="minorHAnsi"/>
                <w:kern w:val="36"/>
                <w:u w:val="single"/>
              </w:rPr>
              <w:t xml:space="preserve"> </w:t>
            </w:r>
          </w:p>
          <w:p w14:paraId="4B3BDC91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528992A6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nowe, nieużywane</w:t>
            </w:r>
          </w:p>
          <w:p w14:paraId="02CBBA55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przystosowane do montażu   </w:t>
            </w:r>
          </w:p>
          <w:p w14:paraId="5CB8020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lastRenderedPageBreak/>
              <w:t xml:space="preserve">  panelu ogrodzeniowego do </w:t>
            </w:r>
          </w:p>
          <w:p w14:paraId="1A33AF41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słupków 40 x 60 mm</w:t>
            </w:r>
          </w:p>
          <w:p w14:paraId="4BD704C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 w:rsidRPr="008A6E0B">
              <w:rPr>
                <w:rFonts w:asciiTheme="minorHAnsi" w:hAnsiTheme="minorHAnsi" w:cstheme="minorHAnsi"/>
                <w:kern w:val="36"/>
                <w:u w:val="single"/>
              </w:rPr>
              <w:t>Składa się z</w:t>
            </w:r>
            <w:r>
              <w:rPr>
                <w:rFonts w:asciiTheme="minorHAnsi" w:hAnsiTheme="minorHAnsi" w:cstheme="minorHAnsi"/>
                <w:kern w:val="36"/>
              </w:rPr>
              <w:t xml:space="preserve">: </w:t>
            </w:r>
          </w:p>
          <w:p w14:paraId="12DE96D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maskownice otworów – szt. 2</w:t>
            </w:r>
          </w:p>
          <w:p w14:paraId="004E76F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nakrętek M6 – szt. 2</w:t>
            </w:r>
          </w:p>
          <w:p w14:paraId="5D3619D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mocowanie tylne: szt. 1</w:t>
            </w:r>
          </w:p>
          <w:p w14:paraId="7F8B78CB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mocowanie czołowe: szt. 1</w:t>
            </w:r>
          </w:p>
          <w:p w14:paraId="76F6C8C8" w14:textId="24A60AD8" w:rsidR="000D1FA6" w:rsidRPr="000D1FA6" w:rsidRDefault="000D1FA6" w:rsidP="000D1FA6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kern w:val="36"/>
              </w:rPr>
              <w:t>cybant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 xml:space="preserve"> ze stali nierdzewnej – szt.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92B2" w14:textId="1821478C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5A230" w14:textId="2D61DC21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BD816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DBD3A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12FDE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7D2EC95D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A996" w14:textId="06EFE495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D13A" w14:textId="77777777" w:rsidR="000D1FA6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ZAWIAS REGULOWANY M12:</w:t>
            </w:r>
          </w:p>
          <w:p w14:paraId="2009724B" w14:textId="77777777" w:rsidR="000D1FA6" w:rsidRPr="00E37CC2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 w:rsidRPr="00E37CC2"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25726105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nowy, nieużywany</w:t>
            </w:r>
          </w:p>
          <w:p w14:paraId="3000B20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 w:rsidRPr="00E37CC2">
              <w:rPr>
                <w:rFonts w:asciiTheme="minorHAnsi" w:hAnsiTheme="minorHAnsi" w:cstheme="minorHAnsi"/>
                <w:kern w:val="36"/>
              </w:rPr>
              <w:t>- regulowany</w:t>
            </w:r>
          </w:p>
          <w:p w14:paraId="25BA1BF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stalowy</w:t>
            </w:r>
          </w:p>
          <w:p w14:paraId="6FCEDA3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ocynkowany</w:t>
            </w:r>
          </w:p>
          <w:p w14:paraId="6D9779BA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gwint M12</w:t>
            </w:r>
          </w:p>
          <w:p w14:paraId="6725C27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dwustronnie przykręcany</w:t>
            </w:r>
          </w:p>
          <w:p w14:paraId="2EA3213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podstawa 74 x 38 mm</w:t>
            </w:r>
          </w:p>
          <w:p w14:paraId="433EBCE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Dopuszczalne obciążenie pary zawiasów na skrzydle 35 kg</w:t>
            </w:r>
          </w:p>
          <w:p w14:paraId="58E10BE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przystosowany do montażu furtki   </w:t>
            </w:r>
          </w:p>
          <w:p w14:paraId="4C91B88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lub bramy</w:t>
            </w:r>
          </w:p>
          <w:p w14:paraId="49E9B090" w14:textId="0D606A83" w:rsidR="000D1FA6" w:rsidRPr="000D1FA6" w:rsidRDefault="000D1FA6" w:rsidP="000D1FA6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36"/>
              </w:rPr>
              <w:t>- w komplecie 2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72AF" w14:textId="074813E5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kpl.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76C67" w14:textId="03619557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69A8A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361FF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34083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38703584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F9A0" w14:textId="43C1E6FD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5157" w14:textId="66A7D600" w:rsidR="000D1FA6" w:rsidRPr="006266E3" w:rsidRDefault="006266E3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SPINKA ŁĄCZĄCA PANEL OGRODZENIOWY</w:t>
            </w:r>
          </w:p>
          <w:p w14:paraId="5F8433D2" w14:textId="77777777" w:rsidR="000D1FA6" w:rsidRPr="00E37CC2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 w:rsidRPr="00E37CC2">
              <w:rPr>
                <w:rFonts w:asciiTheme="minorHAnsi" w:hAnsiTheme="minorHAnsi" w:cstheme="minorHAnsi"/>
                <w:kern w:val="36"/>
              </w:rPr>
              <w:t>Cechy:</w:t>
            </w:r>
          </w:p>
          <w:p w14:paraId="6DC4E87C" w14:textId="312190A1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</w:t>
            </w:r>
            <w:r w:rsidR="006266E3">
              <w:rPr>
                <w:rFonts w:asciiTheme="minorHAnsi" w:hAnsiTheme="minorHAnsi" w:cstheme="minorHAnsi"/>
                <w:kern w:val="36"/>
              </w:rPr>
              <w:t>a</w:t>
            </w:r>
            <w:r>
              <w:rPr>
                <w:rFonts w:asciiTheme="minorHAnsi" w:hAnsiTheme="minorHAnsi" w:cstheme="minorHAnsi"/>
                <w:kern w:val="36"/>
              </w:rPr>
              <w:t>, nieużywan</w:t>
            </w:r>
            <w:r w:rsidR="006266E3">
              <w:rPr>
                <w:rFonts w:asciiTheme="minorHAnsi" w:hAnsiTheme="minorHAnsi" w:cstheme="minorHAnsi"/>
                <w:kern w:val="36"/>
              </w:rPr>
              <w:t>a</w:t>
            </w:r>
          </w:p>
          <w:p w14:paraId="3EE53A34" w14:textId="77777777" w:rsidR="000D1FA6" w:rsidRDefault="000D1FA6" w:rsidP="006266E3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stal nierdzewna</w:t>
            </w:r>
          </w:p>
          <w:p w14:paraId="0545B419" w14:textId="77777777" w:rsidR="006266E3" w:rsidRDefault="006266E3" w:rsidP="006266E3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grubość blachy – 1,5 mm</w:t>
            </w:r>
          </w:p>
          <w:p w14:paraId="13535E79" w14:textId="5956F5DE" w:rsidR="006266E3" w:rsidRPr="006266E3" w:rsidRDefault="006266E3" w:rsidP="006266E3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Pr="006266E3">
              <w:rPr>
                <w:rFonts w:asciiTheme="minorHAnsi" w:hAnsiTheme="minorHAnsi" w:cstheme="minorHAnsi"/>
                <w:kern w:val="36"/>
              </w:rPr>
              <w:t xml:space="preserve">do mocowania paneli </w:t>
            </w:r>
            <w:r w:rsidRPr="006266E3">
              <w:rPr>
                <w:rFonts w:asciiTheme="minorHAnsi" w:hAnsiTheme="minorHAnsi" w:cstheme="minorHAnsi"/>
              </w:rPr>
              <w:t>z drutów o grubości 5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266E3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F871" w14:textId="32B7C59E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4F83" w14:textId="77777777" w:rsidR="000D1FA6" w:rsidRDefault="000D1FA6" w:rsidP="000D1FA6">
            <w:pPr>
              <w:spacing w:line="271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5C397163" w14:textId="4F251743" w:rsidR="000D1FA6" w:rsidRDefault="000D1FA6" w:rsidP="000D1FA6">
            <w:pPr>
              <w:spacing w:line="271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1200</w:t>
            </w:r>
          </w:p>
          <w:p w14:paraId="6356A82B" w14:textId="33C23B42" w:rsidR="000D1FA6" w:rsidRPr="000E458D" w:rsidRDefault="000D1FA6" w:rsidP="00106969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E5E68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8630C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7DBA" w14:textId="77777777" w:rsidR="000D1FA6" w:rsidRPr="000E458D" w:rsidRDefault="000D1FA6" w:rsidP="00106969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4EF7D520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7E026" w14:textId="14B80E2F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F99C" w14:textId="77777777" w:rsidR="000D1FA6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BRAMA PANELOWA DWUSKRZYDŁOWA:</w:t>
            </w:r>
          </w:p>
          <w:p w14:paraId="3EB5DB1F" w14:textId="0C2DF896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Producent: </w:t>
            </w:r>
            <w:r w:rsidRPr="00862DDF">
              <w:rPr>
                <w:rFonts w:asciiTheme="minorHAnsi" w:hAnsiTheme="minorHAnsi" w:cstheme="minorHAnsi"/>
                <w:b/>
                <w:bCs/>
                <w:kern w:val="36"/>
              </w:rPr>
              <w:t>Wiśniowski</w:t>
            </w:r>
            <w:r>
              <w:rPr>
                <w:rFonts w:asciiTheme="minorHAnsi" w:hAnsiTheme="minorHAnsi" w:cstheme="minorHAnsi"/>
                <w:kern w:val="36"/>
              </w:rPr>
              <w:t xml:space="preserve"> m</w:t>
            </w:r>
            <w:r w:rsidRPr="007A2FAB">
              <w:rPr>
                <w:rFonts w:asciiTheme="minorHAnsi" w:hAnsiTheme="minorHAnsi" w:cstheme="minorHAnsi"/>
                <w:kern w:val="36"/>
              </w:rPr>
              <w:t xml:space="preserve">odel: </w:t>
            </w:r>
            <w:r w:rsidRPr="00862DDF">
              <w:rPr>
                <w:rFonts w:asciiTheme="minorHAnsi" w:hAnsiTheme="minorHAnsi" w:cstheme="minorHAnsi"/>
                <w:b/>
                <w:bCs/>
                <w:kern w:val="36"/>
              </w:rPr>
              <w:t>Modest</w:t>
            </w:r>
            <w:r w:rsidRPr="007A2FAB">
              <w:rPr>
                <w:rFonts w:asciiTheme="minorHAnsi" w:hAnsiTheme="minorHAnsi" w:cstheme="minorHAnsi"/>
                <w:kern w:val="36"/>
              </w:rPr>
              <w:t xml:space="preserve"> </w:t>
            </w:r>
            <w:proofErr w:type="spellStart"/>
            <w:r w:rsidRPr="00862DDF">
              <w:rPr>
                <w:rFonts w:asciiTheme="minorHAnsi" w:hAnsiTheme="minorHAnsi" w:cstheme="minorHAnsi"/>
                <w:b/>
                <w:bCs/>
                <w:kern w:val="36"/>
              </w:rPr>
              <w:t>Light</w:t>
            </w:r>
            <w:proofErr w:type="spellEnd"/>
            <w:r w:rsidR="00FE608C">
              <w:rPr>
                <w:rFonts w:asciiTheme="minorHAnsi" w:hAnsiTheme="minorHAnsi" w:cstheme="minorHAnsi"/>
                <w:kern w:val="36"/>
              </w:rPr>
              <w:t xml:space="preserve"> lub inny </w:t>
            </w:r>
            <w:r w:rsidR="005648DF">
              <w:rPr>
                <w:rFonts w:asciiTheme="minorHAnsi" w:hAnsiTheme="minorHAnsi" w:cstheme="minorHAnsi"/>
                <w:kern w:val="36"/>
              </w:rPr>
              <w:t xml:space="preserve">producent </w:t>
            </w:r>
            <w:r w:rsidR="00862DDF">
              <w:rPr>
                <w:rFonts w:asciiTheme="minorHAnsi" w:hAnsiTheme="minorHAnsi" w:cstheme="minorHAnsi"/>
                <w:kern w:val="36"/>
              </w:rPr>
              <w:t xml:space="preserve">oferujący wyrób </w:t>
            </w:r>
            <w:r w:rsidR="00FE608C">
              <w:rPr>
                <w:rFonts w:asciiTheme="minorHAnsi" w:hAnsiTheme="minorHAnsi" w:cstheme="minorHAnsi"/>
                <w:kern w:val="36"/>
              </w:rPr>
              <w:t>o porównywalnych cechach</w:t>
            </w:r>
            <w:r w:rsidR="005648DF">
              <w:rPr>
                <w:rFonts w:asciiTheme="minorHAnsi" w:hAnsiTheme="minorHAnsi" w:cstheme="minorHAnsi"/>
                <w:kern w:val="36"/>
              </w:rPr>
              <w:t xml:space="preserve">, który spełnia parametry produktu wskazanego </w:t>
            </w:r>
          </w:p>
          <w:p w14:paraId="6ED62D0E" w14:textId="77777777" w:rsidR="00862DDF" w:rsidRDefault="00862DDF" w:rsidP="000D1FA6">
            <w:pPr>
              <w:rPr>
                <w:rFonts w:asciiTheme="minorHAnsi" w:hAnsiTheme="minorHAnsi" w:cstheme="minorHAnsi"/>
                <w:kern w:val="36"/>
              </w:rPr>
            </w:pPr>
          </w:p>
          <w:p w14:paraId="61A3FB11" w14:textId="6FAC9D2C" w:rsidR="000D1FA6" w:rsidRPr="005648DF" w:rsidRDefault="005648DF" w:rsidP="000D1FA6">
            <w:pPr>
              <w:rPr>
                <w:rFonts w:asciiTheme="minorHAnsi" w:hAnsiTheme="minorHAnsi" w:cstheme="minorHAnsi"/>
                <w:kern w:val="36"/>
                <w:u w:val="single"/>
              </w:rPr>
            </w:pPr>
            <w:r w:rsidRPr="005648DF">
              <w:rPr>
                <w:rFonts w:asciiTheme="minorHAnsi" w:hAnsiTheme="minorHAnsi" w:cstheme="minorHAnsi"/>
                <w:kern w:val="36"/>
                <w:u w:val="single"/>
              </w:rPr>
              <w:t>Parametry techniczne</w:t>
            </w:r>
            <w:r w:rsidR="000D1FA6" w:rsidRPr="005648DF">
              <w:rPr>
                <w:rFonts w:asciiTheme="minorHAnsi" w:hAnsiTheme="minorHAnsi" w:cstheme="minorHAnsi"/>
                <w:kern w:val="36"/>
                <w:u w:val="single"/>
              </w:rPr>
              <w:t>:</w:t>
            </w:r>
          </w:p>
          <w:p w14:paraId="6AE3ADF7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-nowa, nieużywana</w:t>
            </w:r>
          </w:p>
          <w:p w14:paraId="3B95C10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dwuskrzydłowa</w:t>
            </w:r>
          </w:p>
          <w:p w14:paraId="7B1C3EA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szerokość: 3000 cm</w:t>
            </w:r>
          </w:p>
          <w:p w14:paraId="059D781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wysokość: 1740 cm</w:t>
            </w:r>
          </w:p>
          <w:p w14:paraId="051422E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ocynk ogniowy</w:t>
            </w:r>
          </w:p>
          <w:p w14:paraId="708AF17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lastRenderedPageBreak/>
              <w:t xml:space="preserve">- konstrukcja: z profili o przekroju  </w:t>
            </w:r>
          </w:p>
          <w:p w14:paraId="1D5F743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40x27 mm</w:t>
            </w:r>
          </w:p>
          <w:p w14:paraId="71FA758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 skrzydłach komplet zawiasowo-</w:t>
            </w:r>
          </w:p>
          <w:p w14:paraId="307B156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zamkowy</w:t>
            </w:r>
          </w:p>
          <w:p w14:paraId="7CF00E90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słupy do betonu: 60x60x2 mm z </w:t>
            </w:r>
          </w:p>
          <w:p w14:paraId="206BB2D6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plastikowymi daszkami</w:t>
            </w:r>
          </w:p>
          <w:p w14:paraId="5EB86D6B" w14:textId="77777777" w:rsidR="000D1FA6" w:rsidRPr="007A2FAB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kierunek otwierania: uniwersalny</w:t>
            </w:r>
          </w:p>
          <w:p w14:paraId="644A8C1E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 w:rsidRPr="00665172">
              <w:rPr>
                <w:rFonts w:asciiTheme="minorHAnsi" w:hAnsiTheme="minorHAnsi" w:cstheme="minorHAnsi"/>
                <w:kern w:val="36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kern w:val="36"/>
              </w:rPr>
              <w:t xml:space="preserve"> </w:t>
            </w:r>
            <w:r w:rsidRPr="00DB7F9C">
              <w:rPr>
                <w:rFonts w:asciiTheme="minorHAnsi" w:hAnsiTheme="minorHAnsi" w:cstheme="minorHAnsi"/>
                <w:kern w:val="36"/>
              </w:rPr>
              <w:t>wypełnieni</w:t>
            </w:r>
            <w:r>
              <w:rPr>
                <w:rFonts w:asciiTheme="minorHAnsi" w:hAnsiTheme="minorHAnsi" w:cstheme="minorHAnsi"/>
                <w:kern w:val="36"/>
              </w:rPr>
              <w:t>e</w:t>
            </w:r>
            <w:r w:rsidRPr="00DB7F9C">
              <w:rPr>
                <w:rFonts w:asciiTheme="minorHAnsi" w:hAnsiTheme="minorHAnsi" w:cstheme="minorHAnsi"/>
                <w:kern w:val="36"/>
              </w:rPr>
              <w:t xml:space="preserve">: panele kratowe </w:t>
            </w:r>
          </w:p>
          <w:p w14:paraId="1AEE4A78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r w:rsidRPr="00DB7F9C">
              <w:rPr>
                <w:rFonts w:asciiTheme="minorHAnsi" w:hAnsiTheme="minorHAnsi" w:cstheme="minorHAnsi"/>
                <w:kern w:val="36"/>
              </w:rPr>
              <w:t xml:space="preserve">VEGA B </w:t>
            </w:r>
            <w:proofErr w:type="spellStart"/>
            <w:r w:rsidRPr="00DB7F9C">
              <w:rPr>
                <w:rFonts w:asciiTheme="minorHAnsi" w:hAnsiTheme="minorHAnsi" w:cstheme="minorHAnsi"/>
                <w:kern w:val="36"/>
              </w:rPr>
              <w:t>Light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 xml:space="preserve"> (drut ø 4 mm, oczko: </w:t>
            </w:r>
          </w:p>
          <w:p w14:paraId="42ABA2D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55x200mm)</w:t>
            </w:r>
          </w:p>
          <w:p w14:paraId="4D92728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  <w:u w:val="single"/>
              </w:rPr>
            </w:pPr>
            <w:r w:rsidRPr="00D72134">
              <w:rPr>
                <w:rFonts w:asciiTheme="minorHAnsi" w:hAnsiTheme="minorHAnsi" w:cstheme="minorHAnsi"/>
                <w:kern w:val="36"/>
                <w:u w:val="single"/>
              </w:rPr>
              <w:t>Wyposażenie bramy:</w:t>
            </w:r>
          </w:p>
          <w:p w14:paraId="0641C61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zamek – szt. 1</w:t>
            </w:r>
          </w:p>
          <w:p w14:paraId="2459610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klamka – kpl. 1</w:t>
            </w:r>
          </w:p>
          <w:p w14:paraId="13EB5ED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maskownica zaczepowa – szt. 1</w:t>
            </w:r>
          </w:p>
          <w:p w14:paraId="47A26B7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szyld klamki – szt. 1</w:t>
            </w:r>
          </w:p>
          <w:p w14:paraId="3D02B79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gniazdo blokady rygla – szt. 1</w:t>
            </w:r>
          </w:p>
          <w:p w14:paraId="2C4AB8A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rygiel – szt. 1</w:t>
            </w:r>
          </w:p>
          <w:p w14:paraId="499AEED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kształtownik pod napęd – szt. 1</w:t>
            </w:r>
          </w:p>
          <w:p w14:paraId="57C9272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zaślepka – szt. 1</w:t>
            </w:r>
          </w:p>
          <w:p w14:paraId="5AEF47A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wkładka bębenkowa – szt. 1</w:t>
            </w:r>
          </w:p>
          <w:p w14:paraId="289D8926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szyld wkładki – szt. 1</w:t>
            </w:r>
          </w:p>
          <w:p w14:paraId="3EA32D5A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zawias – szt. 4</w:t>
            </w:r>
          </w:p>
          <w:p w14:paraId="150FB887" w14:textId="1FFC51A8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zabezpieczeni</w:t>
            </w:r>
            <w:r w:rsidR="006436E8">
              <w:rPr>
                <w:rFonts w:asciiTheme="minorHAnsi" w:hAnsiTheme="minorHAnsi" w:cstheme="minorHAnsi"/>
                <w:kern w:val="36"/>
              </w:rPr>
              <w:t>e</w:t>
            </w:r>
            <w:r>
              <w:rPr>
                <w:rFonts w:asciiTheme="minorHAnsi" w:hAnsiTheme="minorHAnsi" w:cstheme="minorHAnsi"/>
                <w:kern w:val="36"/>
              </w:rPr>
              <w:t xml:space="preserve"> przed upadkiem  </w:t>
            </w:r>
          </w:p>
          <w:p w14:paraId="1726DCE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skrzydła – szt. 2</w:t>
            </w:r>
          </w:p>
          <w:p w14:paraId="48F6275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ogranicznik otwarcia bramy – szt.  </w:t>
            </w:r>
          </w:p>
          <w:p w14:paraId="264F499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 2</w:t>
            </w:r>
          </w:p>
          <w:p w14:paraId="78BF07AA" w14:textId="6CF8249F" w:rsidR="000D1FA6" w:rsidRPr="00F90F5A" w:rsidRDefault="000D1FA6" w:rsidP="00F90F5A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płytka montażowa – szt.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FA3F" w14:textId="6593729B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kpl.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1589" w14:textId="64F1AAF7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CE9A9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CB768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507C5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0D1FA6" w:rsidRPr="00784E8B" w14:paraId="6FAF3D74" w14:textId="77777777" w:rsidTr="00D10C66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4F1BE" w14:textId="30D57970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D019" w14:textId="77777777" w:rsidR="000D1FA6" w:rsidRDefault="000D1FA6" w:rsidP="000D1FA6">
            <w:pPr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 xml:space="preserve">FURTKA PANELOWA: </w:t>
            </w:r>
          </w:p>
          <w:p w14:paraId="275C7306" w14:textId="1E0740E4" w:rsidR="00862DDF" w:rsidRDefault="000D1FA6" w:rsidP="00862DDF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Producent</w:t>
            </w:r>
            <w:r w:rsidR="00862DDF">
              <w:rPr>
                <w:rFonts w:asciiTheme="minorHAnsi" w:hAnsiTheme="minorHAnsi" w:cstheme="minorHAnsi"/>
                <w:kern w:val="36"/>
              </w:rPr>
              <w:t>:</w:t>
            </w:r>
            <w:r w:rsidRPr="00862DDF">
              <w:rPr>
                <w:rFonts w:asciiTheme="minorHAnsi" w:hAnsiTheme="minorHAnsi" w:cstheme="minorHAnsi"/>
                <w:b/>
                <w:bCs/>
                <w:kern w:val="36"/>
              </w:rPr>
              <w:t xml:space="preserve"> Wiśniowski</w:t>
            </w:r>
            <w:r>
              <w:rPr>
                <w:rFonts w:asciiTheme="minorHAnsi" w:hAnsiTheme="minorHAnsi" w:cstheme="minorHAnsi"/>
                <w:kern w:val="36"/>
              </w:rPr>
              <w:t xml:space="preserve"> m</w:t>
            </w:r>
            <w:r w:rsidRPr="00D72134">
              <w:rPr>
                <w:rFonts w:asciiTheme="minorHAnsi" w:hAnsiTheme="minorHAnsi" w:cstheme="minorHAnsi"/>
                <w:kern w:val="36"/>
              </w:rPr>
              <w:t>odel:</w:t>
            </w:r>
            <w:r w:rsidRPr="00862DDF">
              <w:rPr>
                <w:rFonts w:asciiTheme="minorHAnsi" w:hAnsiTheme="minorHAnsi" w:cstheme="minorHAnsi"/>
                <w:b/>
                <w:bCs/>
                <w:kern w:val="36"/>
              </w:rPr>
              <w:t xml:space="preserve"> Modest</w:t>
            </w:r>
            <w:r w:rsidRPr="00D72134">
              <w:rPr>
                <w:rFonts w:asciiTheme="minorHAnsi" w:hAnsiTheme="minorHAnsi" w:cstheme="minorHAnsi"/>
                <w:kern w:val="36"/>
              </w:rPr>
              <w:t xml:space="preserve"> </w:t>
            </w:r>
            <w:proofErr w:type="spellStart"/>
            <w:r w:rsidRPr="00862DDF">
              <w:rPr>
                <w:rFonts w:asciiTheme="minorHAnsi" w:hAnsiTheme="minorHAnsi" w:cstheme="minorHAnsi"/>
                <w:b/>
                <w:bCs/>
                <w:kern w:val="36"/>
              </w:rPr>
              <w:t>Light</w:t>
            </w:r>
            <w:proofErr w:type="spellEnd"/>
            <w:r w:rsidR="00FE608C">
              <w:rPr>
                <w:rFonts w:asciiTheme="minorHAnsi" w:hAnsiTheme="minorHAnsi" w:cstheme="minorHAnsi"/>
                <w:kern w:val="36"/>
              </w:rPr>
              <w:t xml:space="preserve"> </w:t>
            </w:r>
            <w:r w:rsidR="00862DDF">
              <w:rPr>
                <w:rFonts w:asciiTheme="minorHAnsi" w:hAnsiTheme="minorHAnsi" w:cstheme="minorHAnsi"/>
                <w:kern w:val="36"/>
              </w:rPr>
              <w:t xml:space="preserve">lub inny </w:t>
            </w:r>
            <w:bookmarkStart w:id="0" w:name="_Hlk233962233"/>
            <w:r w:rsidR="00862DDF">
              <w:rPr>
                <w:rFonts w:asciiTheme="minorHAnsi" w:hAnsiTheme="minorHAnsi" w:cstheme="minorHAnsi"/>
                <w:kern w:val="36"/>
              </w:rPr>
              <w:t xml:space="preserve">producent oferujący wyrób o porównywalnych cechach, który spełnia parametry produktu wskazanego </w:t>
            </w:r>
          </w:p>
          <w:bookmarkEnd w:id="0"/>
          <w:p w14:paraId="71493967" w14:textId="20B57A82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</w:p>
          <w:p w14:paraId="212C1AF5" w14:textId="20920B7D" w:rsidR="000D1FA6" w:rsidRPr="00862DDF" w:rsidRDefault="005648DF" w:rsidP="000D1FA6">
            <w:pPr>
              <w:rPr>
                <w:rFonts w:asciiTheme="minorHAnsi" w:hAnsiTheme="minorHAnsi" w:cstheme="minorHAnsi"/>
                <w:kern w:val="36"/>
                <w:u w:val="single"/>
              </w:rPr>
            </w:pPr>
            <w:r w:rsidRPr="00862DDF">
              <w:rPr>
                <w:rFonts w:asciiTheme="minorHAnsi" w:hAnsiTheme="minorHAnsi" w:cstheme="minorHAnsi"/>
                <w:kern w:val="36"/>
                <w:u w:val="single"/>
              </w:rPr>
              <w:t>Parametry techniczne</w:t>
            </w:r>
            <w:r w:rsidR="000D1FA6" w:rsidRPr="00862DDF">
              <w:rPr>
                <w:rFonts w:asciiTheme="minorHAnsi" w:hAnsiTheme="minorHAnsi" w:cstheme="minorHAnsi"/>
                <w:kern w:val="36"/>
                <w:u w:val="single"/>
              </w:rPr>
              <w:t>:</w:t>
            </w:r>
          </w:p>
          <w:p w14:paraId="3412EA4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nowa, nieużywana</w:t>
            </w:r>
          </w:p>
          <w:p w14:paraId="54B2148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szerokość: 1000 mm</w:t>
            </w:r>
          </w:p>
          <w:p w14:paraId="4ECB945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wysokość: 1740 mm</w:t>
            </w:r>
          </w:p>
          <w:p w14:paraId="7306474F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ocynk ogniowy</w:t>
            </w:r>
          </w:p>
          <w:p w14:paraId="52EA9803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konstrukcja: z profili o przekroju  </w:t>
            </w:r>
          </w:p>
          <w:p w14:paraId="0CD67DB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40x27 mm</w:t>
            </w:r>
          </w:p>
          <w:p w14:paraId="1BA27C8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komplet zawiasowo-zamkowy</w:t>
            </w:r>
          </w:p>
          <w:p w14:paraId="4390EC3D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słupy do betonu o przekroju </w:t>
            </w:r>
          </w:p>
          <w:p w14:paraId="29C3B0C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 60x40x2 mm z plastikowymi </w:t>
            </w:r>
          </w:p>
          <w:p w14:paraId="5361D39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 daszkami</w:t>
            </w:r>
          </w:p>
          <w:p w14:paraId="6AFEB65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lastRenderedPageBreak/>
              <w:t>- kierunek otwierania: uniwersalny</w:t>
            </w:r>
          </w:p>
          <w:p w14:paraId="48A554A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- </w:t>
            </w:r>
            <w:r w:rsidRPr="00DB7F9C">
              <w:rPr>
                <w:rFonts w:asciiTheme="minorHAnsi" w:hAnsiTheme="minorHAnsi" w:cstheme="minorHAnsi"/>
                <w:kern w:val="36"/>
              </w:rPr>
              <w:t>wypełnieni</w:t>
            </w:r>
            <w:r>
              <w:rPr>
                <w:rFonts w:asciiTheme="minorHAnsi" w:hAnsiTheme="minorHAnsi" w:cstheme="minorHAnsi"/>
                <w:kern w:val="36"/>
              </w:rPr>
              <w:t>e</w:t>
            </w:r>
            <w:r w:rsidRPr="00DB7F9C">
              <w:rPr>
                <w:rFonts w:asciiTheme="minorHAnsi" w:hAnsiTheme="minorHAnsi" w:cstheme="minorHAnsi"/>
                <w:kern w:val="36"/>
              </w:rPr>
              <w:t xml:space="preserve">: panele kratowe </w:t>
            </w:r>
          </w:p>
          <w:p w14:paraId="09ADAE64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</w:t>
            </w:r>
            <w:r w:rsidRPr="00DB7F9C">
              <w:rPr>
                <w:rFonts w:asciiTheme="minorHAnsi" w:hAnsiTheme="minorHAnsi" w:cstheme="minorHAnsi"/>
                <w:kern w:val="36"/>
              </w:rPr>
              <w:t xml:space="preserve">VEGA B </w:t>
            </w:r>
            <w:proofErr w:type="spellStart"/>
            <w:r w:rsidRPr="00DB7F9C">
              <w:rPr>
                <w:rFonts w:asciiTheme="minorHAnsi" w:hAnsiTheme="minorHAnsi" w:cstheme="minorHAnsi"/>
                <w:kern w:val="36"/>
              </w:rPr>
              <w:t>Light</w:t>
            </w:r>
            <w:proofErr w:type="spellEnd"/>
            <w:r>
              <w:rPr>
                <w:rFonts w:asciiTheme="minorHAnsi" w:hAnsiTheme="minorHAnsi" w:cstheme="minorHAnsi"/>
                <w:kern w:val="36"/>
              </w:rPr>
              <w:t xml:space="preserve"> (drut ø 4 mm, oczko: </w:t>
            </w:r>
          </w:p>
          <w:p w14:paraId="6707E16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 xml:space="preserve">  55x200mm)</w:t>
            </w:r>
          </w:p>
          <w:p w14:paraId="345E4924" w14:textId="77777777" w:rsidR="000D1FA6" w:rsidRPr="000B45D3" w:rsidRDefault="000D1FA6" w:rsidP="000D1FA6">
            <w:pPr>
              <w:rPr>
                <w:rFonts w:asciiTheme="minorHAnsi" w:hAnsiTheme="minorHAnsi" w:cstheme="minorHAnsi"/>
                <w:kern w:val="36"/>
                <w:u w:val="single"/>
              </w:rPr>
            </w:pPr>
            <w:r w:rsidRPr="000B45D3">
              <w:rPr>
                <w:rFonts w:asciiTheme="minorHAnsi" w:hAnsiTheme="minorHAnsi" w:cstheme="minorHAnsi"/>
                <w:kern w:val="36"/>
                <w:u w:val="single"/>
              </w:rPr>
              <w:t>Wyposażenie furtki:</w:t>
            </w:r>
          </w:p>
          <w:p w14:paraId="2028AA12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zamek – szt. 1</w:t>
            </w:r>
          </w:p>
          <w:p w14:paraId="53112CA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klamka – kpl. 1</w:t>
            </w:r>
          </w:p>
          <w:p w14:paraId="54EB2B1B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chwytak – szt. 1</w:t>
            </w:r>
          </w:p>
          <w:p w14:paraId="5CE1913C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szyld klamki – szt. 1</w:t>
            </w:r>
          </w:p>
          <w:p w14:paraId="548D9040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płytka montażowa – szt. 1</w:t>
            </w:r>
          </w:p>
          <w:p w14:paraId="55E3BED7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zaślepka – szt. 1</w:t>
            </w:r>
          </w:p>
          <w:p w14:paraId="1D1D24E9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wkładka bębenkowa – szt. 1</w:t>
            </w:r>
          </w:p>
          <w:p w14:paraId="021DBA37" w14:textId="77777777" w:rsidR="000D1FA6" w:rsidRDefault="000D1FA6" w:rsidP="000D1FA6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szyld wkładki – szt. 1</w:t>
            </w:r>
          </w:p>
          <w:p w14:paraId="5B3AEEC6" w14:textId="754180D3" w:rsidR="000D1FA6" w:rsidRPr="00F90F5A" w:rsidRDefault="000D1FA6" w:rsidP="00F90F5A">
            <w:pPr>
              <w:rPr>
                <w:rFonts w:asciiTheme="minorHAnsi" w:hAnsiTheme="minorHAnsi" w:cstheme="minorHAnsi"/>
                <w:kern w:val="36"/>
              </w:rPr>
            </w:pPr>
            <w:r>
              <w:rPr>
                <w:rFonts w:asciiTheme="minorHAnsi" w:hAnsiTheme="minorHAnsi" w:cstheme="minorHAnsi"/>
                <w:kern w:val="36"/>
              </w:rPr>
              <w:t>- zawias – szt.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6F938" w14:textId="5ED772C3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>kpl.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3CAA2" w14:textId="1F3CF7BC" w:rsidR="000D1FA6" w:rsidRPr="000E458D" w:rsidRDefault="000D1FA6" w:rsidP="000D1FA6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19B45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67A2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A62DB" w14:textId="77777777" w:rsidR="000D1FA6" w:rsidRPr="000E458D" w:rsidRDefault="000D1FA6" w:rsidP="000D1FA6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90F5A" w:rsidRPr="00784E8B" w14:paraId="5AF489C6" w14:textId="77777777" w:rsidTr="003867BB">
        <w:trPr>
          <w:trHeight w:val="52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2E38" w14:textId="12690FD4" w:rsidR="00F90F5A" w:rsidRPr="000E458D" w:rsidRDefault="00F90F5A" w:rsidP="00F90F5A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F17C" w14:textId="31A4293D" w:rsidR="00F90F5A" w:rsidRPr="000D1FA6" w:rsidRDefault="00F90F5A" w:rsidP="00F90F5A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RAZEM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0566" w14:textId="01CEDD75" w:rsidR="00F90F5A" w:rsidRPr="000E458D" w:rsidRDefault="00F90F5A" w:rsidP="00F90F5A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14B6" w14:textId="7812923D" w:rsidR="00F90F5A" w:rsidRPr="000E458D" w:rsidRDefault="00F90F5A" w:rsidP="00F90F5A">
            <w:pPr>
              <w:spacing w:line="271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714B" w14:textId="7B812BF7" w:rsidR="00F90F5A" w:rsidRPr="000E458D" w:rsidRDefault="00F90F5A" w:rsidP="00F90F5A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C6F0" w14:textId="2580929A" w:rsidR="00F90F5A" w:rsidRPr="000E458D" w:rsidRDefault="00F90F5A" w:rsidP="00F90F5A">
            <w:pPr>
              <w:spacing w:line="271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028A7" w14:textId="1B275FCC" w:rsidR="00F90F5A" w:rsidRPr="000E458D" w:rsidRDefault="00F90F5A" w:rsidP="00F90F5A">
            <w:pPr>
              <w:spacing w:line="271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14F9A88" w14:textId="5FA755B5" w:rsidR="003161EA" w:rsidRPr="003161EA" w:rsidRDefault="003161EA" w:rsidP="003161EA">
      <w:pPr>
        <w:spacing w:line="271" w:lineRule="auto"/>
        <w:rPr>
          <w:rFonts w:asciiTheme="minorHAnsi" w:hAnsiTheme="minorHAnsi" w:cstheme="minorHAnsi"/>
          <w:sz w:val="22"/>
          <w:szCs w:val="22"/>
        </w:rPr>
      </w:pPr>
    </w:p>
    <w:p w14:paraId="554C4557" w14:textId="7BA0D02C" w:rsidR="003C751F" w:rsidRPr="00760652" w:rsidRDefault="003161EA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termin wykonania zamówienia: (dostawa jednorazowa) 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do </w:t>
      </w:r>
      <w:r w:rsidR="00862DDF">
        <w:rPr>
          <w:rFonts w:ascii="Arial" w:hAnsi="Arial" w:cs="Arial"/>
          <w:b/>
          <w:bCs/>
          <w:sz w:val="22"/>
          <w:szCs w:val="22"/>
        </w:rPr>
        <w:t>6 tygodni</w:t>
      </w:r>
      <w:r w:rsidRPr="00760652">
        <w:rPr>
          <w:rFonts w:ascii="Arial" w:hAnsi="Arial" w:cs="Arial"/>
          <w:b/>
          <w:bCs/>
          <w:sz w:val="22"/>
          <w:szCs w:val="22"/>
        </w:rPr>
        <w:t>, licząc od d</w:t>
      </w:r>
      <w:r w:rsidR="00B02D69">
        <w:rPr>
          <w:rFonts w:ascii="Arial" w:hAnsi="Arial" w:cs="Arial"/>
          <w:b/>
          <w:bCs/>
          <w:sz w:val="22"/>
          <w:szCs w:val="22"/>
        </w:rPr>
        <w:t>nia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 </w:t>
      </w:r>
      <w:r w:rsidR="00B02D69">
        <w:rPr>
          <w:rFonts w:ascii="Arial" w:hAnsi="Arial" w:cs="Arial"/>
          <w:b/>
          <w:bCs/>
          <w:sz w:val="22"/>
          <w:szCs w:val="22"/>
        </w:rPr>
        <w:t>podpisania umowy</w:t>
      </w:r>
    </w:p>
    <w:p w14:paraId="6B370EC1" w14:textId="77777777" w:rsidR="00212945" w:rsidRDefault="003C751F" w:rsidP="00212945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okres gwarancji</w:t>
      </w:r>
      <w:r w:rsidR="00506BAB" w:rsidRPr="00760652">
        <w:rPr>
          <w:rFonts w:ascii="Arial" w:hAnsi="Arial" w:cs="Arial"/>
          <w:sz w:val="22"/>
          <w:szCs w:val="22"/>
        </w:rPr>
        <w:t xml:space="preserve"> (</w:t>
      </w:r>
      <w:r w:rsidR="00506BAB" w:rsidRPr="00760652">
        <w:rPr>
          <w:rFonts w:ascii="Arial" w:hAnsi="Arial" w:cs="Arial"/>
          <w:strike/>
          <w:sz w:val="22"/>
          <w:szCs w:val="22"/>
        </w:rPr>
        <w:t>jeżeli dotyczy</w:t>
      </w:r>
      <w:r w:rsidR="00506BAB" w:rsidRPr="00760652">
        <w:rPr>
          <w:rFonts w:ascii="Arial" w:hAnsi="Arial" w:cs="Arial"/>
          <w:sz w:val="22"/>
          <w:szCs w:val="22"/>
        </w:rPr>
        <w:t>)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="00F90F5A">
        <w:rPr>
          <w:rFonts w:ascii="Arial" w:hAnsi="Arial" w:cs="Arial"/>
          <w:b/>
          <w:bCs/>
          <w:sz w:val="22"/>
          <w:szCs w:val="22"/>
        </w:rPr>
        <w:t>24</w:t>
      </w:r>
      <w:r w:rsidR="006F428A">
        <w:rPr>
          <w:rFonts w:ascii="Arial" w:hAnsi="Arial" w:cs="Arial"/>
          <w:b/>
          <w:bCs/>
          <w:sz w:val="22"/>
          <w:szCs w:val="22"/>
        </w:rPr>
        <w:t xml:space="preserve"> miesi</w:t>
      </w:r>
      <w:r w:rsidR="00F90F5A">
        <w:rPr>
          <w:rFonts w:ascii="Arial" w:hAnsi="Arial" w:cs="Arial"/>
          <w:b/>
          <w:bCs/>
          <w:sz w:val="22"/>
          <w:szCs w:val="22"/>
        </w:rPr>
        <w:t>ące</w:t>
      </w:r>
      <w:r w:rsidR="00235060" w:rsidRPr="00760652">
        <w:rPr>
          <w:rFonts w:ascii="Arial" w:hAnsi="Arial" w:cs="Arial"/>
          <w:sz w:val="22"/>
          <w:szCs w:val="22"/>
        </w:rPr>
        <w:t xml:space="preserve"> od dnia sprzedaży. Okres gwarancji nie może być krótszy niż gwarancja producenta</w:t>
      </w:r>
    </w:p>
    <w:p w14:paraId="7EAADEB4" w14:textId="09E682DD" w:rsidR="00760652" w:rsidRPr="00212945" w:rsidRDefault="009831AC" w:rsidP="00212945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212945">
        <w:rPr>
          <w:rFonts w:ascii="Arial" w:hAnsi="Arial" w:cs="Arial"/>
          <w:b/>
          <w:bCs/>
          <w:sz w:val="22"/>
          <w:szCs w:val="22"/>
        </w:rPr>
        <w:t>warunki dostawy:</w:t>
      </w:r>
      <w:r w:rsidRPr="00212945">
        <w:rPr>
          <w:rFonts w:ascii="Arial" w:hAnsi="Arial" w:cs="Arial"/>
          <w:sz w:val="22"/>
          <w:szCs w:val="22"/>
        </w:rPr>
        <w:t xml:space="preserve"> </w:t>
      </w:r>
      <w:r w:rsidR="00212945" w:rsidRPr="00212945">
        <w:rPr>
          <w:rFonts w:ascii="Arial" w:hAnsi="Arial" w:cs="Arial"/>
          <w:sz w:val="22"/>
          <w:szCs w:val="22"/>
        </w:rPr>
        <w:t>Oddział Techniczny Urzędu Morskiego we Władysławowie, ul. Władysława IV nr 1, 84-120 Władysławowo, w godzinach w dni robocze w godz. 8.00 – 14.00.</w:t>
      </w:r>
    </w:p>
    <w:p w14:paraId="66B5AA52" w14:textId="1D933AA0" w:rsidR="0016342F" w:rsidRDefault="00760652" w:rsidP="00212945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Zamawiający wymaga aby dostarczony towar był nowy, wolny od wad fizycznych (przez wadę fizyczną rozumie się w szczególności jakąkolwiek niezgodność towaru </w:t>
      </w:r>
      <w:r w:rsidR="00487E1B">
        <w:rPr>
          <w:rFonts w:ascii="Arial" w:hAnsi="Arial" w:cs="Arial"/>
          <w:sz w:val="22"/>
          <w:szCs w:val="22"/>
        </w:rPr>
        <w:t xml:space="preserve"> </w:t>
      </w:r>
      <w:r w:rsidRPr="00760652">
        <w:rPr>
          <w:rFonts w:ascii="Arial" w:hAnsi="Arial" w:cs="Arial"/>
          <w:sz w:val="22"/>
          <w:szCs w:val="22"/>
        </w:rPr>
        <w:t>z opisem przedmiotu zamówienia)</w:t>
      </w:r>
    </w:p>
    <w:p w14:paraId="37C6A504" w14:textId="7E49BAB1" w:rsidR="00164F0B" w:rsidRPr="00B10233" w:rsidRDefault="00164F0B" w:rsidP="00B10233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zaoferowania bramy lub furtki innego producenta niż Wiśniowski, Wykonawca zobowiązany jest doł</w:t>
      </w:r>
      <w:r w:rsidR="00B10233">
        <w:rPr>
          <w:rFonts w:ascii="Arial" w:hAnsi="Arial" w:cs="Arial"/>
          <w:sz w:val="22"/>
          <w:szCs w:val="22"/>
        </w:rPr>
        <w:t>ączyć</w:t>
      </w:r>
      <w:r>
        <w:rPr>
          <w:rFonts w:ascii="Arial" w:hAnsi="Arial" w:cs="Arial"/>
          <w:sz w:val="22"/>
          <w:szCs w:val="22"/>
        </w:rPr>
        <w:t xml:space="preserve"> do Formularza oferty odpowiednie ka</w:t>
      </w:r>
      <w:r w:rsidR="00B10233">
        <w:rPr>
          <w:rFonts w:ascii="Arial" w:hAnsi="Arial" w:cs="Arial"/>
          <w:sz w:val="22"/>
          <w:szCs w:val="22"/>
        </w:rPr>
        <w:t>rty techniczne</w:t>
      </w:r>
      <w:r>
        <w:rPr>
          <w:rFonts w:ascii="Arial" w:hAnsi="Arial" w:cs="Arial"/>
          <w:sz w:val="22"/>
          <w:szCs w:val="22"/>
        </w:rPr>
        <w:t xml:space="preserve"> potwierdzające</w:t>
      </w:r>
      <w:r w:rsidR="00B10233">
        <w:rPr>
          <w:rFonts w:ascii="Arial" w:hAnsi="Arial" w:cs="Arial"/>
          <w:sz w:val="22"/>
          <w:szCs w:val="22"/>
        </w:rPr>
        <w:t xml:space="preserve">, że </w:t>
      </w:r>
      <w:r w:rsidR="00B10233" w:rsidRPr="00B10233">
        <w:rPr>
          <w:rFonts w:ascii="Arial" w:hAnsi="Arial" w:cs="Arial"/>
          <w:sz w:val="22"/>
          <w:szCs w:val="22"/>
        </w:rPr>
        <w:t>ofer</w:t>
      </w:r>
      <w:r w:rsidR="00B10233">
        <w:rPr>
          <w:rFonts w:ascii="Arial" w:hAnsi="Arial" w:cs="Arial"/>
          <w:sz w:val="22"/>
          <w:szCs w:val="22"/>
        </w:rPr>
        <w:t>owany</w:t>
      </w:r>
      <w:r w:rsidR="00B10233" w:rsidRPr="00B10233">
        <w:rPr>
          <w:rFonts w:ascii="Arial" w:hAnsi="Arial" w:cs="Arial"/>
          <w:sz w:val="22"/>
          <w:szCs w:val="22"/>
        </w:rPr>
        <w:t xml:space="preserve"> wyrób </w:t>
      </w:r>
      <w:r w:rsidR="00B10233">
        <w:rPr>
          <w:rFonts w:ascii="Arial" w:hAnsi="Arial" w:cs="Arial"/>
          <w:sz w:val="22"/>
          <w:szCs w:val="22"/>
        </w:rPr>
        <w:t>posiada</w:t>
      </w:r>
      <w:r w:rsidR="00B10233" w:rsidRPr="00B10233">
        <w:rPr>
          <w:rFonts w:ascii="Arial" w:hAnsi="Arial" w:cs="Arial"/>
          <w:sz w:val="22"/>
          <w:szCs w:val="22"/>
        </w:rPr>
        <w:t xml:space="preserve"> porównywaln</w:t>
      </w:r>
      <w:r w:rsidR="00B10233">
        <w:rPr>
          <w:rFonts w:ascii="Arial" w:hAnsi="Arial" w:cs="Arial"/>
          <w:sz w:val="22"/>
          <w:szCs w:val="22"/>
        </w:rPr>
        <w:t>e</w:t>
      </w:r>
      <w:r w:rsidR="00B10233" w:rsidRPr="00B10233">
        <w:rPr>
          <w:rFonts w:ascii="Arial" w:hAnsi="Arial" w:cs="Arial"/>
          <w:sz w:val="22"/>
          <w:szCs w:val="22"/>
        </w:rPr>
        <w:t xml:space="preserve"> cech</w:t>
      </w:r>
      <w:r w:rsidR="00B10233">
        <w:rPr>
          <w:rFonts w:ascii="Arial" w:hAnsi="Arial" w:cs="Arial"/>
          <w:sz w:val="22"/>
          <w:szCs w:val="22"/>
        </w:rPr>
        <w:t>y</w:t>
      </w:r>
      <w:r w:rsidR="00B10233" w:rsidRPr="00B10233">
        <w:rPr>
          <w:rFonts w:ascii="Arial" w:hAnsi="Arial" w:cs="Arial"/>
          <w:sz w:val="22"/>
          <w:szCs w:val="22"/>
        </w:rPr>
        <w:t>, któr</w:t>
      </w:r>
      <w:r w:rsidR="00B10233">
        <w:rPr>
          <w:rFonts w:ascii="Arial" w:hAnsi="Arial" w:cs="Arial"/>
          <w:sz w:val="22"/>
          <w:szCs w:val="22"/>
        </w:rPr>
        <w:t>e</w:t>
      </w:r>
      <w:r w:rsidR="00B10233" w:rsidRPr="00B10233">
        <w:rPr>
          <w:rFonts w:ascii="Arial" w:hAnsi="Arial" w:cs="Arial"/>
          <w:sz w:val="22"/>
          <w:szCs w:val="22"/>
        </w:rPr>
        <w:t xml:space="preserve"> spełnia</w:t>
      </w:r>
      <w:r w:rsidR="00B10233">
        <w:rPr>
          <w:rFonts w:ascii="Arial" w:hAnsi="Arial" w:cs="Arial"/>
          <w:sz w:val="22"/>
          <w:szCs w:val="22"/>
        </w:rPr>
        <w:t>ją</w:t>
      </w:r>
      <w:r w:rsidR="00B10233" w:rsidRPr="00B10233">
        <w:rPr>
          <w:rFonts w:ascii="Arial" w:hAnsi="Arial" w:cs="Arial"/>
          <w:sz w:val="22"/>
          <w:szCs w:val="22"/>
        </w:rPr>
        <w:t xml:space="preserve"> parametry </w:t>
      </w:r>
      <w:r w:rsidR="00B10233">
        <w:rPr>
          <w:rFonts w:ascii="Arial" w:hAnsi="Arial" w:cs="Arial"/>
          <w:sz w:val="22"/>
          <w:szCs w:val="22"/>
        </w:rPr>
        <w:t>wyżej wymienionego produktu</w:t>
      </w:r>
      <w:r w:rsidR="00B10233" w:rsidRPr="00B10233">
        <w:rPr>
          <w:rFonts w:ascii="Arial" w:hAnsi="Arial" w:cs="Arial"/>
          <w:sz w:val="22"/>
          <w:szCs w:val="22"/>
        </w:rPr>
        <w:t xml:space="preserve"> </w:t>
      </w:r>
      <w:r w:rsidR="00B10233">
        <w:rPr>
          <w:rFonts w:ascii="Arial" w:hAnsi="Arial" w:cs="Arial"/>
          <w:sz w:val="22"/>
          <w:szCs w:val="22"/>
        </w:rPr>
        <w:t>wskazanego</w:t>
      </w:r>
    </w:p>
    <w:p w14:paraId="0E076A5B" w14:textId="34673487" w:rsidR="00760652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sz w:val="22"/>
          <w:szCs w:val="22"/>
        </w:rPr>
        <w:t>Ponadto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Pr="00760652">
        <w:rPr>
          <w:rFonts w:ascii="Arial" w:hAnsi="Arial" w:cs="Arial"/>
          <w:bCs/>
          <w:sz w:val="22"/>
          <w:szCs w:val="22"/>
        </w:rPr>
        <w:t xml:space="preserve">Towar musi być odpowiednio zabezpieczony na czas transportu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i składowania oraz musi być zgodny ze wszystkimi wymaganiami określonymi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w Formularzu Oferty. </w:t>
      </w:r>
      <w:r w:rsidRPr="00760652">
        <w:rPr>
          <w:rFonts w:ascii="Arial" w:hAnsi="Arial" w:cs="Arial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760652">
        <w:rPr>
          <w:rFonts w:ascii="Arial" w:hAnsi="Arial" w:cs="Arial"/>
          <w:b/>
          <w:sz w:val="22"/>
          <w:szCs w:val="22"/>
        </w:rPr>
        <w:t>30 dni</w:t>
      </w:r>
      <w:r w:rsidRPr="00760652">
        <w:rPr>
          <w:rFonts w:ascii="Arial" w:hAnsi="Arial" w:cs="Arial"/>
          <w:sz w:val="22"/>
          <w:szCs w:val="22"/>
        </w:rPr>
        <w:t xml:space="preserve"> po otrzymaniu towaru właściwego   </w:t>
      </w:r>
    </w:p>
    <w:p w14:paraId="39629D5C" w14:textId="0EDC2ECA" w:rsidR="003C751F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Wynagrodzenie Wykonawcy ma obejmować wszystkie koszty związane z realizacją zamówienia, w tym koszty transportu i dostawy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487E1B">
      <w:pPr>
        <w:ind w:left="284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B02D69">
        <w:rPr>
          <w:rFonts w:ascii="Arial" w:hAnsi="Arial" w:cs="Arial"/>
          <w:sz w:val="22"/>
          <w:szCs w:val="22"/>
        </w:rPr>
        <w:t>i wzorem umowy</w:t>
      </w:r>
      <w:r>
        <w:rPr>
          <w:rFonts w:ascii="Arial" w:hAnsi="Arial" w:cs="Arial"/>
          <w:sz w:val="22"/>
          <w:szCs w:val="22"/>
        </w:rPr>
        <w:t xml:space="preserve">* </w:t>
      </w:r>
      <w:r w:rsidRPr="00522F51">
        <w:rPr>
          <w:rFonts w:ascii="Arial" w:hAnsi="Arial" w:cs="Arial"/>
          <w:sz w:val="22"/>
          <w:szCs w:val="22"/>
        </w:rPr>
        <w:t xml:space="preserve">i nie wnoszę </w:t>
      </w:r>
      <w:r w:rsidRPr="00B02D69">
        <w:rPr>
          <w:rFonts w:ascii="Arial" w:hAnsi="Arial" w:cs="Arial"/>
          <w:strike/>
          <w:sz w:val="22"/>
          <w:szCs w:val="22"/>
        </w:rPr>
        <w:t>do niego</w:t>
      </w:r>
      <w:r>
        <w:rPr>
          <w:rFonts w:ascii="Arial" w:hAnsi="Arial" w:cs="Arial"/>
          <w:sz w:val="22"/>
          <w:szCs w:val="22"/>
        </w:rPr>
        <w:t xml:space="preserve"> /</w:t>
      </w:r>
      <w:r w:rsidRPr="00B02D69">
        <w:rPr>
          <w:rFonts w:ascii="Arial" w:hAnsi="Arial" w:cs="Arial"/>
          <w:sz w:val="22"/>
          <w:szCs w:val="22"/>
        </w:rPr>
        <w:t>do nich</w:t>
      </w:r>
      <w:r>
        <w:rPr>
          <w:rFonts w:ascii="Arial" w:hAnsi="Arial" w:cs="Arial"/>
          <w:sz w:val="22"/>
          <w:szCs w:val="22"/>
        </w:rPr>
        <w:t>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487E1B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7E7FA5CB" w14:textId="45710752" w:rsidR="008E5D28" w:rsidRDefault="003C751F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B2A8394" w14:textId="50A8C35A" w:rsidR="00F90043" w:rsidRPr="009A2BE5" w:rsidRDefault="00F90043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2AC2D946" w:rsidR="003C751F" w:rsidRPr="00522F51" w:rsidRDefault="00993CF2" w:rsidP="00993C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p w14:paraId="6FCAB25B" w14:textId="77777777" w:rsidR="00F469AC" w:rsidRDefault="00F469AC">
      <w:pPr>
        <w:pStyle w:val="Nagwek2"/>
      </w:pPr>
    </w:p>
    <w:sectPr w:rsidR="00F469AC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528A" w14:textId="77777777" w:rsidR="008B1D70" w:rsidRDefault="008B1D70" w:rsidP="003C751F">
      <w:r>
        <w:separator/>
      </w:r>
    </w:p>
  </w:endnote>
  <w:endnote w:type="continuationSeparator" w:id="0">
    <w:p w14:paraId="2CE1DBDC" w14:textId="77777777" w:rsidR="008B1D70" w:rsidRDefault="008B1D70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ED1F" w14:textId="77777777" w:rsidR="008B1D70" w:rsidRDefault="008B1D70" w:rsidP="003C751F">
      <w:r>
        <w:separator/>
      </w:r>
    </w:p>
  </w:footnote>
  <w:footnote w:type="continuationSeparator" w:id="0">
    <w:p w14:paraId="199621C2" w14:textId="77777777" w:rsidR="008B1D70" w:rsidRDefault="008B1D70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5AA1A12"/>
    <w:lvl w:ilvl="0" w:tplc="7E80933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4"/>
  </w:num>
  <w:num w:numId="5" w16cid:durableId="233902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0D1FA6"/>
    <w:rsid w:val="000E458D"/>
    <w:rsid w:val="00155EF7"/>
    <w:rsid w:val="0016342F"/>
    <w:rsid w:val="00164F0B"/>
    <w:rsid w:val="001862A8"/>
    <w:rsid w:val="00212945"/>
    <w:rsid w:val="002262D0"/>
    <w:rsid w:val="00235060"/>
    <w:rsid w:val="00264CAE"/>
    <w:rsid w:val="0027523B"/>
    <w:rsid w:val="00275A88"/>
    <w:rsid w:val="002B6D1F"/>
    <w:rsid w:val="002E3485"/>
    <w:rsid w:val="00307382"/>
    <w:rsid w:val="003161EA"/>
    <w:rsid w:val="00363ABA"/>
    <w:rsid w:val="00366AC7"/>
    <w:rsid w:val="00366E53"/>
    <w:rsid w:val="003C751F"/>
    <w:rsid w:val="003E63B0"/>
    <w:rsid w:val="00445AC5"/>
    <w:rsid w:val="004718E7"/>
    <w:rsid w:val="00487E1B"/>
    <w:rsid w:val="004B5DB9"/>
    <w:rsid w:val="004D32D6"/>
    <w:rsid w:val="00506BAB"/>
    <w:rsid w:val="00510EE2"/>
    <w:rsid w:val="00546D5E"/>
    <w:rsid w:val="005475AF"/>
    <w:rsid w:val="00555A11"/>
    <w:rsid w:val="005648DF"/>
    <w:rsid w:val="005A2A8C"/>
    <w:rsid w:val="005B5380"/>
    <w:rsid w:val="005C293B"/>
    <w:rsid w:val="00602279"/>
    <w:rsid w:val="006266E3"/>
    <w:rsid w:val="00642535"/>
    <w:rsid w:val="006436E8"/>
    <w:rsid w:val="00673144"/>
    <w:rsid w:val="00680154"/>
    <w:rsid w:val="0068106C"/>
    <w:rsid w:val="00697CA2"/>
    <w:rsid w:val="006C2EDD"/>
    <w:rsid w:val="006C4209"/>
    <w:rsid w:val="006E6FA7"/>
    <w:rsid w:val="006F428A"/>
    <w:rsid w:val="00716B06"/>
    <w:rsid w:val="00723034"/>
    <w:rsid w:val="00753933"/>
    <w:rsid w:val="00760652"/>
    <w:rsid w:val="007708F7"/>
    <w:rsid w:val="007E5435"/>
    <w:rsid w:val="008039FC"/>
    <w:rsid w:val="00815576"/>
    <w:rsid w:val="00824ADC"/>
    <w:rsid w:val="008521A6"/>
    <w:rsid w:val="0086091F"/>
    <w:rsid w:val="00862DDF"/>
    <w:rsid w:val="00893ACC"/>
    <w:rsid w:val="008B1D70"/>
    <w:rsid w:val="008B4C41"/>
    <w:rsid w:val="008E09B4"/>
    <w:rsid w:val="008E5D28"/>
    <w:rsid w:val="009009EC"/>
    <w:rsid w:val="00916938"/>
    <w:rsid w:val="00934F30"/>
    <w:rsid w:val="00964995"/>
    <w:rsid w:val="00973D4B"/>
    <w:rsid w:val="009831AC"/>
    <w:rsid w:val="00987B01"/>
    <w:rsid w:val="00993CF2"/>
    <w:rsid w:val="009A2BE5"/>
    <w:rsid w:val="009A72F4"/>
    <w:rsid w:val="009C7723"/>
    <w:rsid w:val="009D78B2"/>
    <w:rsid w:val="00A72795"/>
    <w:rsid w:val="00AA1226"/>
    <w:rsid w:val="00AC0EE2"/>
    <w:rsid w:val="00AC398E"/>
    <w:rsid w:val="00AD5E62"/>
    <w:rsid w:val="00B02D69"/>
    <w:rsid w:val="00B071B4"/>
    <w:rsid w:val="00B10233"/>
    <w:rsid w:val="00B561EB"/>
    <w:rsid w:val="00B7262F"/>
    <w:rsid w:val="00BF37FF"/>
    <w:rsid w:val="00BF4E61"/>
    <w:rsid w:val="00C15E42"/>
    <w:rsid w:val="00C5079E"/>
    <w:rsid w:val="00D011CF"/>
    <w:rsid w:val="00D06173"/>
    <w:rsid w:val="00D10C66"/>
    <w:rsid w:val="00D212D9"/>
    <w:rsid w:val="00D41250"/>
    <w:rsid w:val="00DA3524"/>
    <w:rsid w:val="00DA63C4"/>
    <w:rsid w:val="00E27A07"/>
    <w:rsid w:val="00E43646"/>
    <w:rsid w:val="00E823BB"/>
    <w:rsid w:val="00EA327F"/>
    <w:rsid w:val="00ED0847"/>
    <w:rsid w:val="00EE2DB7"/>
    <w:rsid w:val="00EE57E3"/>
    <w:rsid w:val="00EF7F74"/>
    <w:rsid w:val="00F469AC"/>
    <w:rsid w:val="00F90043"/>
    <w:rsid w:val="00F90228"/>
    <w:rsid w:val="00F90F5A"/>
    <w:rsid w:val="00FE608C"/>
    <w:rsid w:val="00F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6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6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9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69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D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TZ2.374.49.2026.CP</vt:lpstr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TZ2.374.128.2026.CP</dc:title>
  <dc:creator>aschroeder</dc:creator>
  <cp:lastModifiedBy>Agnieszka Bałuch</cp:lastModifiedBy>
  <cp:revision>2</cp:revision>
  <dcterms:created xsi:type="dcterms:W3CDTF">2026-07-06T12:01:00Z</dcterms:created>
  <dcterms:modified xsi:type="dcterms:W3CDTF">2026-07-06T12:01:00Z</dcterms:modified>
</cp:coreProperties>
</file>