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0BA4C" w14:textId="285ABE80" w:rsidR="006118A5" w:rsidRPr="00C411FD" w:rsidRDefault="005E4143">
      <w:pPr>
        <w:pStyle w:val="Nagwek1"/>
        <w:spacing w:after="0" w:line="359" w:lineRule="auto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REGULAMIN SPRZEDAŻY W TRYBIE PRZETARGU PISEMNEGO  </w:t>
      </w:r>
    </w:p>
    <w:p w14:paraId="2BF7F3FA" w14:textId="77777777" w:rsidR="006118A5" w:rsidRDefault="005E4143">
      <w:pPr>
        <w:spacing w:after="115"/>
        <w:ind w:left="57" w:right="0" w:firstLine="0"/>
        <w:jc w:val="center"/>
      </w:pPr>
      <w:r>
        <w:rPr>
          <w:b/>
        </w:rPr>
        <w:t xml:space="preserve"> </w:t>
      </w:r>
    </w:p>
    <w:p w14:paraId="62577A6F" w14:textId="77777777" w:rsidR="006118A5" w:rsidRDefault="005E4143">
      <w:pPr>
        <w:spacing w:after="138"/>
        <w:ind w:left="0" w:right="0" w:firstLine="0"/>
        <w:jc w:val="left"/>
      </w:pPr>
      <w:r>
        <w:t xml:space="preserve"> </w:t>
      </w:r>
    </w:p>
    <w:p w14:paraId="5100F281" w14:textId="02B8DBF8" w:rsidR="006118A5" w:rsidRDefault="005E4143">
      <w:pPr>
        <w:spacing w:after="10" w:line="384" w:lineRule="auto"/>
        <w:ind w:left="-5" w:right="0"/>
      </w:pPr>
      <w:r>
        <w:t xml:space="preserve">Działając na podstawie uchwały </w:t>
      </w:r>
      <w:r w:rsidR="00C411FD">
        <w:rPr>
          <w:rFonts w:cstheme="minorHAnsi"/>
        </w:rPr>
        <w:t xml:space="preserve">art. </w:t>
      </w:r>
      <w:r w:rsidR="00C411FD" w:rsidRPr="00E10E37">
        <w:rPr>
          <w:rFonts w:asciiTheme="minorHAnsi" w:hAnsiTheme="minorHAnsi" w:cstheme="minorHAnsi"/>
          <w:sz w:val="22"/>
          <w:szCs w:val="22"/>
        </w:rPr>
        <w:t xml:space="preserve">282 </w:t>
      </w:r>
      <w:r w:rsidR="00C411FD" w:rsidRPr="000E591F">
        <w:rPr>
          <w:rFonts w:asciiTheme="minorHAnsi" w:hAnsiTheme="minorHAnsi" w:cstheme="minorHAnsi"/>
          <w:sz w:val="22"/>
          <w:szCs w:val="22"/>
        </w:rPr>
        <w:t>§</w:t>
      </w:r>
      <w:r w:rsidR="00C411FD" w:rsidRPr="00E10E37">
        <w:rPr>
          <w:rFonts w:asciiTheme="minorHAnsi" w:hAnsiTheme="minorHAnsi" w:cstheme="minorHAnsi"/>
          <w:sz w:val="22"/>
          <w:szCs w:val="22"/>
        </w:rPr>
        <w:t xml:space="preserve"> 3  związku z art. 284 </w:t>
      </w:r>
      <w:r w:rsidR="00C411FD" w:rsidRPr="000E591F">
        <w:rPr>
          <w:rFonts w:asciiTheme="minorHAnsi" w:hAnsiTheme="minorHAnsi" w:cstheme="minorHAnsi"/>
          <w:sz w:val="22"/>
          <w:szCs w:val="22"/>
        </w:rPr>
        <w:t>§</w:t>
      </w:r>
      <w:r w:rsidR="00C411FD" w:rsidRPr="00E10E37">
        <w:rPr>
          <w:rFonts w:asciiTheme="minorHAnsi" w:hAnsiTheme="minorHAnsi" w:cstheme="minorHAnsi"/>
          <w:sz w:val="22"/>
          <w:szCs w:val="22"/>
        </w:rPr>
        <w:t xml:space="preserve"> 2   Kodeksu morskiego (Ustawa z dnia 18 września 2001 r., Dz.U. 2023, poz. 1309 t.j.) </w:t>
      </w:r>
      <w:r>
        <w:t xml:space="preserve">niniejszym ustala następujący regulamin sprzedaży </w:t>
      </w:r>
      <w:r w:rsidR="00C411FD" w:rsidRPr="00E10E37">
        <w:rPr>
          <w:rFonts w:asciiTheme="minorHAnsi" w:hAnsiTheme="minorHAnsi" w:cstheme="minorHAnsi"/>
          <w:sz w:val="22"/>
          <w:szCs w:val="22"/>
        </w:rPr>
        <w:t>jednostka pływająca ‘Biba’</w:t>
      </w:r>
      <w:r w:rsidR="00C411FD">
        <w:rPr>
          <w:rFonts w:asciiTheme="minorHAnsi" w:hAnsiTheme="minorHAnsi" w:cstheme="minorHAnsi"/>
          <w:sz w:val="22"/>
          <w:szCs w:val="22"/>
        </w:rPr>
        <w:t xml:space="preserve">, </w:t>
      </w:r>
      <w:r>
        <w:t xml:space="preserve">w trybie przetargu pisemnego (dalej: „Regulamin”): </w:t>
      </w:r>
    </w:p>
    <w:p w14:paraId="2C641435" w14:textId="77777777" w:rsidR="006118A5" w:rsidRPr="00C411FD" w:rsidRDefault="005E4143">
      <w:pPr>
        <w:pStyle w:val="Nagwek1"/>
        <w:ind w:right="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§ 1 Przedmiot przetargu </w:t>
      </w:r>
    </w:p>
    <w:p w14:paraId="41DD6416" w14:textId="77777777" w:rsidR="00C411FD" w:rsidRPr="00C411FD" w:rsidRDefault="005E4143">
      <w:pPr>
        <w:numPr>
          <w:ilvl w:val="0"/>
          <w:numId w:val="1"/>
        </w:numPr>
        <w:spacing w:after="23" w:line="358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Niniejszy Regulamin określa szczegółowe zasady sprzedaży</w:t>
      </w:r>
      <w:r w:rsidR="00C411FD" w:rsidRPr="00C411FD">
        <w:rPr>
          <w:rFonts w:asciiTheme="minorHAnsi" w:hAnsiTheme="minorHAnsi" w:cstheme="minorHAnsi"/>
          <w:sz w:val="22"/>
          <w:szCs w:val="22"/>
        </w:rPr>
        <w:t>:</w:t>
      </w:r>
    </w:p>
    <w:p w14:paraId="1D7CF78B" w14:textId="54CA5D44" w:rsidR="00C411FD" w:rsidRPr="00C411FD" w:rsidRDefault="00C411FD" w:rsidP="00C411FD">
      <w:pPr>
        <w:spacing w:after="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0" w:name="_Hlk215486466"/>
      <w:r w:rsidRPr="00C411FD">
        <w:rPr>
          <w:rFonts w:asciiTheme="minorHAnsi" w:hAnsiTheme="minorHAnsi" w:cstheme="minorHAnsi"/>
          <w:sz w:val="22"/>
          <w:szCs w:val="22"/>
        </w:rPr>
        <w:t>jednostk</w:t>
      </w:r>
      <w:r w:rsidR="00D62E48">
        <w:rPr>
          <w:rFonts w:asciiTheme="minorHAnsi" w:hAnsiTheme="minorHAnsi" w:cstheme="minorHAnsi"/>
          <w:sz w:val="22"/>
          <w:szCs w:val="22"/>
        </w:rPr>
        <w:t>i</w:t>
      </w:r>
      <w:r w:rsidRPr="00C411FD">
        <w:rPr>
          <w:rFonts w:asciiTheme="minorHAnsi" w:hAnsiTheme="minorHAnsi" w:cstheme="minorHAnsi"/>
          <w:sz w:val="22"/>
          <w:szCs w:val="22"/>
        </w:rPr>
        <w:t xml:space="preserve"> pływając</w:t>
      </w:r>
      <w:r w:rsidR="00D62E48">
        <w:rPr>
          <w:rFonts w:asciiTheme="minorHAnsi" w:hAnsiTheme="minorHAnsi" w:cstheme="minorHAnsi"/>
          <w:sz w:val="22"/>
          <w:szCs w:val="22"/>
        </w:rPr>
        <w:t>ej</w:t>
      </w:r>
      <w:r w:rsidRPr="00C411FD">
        <w:rPr>
          <w:rFonts w:asciiTheme="minorHAnsi" w:hAnsiTheme="minorHAnsi" w:cstheme="minorHAnsi"/>
          <w:sz w:val="22"/>
          <w:szCs w:val="22"/>
        </w:rPr>
        <w:t xml:space="preserve"> ‘Biba’</w:t>
      </w:r>
      <w:bookmarkEnd w:id="0"/>
      <w:r w:rsidR="0040669F">
        <w:rPr>
          <w:rFonts w:asciiTheme="minorHAnsi" w:hAnsiTheme="minorHAnsi" w:cstheme="minorHAnsi"/>
          <w:sz w:val="22"/>
          <w:szCs w:val="22"/>
        </w:rPr>
        <w:t>- jacht motorowy, komercyjny bez sprawnego napedu</w:t>
      </w:r>
    </w:p>
    <w:p w14:paraId="5E3141B2" w14:textId="77777777" w:rsidR="00C411FD" w:rsidRPr="00C411FD" w:rsidRDefault="00C411FD" w:rsidP="00C411FD">
      <w:pPr>
        <w:spacing w:after="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Oznaczenia/identyfikatory: POL22849</w:t>
      </w:r>
    </w:p>
    <w:p w14:paraId="307404C3" w14:textId="2D68668E" w:rsidR="006118A5" w:rsidRPr="00C411FD" w:rsidRDefault="00C411FD" w:rsidP="00C411FD">
      <w:pPr>
        <w:spacing w:after="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Dane przedmiotu: długość 22.2 m, szerokość 6.1, waga ok. 50 ton, kadłub- stal, nadbudówka- aluminium</w:t>
      </w:r>
      <w:r w:rsidR="00D62E48">
        <w:rPr>
          <w:rFonts w:asciiTheme="minorHAnsi" w:hAnsiTheme="minorHAnsi" w:cstheme="minorHAnsi"/>
          <w:sz w:val="22"/>
          <w:szCs w:val="22"/>
        </w:rPr>
        <w:t xml:space="preserve"> </w:t>
      </w:r>
      <w:r w:rsidRPr="00C411FD">
        <w:rPr>
          <w:rFonts w:asciiTheme="minorHAnsi" w:hAnsiTheme="minorHAnsi" w:cstheme="minorHAnsi"/>
          <w:sz w:val="22"/>
          <w:szCs w:val="22"/>
        </w:rPr>
        <w:t xml:space="preserve">(dalej: „Przedmiot sprzedaży”). </w:t>
      </w:r>
    </w:p>
    <w:p w14:paraId="7E8B5555" w14:textId="75C82511" w:rsidR="006118A5" w:rsidRPr="00D62E48" w:rsidRDefault="005E4143" w:rsidP="00D62E48">
      <w:pPr>
        <w:numPr>
          <w:ilvl w:val="0"/>
          <w:numId w:val="1"/>
        </w:numPr>
        <w:spacing w:after="113"/>
        <w:ind w:left="370" w:right="0" w:hanging="360"/>
        <w:rPr>
          <w:rFonts w:asciiTheme="minorHAnsi" w:hAnsiTheme="minorHAnsi" w:cstheme="minorHAnsi"/>
          <w:sz w:val="22"/>
          <w:szCs w:val="22"/>
        </w:rPr>
      </w:pPr>
      <w:r w:rsidRPr="00D62E48">
        <w:rPr>
          <w:rFonts w:asciiTheme="minorHAnsi" w:hAnsiTheme="minorHAnsi" w:cstheme="minorHAnsi"/>
          <w:sz w:val="22"/>
          <w:szCs w:val="22"/>
        </w:rPr>
        <w:t xml:space="preserve">Przetarg prowadzi </w:t>
      </w:r>
      <w:r w:rsidR="00D62E48" w:rsidRPr="00D62E48">
        <w:rPr>
          <w:rFonts w:asciiTheme="minorHAnsi" w:hAnsiTheme="minorHAnsi" w:cstheme="minorHAnsi"/>
          <w:sz w:val="22"/>
          <w:szCs w:val="22"/>
        </w:rPr>
        <w:t>Skarb Państwa – Dyrektor Urzędu Morskiego w Gdyni, reprezentowany przez Kapitana Portu Łeba, w imieniu właściciela Przedmiotu sprzedaży</w:t>
      </w:r>
      <w:r w:rsidR="00D62E48">
        <w:rPr>
          <w:rFonts w:asciiTheme="minorHAnsi" w:hAnsiTheme="minorHAnsi" w:cstheme="minorHAnsi"/>
          <w:sz w:val="22"/>
          <w:szCs w:val="22"/>
        </w:rPr>
        <w:t xml:space="preserve"> </w:t>
      </w:r>
      <w:r w:rsidRPr="00D62E48">
        <w:rPr>
          <w:rFonts w:asciiTheme="minorHAnsi" w:hAnsiTheme="minorHAnsi" w:cstheme="minorHAnsi"/>
          <w:sz w:val="22"/>
          <w:szCs w:val="22"/>
        </w:rPr>
        <w:t xml:space="preserve">(dalej: „Sprzedający”). </w:t>
      </w:r>
    </w:p>
    <w:p w14:paraId="4255886D" w14:textId="77777777" w:rsidR="006118A5" w:rsidRPr="00C411FD" w:rsidRDefault="005E4143">
      <w:pPr>
        <w:pStyle w:val="Nagwek1"/>
        <w:spacing w:after="45" w:line="359" w:lineRule="auto"/>
        <w:ind w:left="3697" w:right="3691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§ 2 Etapy Przetargu</w:t>
      </w:r>
      <w:r w:rsidRPr="00C411F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65FA2D3" w14:textId="77777777" w:rsidR="006118A5" w:rsidRPr="00C411FD" w:rsidRDefault="005E4143" w:rsidP="00D62E48">
      <w:pPr>
        <w:ind w:left="360" w:right="0" w:firstLine="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Przetarg składa się z następujących etapów: </w:t>
      </w:r>
    </w:p>
    <w:p w14:paraId="7DF661B3" w14:textId="77777777" w:rsidR="006118A5" w:rsidRPr="00C411FD" w:rsidRDefault="005E4143">
      <w:pPr>
        <w:numPr>
          <w:ilvl w:val="1"/>
          <w:numId w:val="2"/>
        </w:numPr>
        <w:ind w:right="0" w:hanging="454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publiczne ogłoszenie o przetargu, </w:t>
      </w:r>
    </w:p>
    <w:p w14:paraId="700F0331" w14:textId="77777777" w:rsidR="006118A5" w:rsidRPr="00C411FD" w:rsidRDefault="005E4143">
      <w:pPr>
        <w:numPr>
          <w:ilvl w:val="1"/>
          <w:numId w:val="2"/>
        </w:numPr>
        <w:ind w:right="0" w:hanging="454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zapoznanie się Oferentów z Przedmiotem sprzedaży, </w:t>
      </w:r>
    </w:p>
    <w:p w14:paraId="0AFA4FB0" w14:textId="77777777" w:rsidR="006118A5" w:rsidRPr="00C411FD" w:rsidRDefault="005E4143">
      <w:pPr>
        <w:numPr>
          <w:ilvl w:val="1"/>
          <w:numId w:val="2"/>
        </w:numPr>
        <w:ind w:right="0" w:hanging="454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wpłacenie wadium przez Oferentów, </w:t>
      </w:r>
    </w:p>
    <w:p w14:paraId="3FCFC12B" w14:textId="77777777" w:rsidR="006118A5" w:rsidRPr="00C411FD" w:rsidRDefault="005E4143">
      <w:pPr>
        <w:numPr>
          <w:ilvl w:val="1"/>
          <w:numId w:val="2"/>
        </w:numPr>
        <w:spacing w:after="118"/>
        <w:ind w:right="0" w:hanging="454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złożenie ofert, </w:t>
      </w:r>
    </w:p>
    <w:p w14:paraId="20326B3C" w14:textId="77777777" w:rsidR="006118A5" w:rsidRPr="00C411FD" w:rsidRDefault="005E4143">
      <w:pPr>
        <w:numPr>
          <w:ilvl w:val="1"/>
          <w:numId w:val="2"/>
        </w:numPr>
        <w:ind w:right="0" w:hanging="454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otwarcie ofert, </w:t>
      </w:r>
    </w:p>
    <w:p w14:paraId="4948A3C1" w14:textId="77777777" w:rsidR="006118A5" w:rsidRPr="00C411FD" w:rsidRDefault="005E4143">
      <w:pPr>
        <w:numPr>
          <w:ilvl w:val="1"/>
          <w:numId w:val="2"/>
        </w:numPr>
        <w:ind w:right="0" w:hanging="454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podpisanie umowy sprzedaży, </w:t>
      </w:r>
    </w:p>
    <w:p w14:paraId="02BEFD7B" w14:textId="77777777" w:rsidR="006118A5" w:rsidRPr="00C411FD" w:rsidRDefault="005E4143">
      <w:pPr>
        <w:numPr>
          <w:ilvl w:val="1"/>
          <w:numId w:val="2"/>
        </w:numPr>
        <w:ind w:right="0" w:hanging="454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sporządzenie protokołu z przebiegu przetargu. </w:t>
      </w:r>
    </w:p>
    <w:p w14:paraId="008231B1" w14:textId="77777777" w:rsidR="006118A5" w:rsidRPr="00C411FD" w:rsidRDefault="005E4143">
      <w:pPr>
        <w:pStyle w:val="Nagwek1"/>
        <w:ind w:right="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§ 3 Wymogi dotyczące Oferentów</w:t>
      </w:r>
      <w:r w:rsidRPr="00C411F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DB914DE" w14:textId="77777777" w:rsidR="006118A5" w:rsidRPr="00C411FD" w:rsidRDefault="005E4143">
      <w:pPr>
        <w:numPr>
          <w:ilvl w:val="0"/>
          <w:numId w:val="3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Oferentem może być osoba, która łącznie spełni następujące kryteria: </w:t>
      </w:r>
    </w:p>
    <w:p w14:paraId="606239A7" w14:textId="77777777" w:rsidR="006118A5" w:rsidRPr="00C411FD" w:rsidRDefault="005E4143">
      <w:pPr>
        <w:numPr>
          <w:ilvl w:val="1"/>
          <w:numId w:val="3"/>
        </w:numPr>
        <w:spacing w:after="2" w:line="397" w:lineRule="auto"/>
        <w:ind w:right="0" w:hanging="42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jest osobą fizyczną posiadającą pełną zdolność do czynności prawnych lub osobą prawną, </w:t>
      </w:r>
    </w:p>
    <w:p w14:paraId="334A9911" w14:textId="77777777" w:rsidR="006118A5" w:rsidRPr="00C411FD" w:rsidRDefault="005E4143">
      <w:pPr>
        <w:numPr>
          <w:ilvl w:val="1"/>
          <w:numId w:val="3"/>
        </w:numPr>
        <w:spacing w:after="0" w:line="399" w:lineRule="auto"/>
        <w:ind w:right="0" w:hanging="42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znajduje się w sytuacji ekonomicznej i finansowej zapewniającej zapłatę ceny z tytułu nabycia Przedmiotu sprzedaży. </w:t>
      </w:r>
    </w:p>
    <w:p w14:paraId="4FDEF7CB" w14:textId="77777777" w:rsidR="006118A5" w:rsidRPr="00C411FD" w:rsidRDefault="005E4143">
      <w:pPr>
        <w:numPr>
          <w:ilvl w:val="0"/>
          <w:numId w:val="3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 przetargu jako Oferenci nie mogą uczestniczyć:  </w:t>
      </w:r>
    </w:p>
    <w:p w14:paraId="0161CDB8" w14:textId="52CDB81F" w:rsidR="006118A5" w:rsidRPr="00C411FD" w:rsidRDefault="00EC6D7E">
      <w:pPr>
        <w:numPr>
          <w:ilvl w:val="1"/>
          <w:numId w:val="3"/>
        </w:numPr>
        <w:spacing w:after="45" w:line="358" w:lineRule="auto"/>
        <w:ind w:right="0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`</w:t>
      </w:r>
      <w:r w:rsidRPr="00C411FD">
        <w:rPr>
          <w:rFonts w:asciiTheme="minorHAnsi" w:hAnsiTheme="minorHAnsi" w:cstheme="minorHAnsi"/>
          <w:sz w:val="22"/>
          <w:szCs w:val="22"/>
        </w:rPr>
        <w:t xml:space="preserve">osoby, którym powierzono wykonanie czynności związanych z przeprowadzeniem przetargu, </w:t>
      </w:r>
    </w:p>
    <w:p w14:paraId="201DC9F6" w14:textId="0D203163" w:rsidR="006118A5" w:rsidRPr="00C411FD" w:rsidRDefault="005E4143">
      <w:pPr>
        <w:numPr>
          <w:ilvl w:val="1"/>
          <w:numId w:val="3"/>
        </w:numPr>
        <w:ind w:right="0" w:hanging="42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lastRenderedPageBreak/>
        <w:t>małżonek, dzieci, rodzice i rodzeństwo osób, o których mowa w pkt 1</w:t>
      </w:r>
      <w:r w:rsidR="00D62E48">
        <w:rPr>
          <w:rFonts w:asciiTheme="minorHAnsi" w:hAnsiTheme="minorHAnsi" w:cstheme="minorHAnsi"/>
          <w:sz w:val="22"/>
          <w:szCs w:val="22"/>
        </w:rPr>
        <w:t xml:space="preserve"> </w:t>
      </w:r>
      <w:r w:rsidRPr="00C411FD">
        <w:rPr>
          <w:rFonts w:asciiTheme="minorHAnsi" w:hAnsiTheme="minorHAnsi" w:cstheme="minorHAnsi"/>
          <w:sz w:val="22"/>
          <w:szCs w:val="22"/>
        </w:rPr>
        <w:t xml:space="preserve">powyżej, </w:t>
      </w:r>
    </w:p>
    <w:p w14:paraId="31D9AC19" w14:textId="77777777" w:rsidR="006118A5" w:rsidRPr="00C411FD" w:rsidRDefault="005E4143">
      <w:pPr>
        <w:numPr>
          <w:ilvl w:val="1"/>
          <w:numId w:val="3"/>
        </w:numPr>
        <w:spacing w:after="18" w:line="378" w:lineRule="auto"/>
        <w:ind w:right="0" w:hanging="42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osoby, które pozostają z prowadzącym przetarg w takim stosunku prawnym lub faktycznym, że może to budzić uzasadnione wątpliwości co do bezstronności prowadzącego przetarg. </w:t>
      </w:r>
    </w:p>
    <w:p w14:paraId="06AC163C" w14:textId="6AC9B696" w:rsidR="006118A5" w:rsidRPr="00C411FD" w:rsidRDefault="005E4143">
      <w:pPr>
        <w:pStyle w:val="Nagwek1"/>
        <w:ind w:right="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§ 4 Publiczne </w:t>
      </w:r>
      <w:r w:rsidR="00C6560D">
        <w:rPr>
          <w:rFonts w:asciiTheme="minorHAnsi" w:hAnsiTheme="minorHAnsi" w:cstheme="minorHAnsi"/>
          <w:sz w:val="22"/>
          <w:szCs w:val="22"/>
        </w:rPr>
        <w:t>obwieszczenie o przetargu pisemnym</w:t>
      </w:r>
      <w:r w:rsidRPr="00C411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DDC125" w14:textId="2713576B" w:rsidR="006118A5" w:rsidRPr="00C411FD" w:rsidRDefault="005E4143">
      <w:pPr>
        <w:numPr>
          <w:ilvl w:val="0"/>
          <w:numId w:val="4"/>
        </w:numPr>
        <w:spacing w:after="37" w:line="369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Sprzedający zamieszcza ogłoszenie o przetargu w Biuletynie Informacji Publicznej oraz na stronie internetowej Sprzedającego. </w:t>
      </w:r>
    </w:p>
    <w:p w14:paraId="61A2511A" w14:textId="77777777" w:rsidR="00D62E48" w:rsidRDefault="005E4143">
      <w:pPr>
        <w:numPr>
          <w:ilvl w:val="0"/>
          <w:numId w:val="4"/>
        </w:numPr>
        <w:spacing w:after="11" w:line="393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Przetarg może się odbyć nie wcześniej niż po upływie 14 dni od dnia ogłoszenia o przetargu. </w:t>
      </w:r>
    </w:p>
    <w:p w14:paraId="301D7FC2" w14:textId="202C62BF" w:rsidR="006118A5" w:rsidRPr="00C411FD" w:rsidRDefault="00D62E48">
      <w:pPr>
        <w:pStyle w:val="Nagwek1"/>
        <w:ind w:right="10"/>
        <w:rPr>
          <w:rFonts w:asciiTheme="minorHAnsi" w:hAnsiTheme="minorHAnsi" w:cstheme="minorHAnsi"/>
          <w:sz w:val="22"/>
          <w:szCs w:val="22"/>
        </w:rPr>
      </w:pPr>
      <w:r w:rsidRPr="00D62E48">
        <w:rPr>
          <w:rFonts w:asciiTheme="minorHAnsi" w:hAnsiTheme="minorHAnsi" w:cstheme="minorHAnsi"/>
          <w:sz w:val="22"/>
          <w:szCs w:val="22"/>
        </w:rPr>
        <w:t xml:space="preserve">§ 5 </w:t>
      </w:r>
      <w:r w:rsidRPr="00C411FD">
        <w:rPr>
          <w:rFonts w:asciiTheme="minorHAnsi" w:hAnsiTheme="minorHAnsi" w:cstheme="minorHAnsi"/>
          <w:sz w:val="22"/>
          <w:szCs w:val="22"/>
        </w:rPr>
        <w:t>Informacje o sprzedawanych składnikach majątku</w:t>
      </w:r>
      <w:r w:rsidRPr="00C411F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BB1049" w14:textId="77777777" w:rsidR="006118A5" w:rsidRPr="00C411FD" w:rsidRDefault="005E4143">
      <w:pPr>
        <w:numPr>
          <w:ilvl w:val="0"/>
          <w:numId w:val="5"/>
        </w:numPr>
        <w:spacing w:after="118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Każdy Oferent, na zasadach określonych w Regulaminie, ma prawo otrzymać: </w:t>
      </w:r>
    </w:p>
    <w:p w14:paraId="016CC66C" w14:textId="77777777" w:rsidR="006118A5" w:rsidRPr="00C411FD" w:rsidRDefault="005E4143">
      <w:pPr>
        <w:numPr>
          <w:ilvl w:val="2"/>
          <w:numId w:val="6"/>
        </w:numPr>
        <w:ind w:right="0" w:hanging="42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egzemplarz niniejszego Regulaminu, </w:t>
      </w:r>
    </w:p>
    <w:p w14:paraId="4504C120" w14:textId="77777777" w:rsidR="006118A5" w:rsidRPr="00C411FD" w:rsidRDefault="005E4143">
      <w:pPr>
        <w:numPr>
          <w:ilvl w:val="2"/>
          <w:numId w:val="6"/>
        </w:numPr>
        <w:spacing w:after="15" w:line="370" w:lineRule="auto"/>
        <w:ind w:right="0" w:hanging="42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wzór „Oświadczenia o spełnieniu warunków uczestnictwa w przetargu” stanowiący </w:t>
      </w:r>
      <w:r w:rsidRPr="00C411FD">
        <w:rPr>
          <w:rFonts w:asciiTheme="minorHAnsi" w:hAnsiTheme="minorHAnsi" w:cstheme="minorHAnsi"/>
          <w:i/>
          <w:sz w:val="22"/>
          <w:szCs w:val="22"/>
        </w:rPr>
        <w:t>załącznik nr 1</w:t>
      </w:r>
      <w:r w:rsidRPr="00C411FD">
        <w:rPr>
          <w:rFonts w:asciiTheme="minorHAnsi" w:hAnsiTheme="minorHAnsi" w:cstheme="minorHAnsi"/>
          <w:sz w:val="22"/>
          <w:szCs w:val="22"/>
        </w:rPr>
        <w:t xml:space="preserve"> do niniejszego Regulaminu,  </w:t>
      </w:r>
    </w:p>
    <w:p w14:paraId="6271C2B0" w14:textId="77777777" w:rsidR="006118A5" w:rsidRPr="00C411FD" w:rsidRDefault="005E4143">
      <w:pPr>
        <w:numPr>
          <w:ilvl w:val="2"/>
          <w:numId w:val="6"/>
        </w:numPr>
        <w:ind w:right="0" w:hanging="42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wzór umowy sprzedaży stanowiący </w:t>
      </w:r>
      <w:r w:rsidRPr="00C411FD">
        <w:rPr>
          <w:rFonts w:asciiTheme="minorHAnsi" w:hAnsiTheme="minorHAnsi" w:cstheme="minorHAnsi"/>
          <w:i/>
          <w:sz w:val="22"/>
          <w:szCs w:val="22"/>
        </w:rPr>
        <w:t>załącznik nr 2</w:t>
      </w:r>
      <w:r w:rsidRPr="00C411FD">
        <w:rPr>
          <w:rFonts w:asciiTheme="minorHAnsi" w:hAnsiTheme="minorHAnsi" w:cstheme="minorHAnsi"/>
          <w:sz w:val="22"/>
          <w:szCs w:val="22"/>
        </w:rPr>
        <w:t xml:space="preserve"> do niniejszego Regulaminu. </w:t>
      </w:r>
    </w:p>
    <w:p w14:paraId="4146CBFB" w14:textId="10FB2962" w:rsidR="006118A5" w:rsidRPr="00C411FD" w:rsidRDefault="005E4143">
      <w:pPr>
        <w:numPr>
          <w:ilvl w:val="0"/>
          <w:numId w:val="5"/>
        </w:numPr>
        <w:spacing w:after="25" w:line="378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Każdy Oferent, który podpisze oświadczenie, o którym mowa w ust. 1 b) powyżej, może dokonać oględzin Przedmiotu sprzedaży w dniach roboczych przypadających </w:t>
      </w:r>
      <w:r w:rsidR="00D62E48">
        <w:rPr>
          <w:rFonts w:asciiTheme="minorHAnsi" w:hAnsiTheme="minorHAnsi" w:cstheme="minorHAnsi"/>
          <w:sz w:val="22"/>
          <w:szCs w:val="22"/>
        </w:rPr>
        <w:t>po wcześniejszym telefonicznym uzgodnieniu terminu z kapitanem Portu Łeba</w:t>
      </w:r>
      <w:r w:rsidRPr="00C411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0C2131" w14:textId="77777777" w:rsidR="006118A5" w:rsidRPr="00C411FD" w:rsidRDefault="005E4143">
      <w:pPr>
        <w:numPr>
          <w:ilvl w:val="0"/>
          <w:numId w:val="5"/>
        </w:numPr>
        <w:spacing w:after="133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Oświadczenie, o którym mowa w ust.1 pkt b) powyżej, powinno być złożone przez:  </w:t>
      </w:r>
    </w:p>
    <w:p w14:paraId="706239CD" w14:textId="77777777" w:rsidR="006118A5" w:rsidRPr="00C411FD" w:rsidRDefault="005E4143">
      <w:pPr>
        <w:numPr>
          <w:ilvl w:val="1"/>
          <w:numId w:val="5"/>
        </w:numPr>
        <w:spacing w:after="136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 przypadku, gdy Oferentem jest osoba fizyczna – bezpośrednio przez tę osobę, </w:t>
      </w:r>
    </w:p>
    <w:p w14:paraId="035067FC" w14:textId="77777777" w:rsidR="006118A5" w:rsidRPr="00C411FD" w:rsidRDefault="005E4143">
      <w:pPr>
        <w:numPr>
          <w:ilvl w:val="1"/>
          <w:numId w:val="5"/>
        </w:numPr>
        <w:spacing w:line="369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 przypadku, gdy Oferentem jest osoba prawna – przez osobę(-y) uprawnioną do reprezentacji zgodnie z wymaganiami ustawowymi lub aktualnym dokumentem rejestrowym albo przez pełnomocnika osób wymienionych powyżej, zgodnie z prawidłowo udzielonym pełnomocnictwem. </w:t>
      </w:r>
    </w:p>
    <w:p w14:paraId="3EB1E16C" w14:textId="77777777" w:rsidR="006118A5" w:rsidRPr="00C411FD" w:rsidRDefault="005E4143">
      <w:pPr>
        <w:pStyle w:val="Nagwek1"/>
        <w:ind w:right="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§ 6 Informacja o sposobie porozumiewania się Oferentów ze Sprzedającym </w:t>
      </w:r>
      <w:r w:rsidRPr="00C411F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921D2E3" w14:textId="598460FA" w:rsidR="006118A5" w:rsidRPr="00C411FD" w:rsidRDefault="005E4143">
      <w:pPr>
        <w:numPr>
          <w:ilvl w:val="0"/>
          <w:numId w:val="7"/>
        </w:numPr>
        <w:spacing w:after="27" w:line="377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 trakcie przetargu wszelkie oświadczenia, wnioski, zawiadomienia oraz informacje mogą być przekazywane przez Oferenta w formie pisemnej lub w formie elektronicznej na adres: e-mail: </w:t>
      </w:r>
      <w:hyperlink r:id="rId8" w:history="1">
        <w:r w:rsidR="00420FDC" w:rsidRPr="00420FD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kpleba@umgdy.gov.pl</w:t>
        </w:r>
      </w:hyperlink>
      <w:r w:rsidR="00420FDC">
        <w:rPr>
          <w:rFonts w:asciiTheme="minorHAnsi" w:hAnsiTheme="minorHAnsi" w:cstheme="minorHAnsi"/>
          <w:sz w:val="22"/>
          <w:szCs w:val="22"/>
        </w:rPr>
        <w:t xml:space="preserve"> lub </w:t>
      </w:r>
      <w:r w:rsidR="00420FDC" w:rsidRPr="00420FDC">
        <w:rPr>
          <w:rFonts w:asciiTheme="minorHAnsi" w:hAnsiTheme="minorHAnsi" w:cstheme="minorHAnsi"/>
          <w:sz w:val="22"/>
          <w:szCs w:val="22"/>
          <w:u w:val="single"/>
        </w:rPr>
        <w:t>tomasz.karczynski@umgdy.gov.pl</w:t>
      </w:r>
    </w:p>
    <w:p w14:paraId="31A43977" w14:textId="77777777" w:rsidR="006118A5" w:rsidRPr="00C411FD" w:rsidRDefault="005E4143">
      <w:pPr>
        <w:numPr>
          <w:ilvl w:val="0"/>
          <w:numId w:val="7"/>
        </w:numPr>
        <w:spacing w:after="4" w:line="397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Każdy Oferent może zwrócić się do Sprzedającego z zapytaniem o wyjaśnienie treści Regulaminu lub o wyjaśnienie kwestii związanych z Przedmiotem sprzedaży.  </w:t>
      </w:r>
    </w:p>
    <w:p w14:paraId="043D4C65" w14:textId="77777777" w:rsidR="006118A5" w:rsidRPr="00C411FD" w:rsidRDefault="005E4143">
      <w:pPr>
        <w:numPr>
          <w:ilvl w:val="0"/>
          <w:numId w:val="7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Sprzedający zastrzega sobie prawo odmowy udzielenia odpowiedzi na pytania Oferenta. </w:t>
      </w:r>
    </w:p>
    <w:p w14:paraId="3EA88114" w14:textId="77777777" w:rsidR="006118A5" w:rsidRPr="00C411FD" w:rsidRDefault="005E4143">
      <w:pPr>
        <w:numPr>
          <w:ilvl w:val="0"/>
          <w:numId w:val="7"/>
        </w:numPr>
        <w:spacing w:after="21" w:line="377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lastRenderedPageBreak/>
        <w:t xml:space="preserve">Nie będą udzielane informacje, wyjaśnienia czy odpowiedzi na kierowane do Sprzedającego zapytania dotyczące przetargu w formie ustnej bezpośredniej lub drogą telefoniczną. </w:t>
      </w:r>
    </w:p>
    <w:p w14:paraId="616CB38E" w14:textId="77777777" w:rsidR="006118A5" w:rsidRPr="00C411FD" w:rsidRDefault="005E4143">
      <w:pPr>
        <w:pStyle w:val="Nagwek1"/>
        <w:ind w:right="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§ 7 Wadium </w:t>
      </w:r>
    </w:p>
    <w:p w14:paraId="22313FE1" w14:textId="46B68778" w:rsidR="006118A5" w:rsidRPr="00C411FD" w:rsidRDefault="005E4143">
      <w:pPr>
        <w:numPr>
          <w:ilvl w:val="0"/>
          <w:numId w:val="8"/>
        </w:numPr>
        <w:spacing w:after="0" w:line="396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Sprzedający wymaga zapłaty wadium w wysokości 5% (pięć procent) ceny wywoławczej brutto </w:t>
      </w:r>
      <w:r w:rsidR="00D62E48">
        <w:rPr>
          <w:rFonts w:asciiTheme="minorHAnsi" w:hAnsiTheme="minorHAnsi" w:cstheme="minorHAnsi"/>
          <w:sz w:val="22"/>
          <w:szCs w:val="22"/>
        </w:rPr>
        <w:t>przedmiotu sprzedaży</w:t>
      </w:r>
      <w:r w:rsidR="004814C6">
        <w:rPr>
          <w:rFonts w:asciiTheme="minorHAnsi" w:hAnsiTheme="minorHAnsi" w:cstheme="minorHAnsi"/>
          <w:sz w:val="22"/>
          <w:szCs w:val="22"/>
        </w:rPr>
        <w:t>.</w:t>
      </w:r>
    </w:p>
    <w:p w14:paraId="566C66CA" w14:textId="41613B0D" w:rsidR="006118A5" w:rsidRPr="00C411FD" w:rsidRDefault="004814C6">
      <w:pPr>
        <w:numPr>
          <w:ilvl w:val="0"/>
          <w:numId w:val="8"/>
        </w:numPr>
        <w:spacing w:after="27" w:line="376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Oferent wnosi wadium przelewem</w:t>
      </w:r>
      <w:r w:rsidR="005E4143" w:rsidRPr="00C411FD">
        <w:rPr>
          <w:rFonts w:asciiTheme="minorHAnsi" w:hAnsiTheme="minorHAnsi" w:cstheme="minorHAnsi"/>
          <w:sz w:val="22"/>
          <w:szCs w:val="22"/>
        </w:rPr>
        <w:t xml:space="preserve"> na rachunek bankowy Sprzedającego o nr </w:t>
      </w:r>
      <w:r w:rsidR="00861B59">
        <w:rPr>
          <w:rFonts w:ascii="Calibri" w:hAnsi="Calibri" w:cs="Calibri"/>
          <w:b/>
          <w:bCs/>
          <w:sz w:val="22"/>
          <w:szCs w:val="22"/>
        </w:rPr>
        <w:t>81 1010 1140 0065 7813 9120 0000</w:t>
      </w:r>
      <w:r w:rsidR="005E4143" w:rsidRPr="00C411FD">
        <w:rPr>
          <w:rFonts w:asciiTheme="minorHAnsi" w:hAnsiTheme="minorHAnsi" w:cstheme="minorHAnsi"/>
          <w:sz w:val="22"/>
          <w:szCs w:val="22"/>
        </w:rPr>
        <w:t xml:space="preserve"> z dopiskiem </w:t>
      </w:r>
      <w:r w:rsidR="00291919" w:rsidRPr="00291919">
        <w:rPr>
          <w:rFonts w:asciiTheme="minorHAnsi" w:hAnsiTheme="minorHAnsi" w:cstheme="minorHAnsi"/>
          <w:sz w:val="22"/>
          <w:szCs w:val="22"/>
        </w:rPr>
        <w:t>"</w:t>
      </w:r>
      <w:r w:rsidR="00291919" w:rsidRPr="00291919">
        <w:rPr>
          <w:rFonts w:asciiTheme="minorHAnsi" w:hAnsiTheme="minorHAnsi" w:cstheme="minorHAnsi"/>
          <w:b/>
          <w:bCs/>
          <w:sz w:val="22"/>
          <w:szCs w:val="22"/>
        </w:rPr>
        <w:t>wadium jednostka BIBA"</w:t>
      </w:r>
      <w:r w:rsidR="005E4143" w:rsidRPr="0029191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E4143" w:rsidRPr="00C411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B03B3C" w14:textId="77777777" w:rsidR="006118A5" w:rsidRPr="00C411FD" w:rsidRDefault="005E4143">
      <w:pPr>
        <w:numPr>
          <w:ilvl w:val="0"/>
          <w:numId w:val="8"/>
        </w:numPr>
        <w:spacing w:after="1" w:line="398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Wadium musi być zaksięgowane na podanym koncie najpóźniej w dniu poprzedzającym dzień otwarcia ofert. </w:t>
      </w:r>
    </w:p>
    <w:p w14:paraId="5EDD3D32" w14:textId="0BCD9ECA" w:rsidR="006118A5" w:rsidRPr="00C411FD" w:rsidRDefault="005E4143">
      <w:pPr>
        <w:numPr>
          <w:ilvl w:val="0"/>
          <w:numId w:val="8"/>
        </w:numPr>
        <w:spacing w:after="0" w:line="399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Wadium przepada na rzecz Sprzedającego, jeżeli żaden z Oferentów nie zaofer</w:t>
      </w:r>
      <w:r w:rsidR="00861B59">
        <w:rPr>
          <w:rFonts w:asciiTheme="minorHAnsi" w:hAnsiTheme="minorHAnsi" w:cstheme="minorHAnsi"/>
          <w:sz w:val="22"/>
          <w:szCs w:val="22"/>
        </w:rPr>
        <w:t>uje ceny wywoławczej na jednostkę pływającą ‘Biba”</w:t>
      </w:r>
      <w:r w:rsidRPr="00C411FD">
        <w:rPr>
          <w:rFonts w:asciiTheme="minorHAnsi" w:hAnsiTheme="minorHAnsi" w:cstheme="minorHAnsi"/>
          <w:sz w:val="22"/>
          <w:szCs w:val="22"/>
        </w:rPr>
        <w:t xml:space="preserve">, którego dotyczy wadium.  </w:t>
      </w:r>
    </w:p>
    <w:p w14:paraId="68817D2E" w14:textId="77777777" w:rsidR="006118A5" w:rsidRPr="00C411FD" w:rsidRDefault="005E4143">
      <w:pPr>
        <w:numPr>
          <w:ilvl w:val="0"/>
          <w:numId w:val="8"/>
        </w:numPr>
        <w:spacing w:after="0" w:line="399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Wadium przepada na rzecz Sprzedającego, jeżeli Oferent, którego oferta została wybrana, uchyli się od zawarcia umowy sprzedaży.  </w:t>
      </w:r>
    </w:p>
    <w:p w14:paraId="4AAC3BA1" w14:textId="77777777" w:rsidR="006118A5" w:rsidRPr="00C411FD" w:rsidRDefault="005E4143">
      <w:pPr>
        <w:numPr>
          <w:ilvl w:val="0"/>
          <w:numId w:val="8"/>
        </w:numPr>
        <w:spacing w:after="47" w:line="358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Wadium złożone przez Oferenta, którego oferta nie została wybrana, zostanie zwrócone w terminie 7 dni roboczych od dnia otwarcia ofert. </w:t>
      </w:r>
    </w:p>
    <w:p w14:paraId="4C787B3C" w14:textId="77777777" w:rsidR="006118A5" w:rsidRPr="00C411FD" w:rsidRDefault="005E4143">
      <w:pPr>
        <w:numPr>
          <w:ilvl w:val="0"/>
          <w:numId w:val="8"/>
        </w:numPr>
        <w:spacing w:after="48" w:line="358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Wadium złożone przez Oferenta, którego oferta została wybrana, zostanie zarachowane na poczet ceny. </w:t>
      </w:r>
    </w:p>
    <w:p w14:paraId="451C8E47" w14:textId="77777777" w:rsidR="006118A5" w:rsidRPr="00C411FD" w:rsidRDefault="005E4143">
      <w:pPr>
        <w:numPr>
          <w:ilvl w:val="0"/>
          <w:numId w:val="8"/>
        </w:numPr>
        <w:spacing w:after="7" w:line="390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Wpłacenie wadium jest równoznaczne z wyrażeniem przez Oferenta zgody na warunki zawarte w  Regulaminie, w tym w projekcie umowy sprzedaży. </w:t>
      </w:r>
    </w:p>
    <w:p w14:paraId="738B1FB1" w14:textId="77777777" w:rsidR="006118A5" w:rsidRPr="00C411FD" w:rsidRDefault="005E4143">
      <w:pPr>
        <w:pStyle w:val="Nagwek1"/>
        <w:ind w:right="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§ 8 Postępowanie przetargowe </w:t>
      </w:r>
    </w:p>
    <w:p w14:paraId="3B4BCAB4" w14:textId="77777777" w:rsidR="006118A5" w:rsidRPr="00C411FD" w:rsidRDefault="005E4143">
      <w:pPr>
        <w:numPr>
          <w:ilvl w:val="0"/>
          <w:numId w:val="9"/>
        </w:numPr>
        <w:spacing w:line="393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Przetarg odbywa się poprzez złożenie pisemnych ofert, w terminie i miejscu wskazanym w ogłoszeniu o przetargu. </w:t>
      </w:r>
    </w:p>
    <w:p w14:paraId="65AC298A" w14:textId="77777777" w:rsidR="006118A5" w:rsidRPr="00C411FD" w:rsidRDefault="005E4143">
      <w:pPr>
        <w:numPr>
          <w:ilvl w:val="0"/>
          <w:numId w:val="9"/>
        </w:numPr>
        <w:spacing w:after="115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Ofertę należy złożyć w zamkniętej nieprzezroczystej kopercie, opatrzonej napisem </w:t>
      </w:r>
    </w:p>
    <w:p w14:paraId="18C27E48" w14:textId="77777777" w:rsidR="006118A5" w:rsidRPr="00C411FD" w:rsidRDefault="005E4143">
      <w:pPr>
        <w:spacing w:after="115"/>
        <w:ind w:left="370" w:right="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„Oferta”, nazwą i adresem Oferenta oraz wskazaniem przedmiotu przetargu według wzoru: </w:t>
      </w:r>
    </w:p>
    <w:p w14:paraId="78736040" w14:textId="61A3FC31" w:rsidR="006118A5" w:rsidRPr="00291919" w:rsidRDefault="00291919">
      <w:pPr>
        <w:spacing w:after="162"/>
        <w:ind w:left="360" w:right="0"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29191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291919">
        <w:rPr>
          <w:rFonts w:asciiTheme="minorHAnsi" w:hAnsiTheme="minorHAnsi" w:cstheme="minorHAnsi"/>
          <w:b/>
          <w:bCs/>
          <w:i/>
          <w:sz w:val="22"/>
          <w:szCs w:val="22"/>
        </w:rPr>
        <w:t>oferta jednostka BIBA”</w:t>
      </w:r>
      <w:r w:rsidRPr="0029191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D407E1E" w14:textId="77777777" w:rsidR="006118A5" w:rsidRPr="00C411FD" w:rsidRDefault="005E4143">
      <w:pPr>
        <w:numPr>
          <w:ilvl w:val="0"/>
          <w:numId w:val="9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Oferta powinna zawierać w szczególności: </w:t>
      </w:r>
    </w:p>
    <w:p w14:paraId="2E33434E" w14:textId="77777777" w:rsidR="006118A5" w:rsidRPr="00C411FD" w:rsidRDefault="005E4143">
      <w:pPr>
        <w:numPr>
          <w:ilvl w:val="1"/>
          <w:numId w:val="9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imię i nazwisko lub nazwę Oferenta, </w:t>
      </w:r>
    </w:p>
    <w:p w14:paraId="2FE8F2C9" w14:textId="77777777" w:rsidR="006118A5" w:rsidRPr="00C411FD" w:rsidRDefault="005E4143">
      <w:pPr>
        <w:numPr>
          <w:ilvl w:val="1"/>
          <w:numId w:val="9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oferowana cenę brutto, nie niższą niż cena wywoławcza, </w:t>
      </w:r>
    </w:p>
    <w:p w14:paraId="16B6CA49" w14:textId="77777777" w:rsidR="006118A5" w:rsidRPr="00C411FD" w:rsidRDefault="005E4143">
      <w:pPr>
        <w:numPr>
          <w:ilvl w:val="1"/>
          <w:numId w:val="9"/>
        </w:numPr>
        <w:spacing w:after="23" w:line="377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datę sporządzenia oferty, wskazanie osoby upoważnionej do występowania w imieniu Oferenta, wraz z pełnomocnictwem, o ile jest konieczne wykazanie umocowania do działania w imieniu Oferenta, </w:t>
      </w:r>
    </w:p>
    <w:p w14:paraId="7D7B0E02" w14:textId="61C10514" w:rsidR="006118A5" w:rsidRPr="00C411FD" w:rsidRDefault="005E4143">
      <w:pPr>
        <w:numPr>
          <w:ilvl w:val="1"/>
          <w:numId w:val="9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lastRenderedPageBreak/>
        <w:t>szczegółowe określenie przedmiotu oferty</w:t>
      </w:r>
      <w:r w:rsidR="00291919">
        <w:rPr>
          <w:rFonts w:asciiTheme="minorHAnsi" w:hAnsiTheme="minorHAnsi" w:cstheme="minorHAnsi"/>
          <w:sz w:val="22"/>
          <w:szCs w:val="22"/>
        </w:rPr>
        <w:t xml:space="preserve"> ( przykładowo „zakup jednostki BIBA”)</w:t>
      </w:r>
      <w:r w:rsidRPr="00C411F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4D56B78" w14:textId="77777777" w:rsidR="006118A5" w:rsidRPr="00C411FD" w:rsidRDefault="005E4143">
      <w:pPr>
        <w:numPr>
          <w:ilvl w:val="1"/>
          <w:numId w:val="9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oświadczenie o spełnieniu warunków uczestnictwa w przetargu, </w:t>
      </w:r>
    </w:p>
    <w:p w14:paraId="3A88C777" w14:textId="77777777" w:rsidR="006118A5" w:rsidRPr="00C411FD" w:rsidRDefault="005E4143">
      <w:pPr>
        <w:numPr>
          <w:ilvl w:val="1"/>
          <w:numId w:val="9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dowód wpłacenia wadium, </w:t>
      </w:r>
    </w:p>
    <w:p w14:paraId="2C58F739" w14:textId="77777777" w:rsidR="006118A5" w:rsidRPr="00C411FD" w:rsidRDefault="005E4143">
      <w:pPr>
        <w:numPr>
          <w:ilvl w:val="1"/>
          <w:numId w:val="9"/>
        </w:numPr>
        <w:spacing w:after="4" w:line="397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wskazanie numeru konta bankowego, na które Sprzedający zwróci wpłacone wadium, w przypadku nie przyjęcia oferty lub unieważnienia przetargu. </w:t>
      </w:r>
    </w:p>
    <w:p w14:paraId="6C111B1F" w14:textId="77777777" w:rsidR="006118A5" w:rsidRPr="00C411FD" w:rsidRDefault="005E4143">
      <w:pPr>
        <w:numPr>
          <w:ilvl w:val="0"/>
          <w:numId w:val="9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Otwarcie ofert nastąpi w terminie i miejscu wskazanym w ogłoszeniu o przetargu. </w:t>
      </w:r>
    </w:p>
    <w:p w14:paraId="674A7729" w14:textId="77777777" w:rsidR="006118A5" w:rsidRPr="00C411FD" w:rsidRDefault="005E4143">
      <w:pPr>
        <w:numPr>
          <w:ilvl w:val="0"/>
          <w:numId w:val="9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Przetarg wygrywa Oferent, który zaoferował najwyższą cenę (dalej: „Nabywca”). </w:t>
      </w:r>
    </w:p>
    <w:p w14:paraId="2FC1CBEC" w14:textId="77777777" w:rsidR="00291919" w:rsidRDefault="005E4143">
      <w:pPr>
        <w:numPr>
          <w:ilvl w:val="0"/>
          <w:numId w:val="9"/>
        </w:numPr>
        <w:spacing w:after="22" w:line="374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Nabywca niezwłocznie po ogłoszeniu wyniku przetargu, nie później niż w następnym dniu roboczym, podpisze ze Sprzedającym umowę sprzedaży według wzoru stanowiącego załącznik do niniejszego Regulaminu. Nabywca, który w terminie określonym w zdaniu poprzednim nie uiści ceny nabycia, traci prawa wynikające z udziału w przetargu oraz złożone wadium.</w:t>
      </w:r>
    </w:p>
    <w:p w14:paraId="2ECA4653" w14:textId="18105DF4" w:rsidR="006118A5" w:rsidRPr="00C411FD" w:rsidRDefault="00291919">
      <w:pPr>
        <w:numPr>
          <w:ilvl w:val="0"/>
          <w:numId w:val="9"/>
        </w:numPr>
        <w:spacing w:after="22" w:line="374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Niewypełnienie danych, o których mowa w </w:t>
      </w:r>
      <w:bookmarkStart w:id="1" w:name="_Hlk215487488"/>
      <w:r>
        <w:rPr>
          <w:rFonts w:asciiTheme="minorHAnsi" w:hAnsiTheme="minorHAnsi" w:cstheme="minorHAnsi"/>
          <w:sz w:val="22"/>
          <w:szCs w:val="22"/>
        </w:rPr>
        <w:t>ust.1 pkt 7</w:t>
      </w:r>
      <w:r w:rsidRPr="00C411FD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Pr="00291919">
        <w:rPr>
          <w:rFonts w:asciiTheme="minorHAnsi" w:hAnsiTheme="minorHAnsi" w:cstheme="minorHAnsi"/>
          <w:sz w:val="22"/>
          <w:szCs w:val="22"/>
        </w:rPr>
        <w:t xml:space="preserve">ust.1 pkt </w:t>
      </w:r>
      <w:r>
        <w:rPr>
          <w:rFonts w:asciiTheme="minorHAnsi" w:hAnsiTheme="minorHAnsi" w:cstheme="minorHAnsi"/>
          <w:sz w:val="22"/>
          <w:szCs w:val="22"/>
        </w:rPr>
        <w:t xml:space="preserve"> 6 ( o ile wadium zostanie w</w:t>
      </w:r>
      <w:r w:rsidR="00420FDC">
        <w:rPr>
          <w:rFonts w:asciiTheme="minorHAnsi" w:hAnsiTheme="minorHAnsi" w:cstheme="minorHAnsi"/>
          <w:sz w:val="22"/>
          <w:szCs w:val="22"/>
        </w:rPr>
        <w:t xml:space="preserve"> terminie złożone) nie stanowi </w:t>
      </w:r>
      <w:r>
        <w:rPr>
          <w:rFonts w:asciiTheme="minorHAnsi" w:hAnsiTheme="minorHAnsi" w:cstheme="minorHAnsi"/>
          <w:sz w:val="22"/>
          <w:szCs w:val="22"/>
        </w:rPr>
        <w:t>o nieważności złożonej oferty.</w:t>
      </w:r>
    </w:p>
    <w:p w14:paraId="20F89D3F" w14:textId="77777777" w:rsidR="006118A5" w:rsidRPr="00C411FD" w:rsidRDefault="005E4143">
      <w:pPr>
        <w:pStyle w:val="Nagwek1"/>
        <w:ind w:right="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§ 9 Protokół, zapłata ceny</w:t>
      </w:r>
      <w:r w:rsidRPr="00C411F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CB52B1C" w14:textId="77777777" w:rsidR="006118A5" w:rsidRPr="00C411FD" w:rsidRDefault="005E4143">
      <w:pPr>
        <w:numPr>
          <w:ilvl w:val="0"/>
          <w:numId w:val="10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Komisja przetargowa sporządza protokół z przebiegu przetargu. </w:t>
      </w:r>
    </w:p>
    <w:p w14:paraId="4D43DE56" w14:textId="77777777" w:rsidR="006118A5" w:rsidRPr="00C411FD" w:rsidRDefault="005E4143">
      <w:pPr>
        <w:numPr>
          <w:ilvl w:val="0"/>
          <w:numId w:val="10"/>
        </w:numPr>
        <w:spacing w:after="25" w:line="378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Jeżeli Nabywca nie uiści ceny nabycia w terminie wskazanym, należy niezwłocznie uczynić o tym wzmiankę na protokole. Taką samą wzmiankę należy uczynić o wpłaceniu w przepisanym terminie ceny nabycia.  </w:t>
      </w:r>
    </w:p>
    <w:p w14:paraId="3FB56B2C" w14:textId="77777777" w:rsidR="006118A5" w:rsidRPr="00C411FD" w:rsidRDefault="005E4143">
      <w:pPr>
        <w:numPr>
          <w:ilvl w:val="0"/>
          <w:numId w:val="10"/>
        </w:numPr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Datę sporządzenia protokołu uważa się za dzień zakończenia przetargu. </w:t>
      </w:r>
    </w:p>
    <w:p w14:paraId="2DDD6056" w14:textId="77777777" w:rsidR="006118A5" w:rsidRPr="00C411FD" w:rsidRDefault="005E4143">
      <w:pPr>
        <w:pStyle w:val="Nagwek1"/>
        <w:ind w:right="5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>§ 10 Postanowienia końcowe</w:t>
      </w:r>
      <w:r w:rsidRPr="00C411F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0C5858E" w14:textId="77777777" w:rsidR="006118A5" w:rsidRPr="00C411FD" w:rsidRDefault="005E4143">
      <w:pPr>
        <w:numPr>
          <w:ilvl w:val="0"/>
          <w:numId w:val="11"/>
        </w:numPr>
        <w:spacing w:line="358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Sprzedający zastrzega sobie prawo do zamknięcia przetargu bez wybrania którejkolwiek z ofert, bez podania przyczyny. </w:t>
      </w:r>
    </w:p>
    <w:p w14:paraId="54A168E8" w14:textId="77777777" w:rsidR="006118A5" w:rsidRPr="00C411FD" w:rsidRDefault="005E4143">
      <w:pPr>
        <w:numPr>
          <w:ilvl w:val="0"/>
          <w:numId w:val="11"/>
        </w:numPr>
        <w:spacing w:after="0" w:line="399" w:lineRule="auto"/>
        <w:ind w:right="0" w:hanging="36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Warunki niniejszego Regulaminu, w tym warunki określone w ogłoszeniu o przetargu, mogą zostać zmienione przez Sprzedającego w każdym czasie. </w:t>
      </w:r>
    </w:p>
    <w:p w14:paraId="67B4D5FA" w14:textId="4BD1CE05" w:rsidR="006118A5" w:rsidRPr="00C411FD" w:rsidRDefault="005E4143" w:rsidP="00BE6B86">
      <w:pPr>
        <w:spacing w:after="115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81BCD3" w14:textId="77777777" w:rsidR="006118A5" w:rsidRPr="00C411FD" w:rsidRDefault="005E4143">
      <w:pPr>
        <w:spacing w:after="157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35BECC" w14:textId="77777777" w:rsidR="006118A5" w:rsidRPr="00C411FD" w:rsidRDefault="005E4143">
      <w:pPr>
        <w:spacing w:after="115"/>
        <w:ind w:left="-5" w:right="0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Załączniki: </w:t>
      </w:r>
    </w:p>
    <w:p w14:paraId="5BE57146" w14:textId="77777777" w:rsidR="006118A5" w:rsidRPr="00C411FD" w:rsidRDefault="005E4143">
      <w:pPr>
        <w:spacing w:after="159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376A1E" w14:textId="77777777" w:rsidR="006118A5" w:rsidRPr="00C411FD" w:rsidRDefault="005E4143">
      <w:pPr>
        <w:numPr>
          <w:ilvl w:val="1"/>
          <w:numId w:val="11"/>
        </w:numPr>
        <w:ind w:right="0" w:hanging="139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wzór oświadczenia o spełnieniu warunków uczestnictwa w przetargu,  </w:t>
      </w:r>
    </w:p>
    <w:p w14:paraId="44EEB2A7" w14:textId="77777777" w:rsidR="006118A5" w:rsidRPr="00C411FD" w:rsidRDefault="005E4143">
      <w:pPr>
        <w:numPr>
          <w:ilvl w:val="1"/>
          <w:numId w:val="11"/>
        </w:numPr>
        <w:spacing w:after="113"/>
        <w:ind w:right="0" w:hanging="139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wzór umowy sprzedaży.  </w:t>
      </w:r>
    </w:p>
    <w:p w14:paraId="3BB788C4" w14:textId="1083E0E5" w:rsidR="006118A5" w:rsidRPr="00C411FD" w:rsidRDefault="005E4143" w:rsidP="00BE6B86">
      <w:pPr>
        <w:spacing w:after="115"/>
        <w:ind w:left="67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C411FD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GoBack"/>
      <w:bookmarkEnd w:id="2"/>
    </w:p>
    <w:sectPr w:rsidR="006118A5" w:rsidRPr="00C411FD">
      <w:footerReference w:type="even" r:id="rId9"/>
      <w:footerReference w:type="default" r:id="rId10"/>
      <w:footerReference w:type="first" r:id="rId11"/>
      <w:pgSz w:w="11906" w:h="16838"/>
      <w:pgMar w:top="1455" w:right="1414" w:bottom="1485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67DBF" w14:textId="77777777" w:rsidR="008818AA" w:rsidRDefault="008818AA">
      <w:pPr>
        <w:spacing w:after="0" w:line="240" w:lineRule="auto"/>
      </w:pPr>
      <w:r>
        <w:separator/>
      </w:r>
    </w:p>
  </w:endnote>
  <w:endnote w:type="continuationSeparator" w:id="0">
    <w:p w14:paraId="31198E34" w14:textId="77777777" w:rsidR="008818AA" w:rsidRDefault="0088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59BCC" w14:textId="77777777" w:rsidR="006118A5" w:rsidRDefault="005E4143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386D8C5" w14:textId="77777777" w:rsidR="006118A5" w:rsidRDefault="005E4143">
    <w:pPr>
      <w:spacing w:after="0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5D26" w14:textId="77777777" w:rsidR="006118A5" w:rsidRDefault="005E4143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6B86">
      <w:rPr>
        <w:noProof/>
      </w:rPr>
      <w:t>1</w:t>
    </w:r>
    <w:r>
      <w:fldChar w:fldCharType="end"/>
    </w:r>
    <w:r>
      <w:t xml:space="preserve"> </w:t>
    </w:r>
  </w:p>
  <w:p w14:paraId="04CA6B0D" w14:textId="77777777" w:rsidR="006118A5" w:rsidRDefault="005E4143">
    <w:pPr>
      <w:spacing w:after="0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D407A" w14:textId="77777777" w:rsidR="006118A5" w:rsidRDefault="005E4143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6EF4B3B" w14:textId="77777777" w:rsidR="006118A5" w:rsidRDefault="005E4143">
    <w:pPr>
      <w:spacing w:after="0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B2039" w14:textId="77777777" w:rsidR="008818AA" w:rsidRDefault="008818AA">
      <w:pPr>
        <w:spacing w:after="0" w:line="240" w:lineRule="auto"/>
      </w:pPr>
      <w:r>
        <w:separator/>
      </w:r>
    </w:p>
  </w:footnote>
  <w:footnote w:type="continuationSeparator" w:id="0">
    <w:p w14:paraId="28357AA4" w14:textId="77777777" w:rsidR="008818AA" w:rsidRDefault="0088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B14B0"/>
    <w:multiLevelType w:val="hybridMultilevel"/>
    <w:tmpl w:val="B7C6DC16"/>
    <w:lvl w:ilvl="0" w:tplc="F1C0121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826BE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EF1F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C01D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4A2A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22BD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8718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67AD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6882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A20E2"/>
    <w:multiLevelType w:val="hybridMultilevel"/>
    <w:tmpl w:val="6A68ABB6"/>
    <w:lvl w:ilvl="0" w:tplc="FB78D3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29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CC1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A2A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6CD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A1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06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E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066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9915F8"/>
    <w:multiLevelType w:val="hybridMultilevel"/>
    <w:tmpl w:val="16ECD8E4"/>
    <w:lvl w:ilvl="0" w:tplc="48A2FEE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4A24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2CF7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294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EAE2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C7D5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AAA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05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E78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43546"/>
    <w:multiLevelType w:val="hybridMultilevel"/>
    <w:tmpl w:val="E642F118"/>
    <w:lvl w:ilvl="0" w:tplc="B8A41E2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E2952">
      <w:start w:val="1"/>
      <w:numFmt w:val="decimal"/>
      <w:lvlText w:val="%2)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6D15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6995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27B4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A4B2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2EAD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E179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E440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DF04EA"/>
    <w:multiLevelType w:val="hybridMultilevel"/>
    <w:tmpl w:val="59DCD354"/>
    <w:lvl w:ilvl="0" w:tplc="F252FA3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821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CCA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A96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20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28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E3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63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E21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D401B8"/>
    <w:multiLevelType w:val="hybridMultilevel"/>
    <w:tmpl w:val="3FEE0EDE"/>
    <w:lvl w:ilvl="0" w:tplc="A5DA14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AB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CE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658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09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CD9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A2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0C93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E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D84926"/>
    <w:multiLevelType w:val="hybridMultilevel"/>
    <w:tmpl w:val="F8846D28"/>
    <w:lvl w:ilvl="0" w:tplc="0EC893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6E1F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D9A4">
      <w:start w:val="1"/>
      <w:numFmt w:val="lowerLetter"/>
      <w:lvlRestart w:val="0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E46F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4495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000F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643F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231F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C1A6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A17E62"/>
    <w:multiLevelType w:val="hybridMultilevel"/>
    <w:tmpl w:val="95406724"/>
    <w:lvl w:ilvl="0" w:tplc="3800BE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CB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C2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0E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A04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437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C6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43C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AC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F208F9"/>
    <w:multiLevelType w:val="hybridMultilevel"/>
    <w:tmpl w:val="E612E0E2"/>
    <w:lvl w:ilvl="0" w:tplc="BE3454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CDACC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4F65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6D8F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286B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688C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EAC0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6083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E119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D57F52"/>
    <w:multiLevelType w:val="hybridMultilevel"/>
    <w:tmpl w:val="7B6A1F74"/>
    <w:lvl w:ilvl="0" w:tplc="0E0069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C7B6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8624C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EAB56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0B49E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61506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01272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437C2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AC7F0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344491"/>
    <w:multiLevelType w:val="hybridMultilevel"/>
    <w:tmpl w:val="6E985396"/>
    <w:lvl w:ilvl="0" w:tplc="233ADD3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04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C4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E9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EB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2F5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03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AB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6B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A5"/>
    <w:rsid w:val="00043761"/>
    <w:rsid w:val="00291919"/>
    <w:rsid w:val="004037DE"/>
    <w:rsid w:val="0040669F"/>
    <w:rsid w:val="00420FDC"/>
    <w:rsid w:val="004814C6"/>
    <w:rsid w:val="005E4143"/>
    <w:rsid w:val="006118A5"/>
    <w:rsid w:val="00861B59"/>
    <w:rsid w:val="008818AA"/>
    <w:rsid w:val="008C214A"/>
    <w:rsid w:val="00BE6B86"/>
    <w:rsid w:val="00C411FD"/>
    <w:rsid w:val="00C6560D"/>
    <w:rsid w:val="00CF1A7D"/>
    <w:rsid w:val="00D346F0"/>
    <w:rsid w:val="00D62E48"/>
    <w:rsid w:val="00EC6D7E"/>
    <w:rsid w:val="00F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8269"/>
  <w15:docId w15:val="{0480D8BB-298C-4F96-8402-D86EAECC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3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420F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eba@umgd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03DD-0829-48BB-93EC-46259480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Szewczak</dc:creator>
  <cp:keywords/>
  <cp:lastModifiedBy>Tomasz Karczynski</cp:lastModifiedBy>
  <cp:revision>12</cp:revision>
  <dcterms:created xsi:type="dcterms:W3CDTF">2025-12-01T12:21:00Z</dcterms:created>
  <dcterms:modified xsi:type="dcterms:W3CDTF">2025-12-05T10:56:00Z</dcterms:modified>
</cp:coreProperties>
</file>