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2CD97719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DE557D">
        <w:rPr>
          <w:sz w:val="30"/>
          <w:szCs w:val="30"/>
        </w:rPr>
        <w:t xml:space="preserve"> 19</w:t>
      </w:r>
      <w:r w:rsidR="00876DF0" w:rsidRPr="005C0849">
        <w:rPr>
          <w:sz w:val="28"/>
        </w:rPr>
        <w:t>/NSC/202</w:t>
      </w:r>
      <w:r w:rsidR="00631E08">
        <w:rPr>
          <w:sz w:val="28"/>
        </w:rPr>
        <w:t>5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76E6D6EA" w:rsidR="00876DF0" w:rsidRPr="006C1FB8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6C1FB8" w:rsidRPr="006C1FB8">
        <w:rPr>
          <w:rFonts w:asciiTheme="minorHAnsi" w:hAnsiTheme="minorHAnsi" w:cstheme="minorHAnsi"/>
          <w:b/>
          <w:bCs/>
        </w:rPr>
        <w:t xml:space="preserve">kierownik </w:t>
      </w:r>
      <w:r w:rsidR="00586B1B">
        <w:rPr>
          <w:rFonts w:asciiTheme="minorHAnsi" w:hAnsiTheme="minorHAnsi" w:cstheme="minorHAnsi"/>
          <w:b/>
          <w:bCs/>
        </w:rPr>
        <w:t xml:space="preserve">maszyn </w:t>
      </w:r>
      <w:r w:rsidR="006C1FB8" w:rsidRPr="006C1FB8">
        <w:rPr>
          <w:rFonts w:asciiTheme="minorHAnsi" w:hAnsiTheme="minorHAnsi" w:cstheme="minorHAnsi"/>
          <w:b/>
          <w:bCs/>
        </w:rPr>
        <w:t xml:space="preserve">statku </w:t>
      </w:r>
      <w:r w:rsidR="006C1FB8">
        <w:rPr>
          <w:rFonts w:asciiTheme="minorHAnsi" w:hAnsiTheme="minorHAnsi" w:cstheme="minorHAnsi"/>
          <w:b/>
          <w:bCs/>
        </w:rPr>
        <w:t>II</w:t>
      </w:r>
      <w:r w:rsidR="00C3197D">
        <w:rPr>
          <w:rFonts w:asciiTheme="minorHAnsi" w:hAnsiTheme="minorHAnsi" w:cstheme="minorHAnsi"/>
          <w:b/>
          <w:bCs/>
        </w:rPr>
        <w:t xml:space="preserve">I </w:t>
      </w:r>
      <w:r w:rsidR="006C1FB8" w:rsidRPr="006C1FB8">
        <w:rPr>
          <w:rFonts w:asciiTheme="minorHAnsi" w:hAnsiTheme="minorHAnsi" w:cstheme="minorHAnsi"/>
          <w:b/>
          <w:bCs/>
        </w:rPr>
        <w:t xml:space="preserve"> kategorii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4453505E" w14:textId="77777777" w:rsidR="009361E6" w:rsidRDefault="00D24A2E" w:rsidP="00583FA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583FA7" w:rsidRPr="00583FA7">
        <w:rPr>
          <w:rFonts w:asciiTheme="minorHAnsi" w:hAnsiTheme="minorHAnsi" w:cstheme="minorHAnsi"/>
          <w:b/>
          <w:sz w:val="22"/>
          <w:szCs w:val="22"/>
        </w:rPr>
        <w:t xml:space="preserve">miejsce postoju statku: port Gdańsk, basen Władysława IV, Nabrzeże Zachodnie, </w:t>
      </w:r>
    </w:p>
    <w:p w14:paraId="0FE0B190" w14:textId="260C6389" w:rsidR="00D24A2E" w:rsidRPr="00C3197D" w:rsidRDefault="00583FA7" w:rsidP="00583F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3FA7">
        <w:rPr>
          <w:rFonts w:asciiTheme="minorHAnsi" w:hAnsiTheme="minorHAnsi" w:cstheme="minorHAnsi"/>
          <w:b/>
          <w:sz w:val="22"/>
          <w:szCs w:val="22"/>
        </w:rPr>
        <w:t>ul. Przemysłowa 20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83FA7">
        <w:rPr>
          <w:rFonts w:asciiTheme="minorHAnsi" w:hAnsiTheme="minorHAnsi" w:cstheme="minorHAnsi"/>
          <w:b/>
          <w:sz w:val="22"/>
          <w:szCs w:val="22"/>
        </w:rPr>
        <w:t>80-542 Gdańsk</w:t>
      </w:r>
      <w:r w:rsidRPr="00583F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83FA7">
        <w:rPr>
          <w:rFonts w:asciiTheme="minorHAnsi" w:hAnsiTheme="minorHAnsi" w:cstheme="minorHAnsi"/>
          <w:bCs/>
          <w:sz w:val="22"/>
          <w:szCs w:val="22"/>
        </w:rPr>
        <w:br/>
      </w:r>
      <w:r w:rsidR="00C3197D" w:rsidRPr="002728C6">
        <w:rPr>
          <w:rFonts w:asciiTheme="minorHAnsi" w:hAnsiTheme="minorHAnsi" w:cstheme="minorHAnsi"/>
          <w:b/>
          <w:color w:val="FF0000"/>
        </w:rPr>
        <w:t xml:space="preserve"> </w:t>
      </w:r>
      <w:r w:rsidR="00D24A2E" w:rsidRPr="00C3197D">
        <w:rPr>
          <w:rFonts w:asciiTheme="minorHAnsi" w:hAnsiTheme="minorHAnsi" w:cstheme="minorHAnsi"/>
          <w:sz w:val="22"/>
          <w:szCs w:val="22"/>
        </w:rPr>
        <w:t>Zakres zadań wykonywanych na stanowisku pracy</w:t>
      </w:r>
      <w:r w:rsidR="005C0849" w:rsidRPr="00C319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25EA" w14:textId="54ABF75F" w:rsidR="00586B1B" w:rsidRPr="00586B1B" w:rsidRDefault="00586B1B" w:rsidP="00586B1B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586B1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utrzymanie w gotowości eksploatacyjnej maszyn i urządzeń działu maszynowego, przeprowadzanie ich konserwacji i naprawy,</w:t>
      </w:r>
    </w:p>
    <w:p w14:paraId="711D316F" w14:textId="35FC342F" w:rsidR="00586B1B" w:rsidRPr="00586B1B" w:rsidRDefault="00586B1B" w:rsidP="00586B1B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586B1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przeprowadzanie systematycznych kontroli technicznego stanu bezpieczeństwa maszyn i urządzeń oraz czuwanie nad ich funkcjonowaniem,</w:t>
      </w:r>
    </w:p>
    <w:p w14:paraId="46E9C123" w14:textId="264ABE65" w:rsidR="00586B1B" w:rsidRPr="00583FA7" w:rsidRDefault="00586B1B" w:rsidP="00583FA7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586B1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przeprowadzanie systematycznych kontroli prewencyjnych urządzeń mechanicznych, prądotwórczych, elektrycznych i hydraulicznych, urządzeń i mechanizmów ratowniczych,</w:t>
      </w:r>
      <w:r w:rsidR="00583FA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583FA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urządzeń paliwowych i olejowych, stałej instalacji przeciwpożarowej oraz właściwe zabezpieczenie p/pożarowe statku,</w:t>
      </w:r>
    </w:p>
    <w:p w14:paraId="10A33C13" w14:textId="3156B371" w:rsidR="00586B1B" w:rsidRPr="00586B1B" w:rsidRDefault="00586B1B" w:rsidP="00586B1B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586B1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przyjmowanie materiałów pędnych i smarów oraz prowadzenie w tym zakresie wymaganej dokumentacji,</w:t>
      </w:r>
    </w:p>
    <w:p w14:paraId="20102806" w14:textId="77777777" w:rsidR="00FD0E80" w:rsidRDefault="00586B1B" w:rsidP="00FD0E80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586B1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wykonywanie bieżących drobnych remontów urządzeń i wyposażenia działu maszynowego</w:t>
      </w:r>
      <w:r w:rsidR="00FD0E80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,</w:t>
      </w:r>
    </w:p>
    <w:p w14:paraId="7164E878" w14:textId="1277FC21" w:rsidR="00FD0E80" w:rsidRPr="00FD0E80" w:rsidRDefault="00FD0E80" w:rsidP="00FD0E80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FD0E8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wykonywanie prac konserwacyjno-malarskich na statku,</w:t>
      </w:r>
    </w:p>
    <w:p w14:paraId="69885ABA" w14:textId="556C51DF" w:rsidR="00586B1B" w:rsidRDefault="00586B1B" w:rsidP="00586B1B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586B1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wykonywanie prac porządkowych związanych z utrzymaniem czystości na statku oraz higieny sanitarnej w pomieszczeniach dla załogi.   </w:t>
      </w:r>
    </w:p>
    <w:p w14:paraId="092C0F87" w14:textId="162D7904" w:rsidR="00DB3727" w:rsidRPr="00584157" w:rsidRDefault="00DB3727" w:rsidP="00586B1B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Wymagania niezbędne</w:t>
      </w:r>
    </w:p>
    <w:p w14:paraId="7A5C633D" w14:textId="378DC6FB" w:rsidR="00DB3727" w:rsidRPr="00C53CBE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C53CBE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C53CB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C53CBE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0C0557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6091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86B1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56091" w:rsidRPr="00556091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0C0557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C055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56091" w:rsidRPr="00556091">
        <w:rPr>
          <w:rFonts w:asciiTheme="minorHAnsi" w:hAnsiTheme="minorHAnsi" w:cstheme="minorHAnsi"/>
          <w:color w:val="auto"/>
          <w:sz w:val="22"/>
          <w:szCs w:val="22"/>
        </w:rPr>
        <w:t>zm</w:t>
      </w:r>
      <w:r w:rsidR="005560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5609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D317A3D" w14:textId="0AC51F4C" w:rsidR="00586B1B" w:rsidRPr="00586B1B" w:rsidRDefault="00583FA7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min.</w:t>
      </w:r>
      <w:r w:rsidR="00586B1B" w:rsidRPr="00586B1B">
        <w:rPr>
          <w:rFonts w:asciiTheme="minorHAnsi" w:hAnsiTheme="minorHAnsi" w:cstheme="minorHAnsi"/>
          <w:bCs/>
          <w:sz w:val="22"/>
          <w:szCs w:val="22"/>
        </w:rPr>
        <w:t>dyplom</w:t>
      </w:r>
      <w:proofErr w:type="spellEnd"/>
      <w:r w:rsidR="00586B1B" w:rsidRPr="00586B1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II </w:t>
      </w:r>
      <w:r w:rsidR="00586B1B" w:rsidRPr="00586B1B">
        <w:rPr>
          <w:rFonts w:asciiTheme="minorHAnsi" w:hAnsiTheme="minorHAnsi" w:cstheme="minorHAnsi"/>
          <w:bCs/>
          <w:sz w:val="22"/>
          <w:szCs w:val="22"/>
        </w:rPr>
        <w:t xml:space="preserve">oficera mechanika wachtowego na statkach o mocy maszyn głównych 750 kW </w:t>
      </w:r>
      <w:r>
        <w:rPr>
          <w:rFonts w:asciiTheme="minorHAnsi" w:hAnsiTheme="minorHAnsi" w:cstheme="minorHAnsi"/>
          <w:bCs/>
          <w:sz w:val="22"/>
          <w:szCs w:val="22"/>
        </w:rPr>
        <w:t>DO 3000 kW</w:t>
      </w:r>
    </w:p>
    <w:p w14:paraId="3E2B25A1" w14:textId="77777777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184F5ACF" w14:textId="77777777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375B73BE" w14:textId="77777777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stopień wyższy</w:t>
      </w:r>
    </w:p>
    <w:p w14:paraId="4A7410DF" w14:textId="77777777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przeszkolenia  w zakresie udzielania pierwszej pomocy medycznej</w:t>
      </w:r>
    </w:p>
    <w:p w14:paraId="1AFA5EAD" w14:textId="77777777" w:rsid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566654A7" w14:textId="77777777" w:rsidR="00231A56" w:rsidRDefault="00231A56" w:rsidP="00586B1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F24E388" w14:textId="7A4C264D" w:rsidR="00541370" w:rsidRPr="00583FA7" w:rsidRDefault="00586B1B" w:rsidP="00586B1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D</w:t>
      </w:r>
      <w:r w:rsidR="00EC707E" w:rsidRPr="00586B1B">
        <w:rPr>
          <w:rStyle w:val="Nagwek4Znak"/>
          <w:rFonts w:ascii="Calibri" w:hAnsi="Calibri" w:cs="Calibri"/>
          <w:bCs w:val="0"/>
          <w:i w:val="0"/>
          <w:color w:val="auto"/>
          <w:sz w:val="22"/>
          <w:szCs w:val="22"/>
        </w:rPr>
        <w:t>oświad</w:t>
      </w:r>
      <w:r w:rsidR="00EC707E" w:rsidRPr="000C0557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czenie zaw</w:t>
      </w:r>
      <w:r w:rsidR="00EC707E" w:rsidRPr="000C0557">
        <w:rPr>
          <w:rFonts w:asciiTheme="minorHAnsi" w:hAnsiTheme="minorHAnsi" w:cstheme="minorHAnsi"/>
          <w:b/>
          <w:sz w:val="22"/>
          <w:szCs w:val="22"/>
        </w:rPr>
        <w:t>odowe</w:t>
      </w:r>
      <w:r w:rsidR="00EC707E" w:rsidRPr="000C0557">
        <w:rPr>
          <w:rFonts w:asciiTheme="minorHAnsi" w:hAnsiTheme="minorHAnsi" w:cstheme="minorHAnsi"/>
          <w:sz w:val="22"/>
          <w:szCs w:val="22"/>
        </w:rPr>
        <w:t xml:space="preserve">: </w:t>
      </w:r>
      <w:r w:rsidR="00FD0E80">
        <w:rPr>
          <w:rFonts w:asciiTheme="minorHAnsi" w:hAnsiTheme="minorHAnsi" w:cstheme="minorHAnsi"/>
          <w:sz w:val="22"/>
          <w:szCs w:val="22"/>
        </w:rPr>
        <w:t xml:space="preserve">posiadanie </w:t>
      </w:r>
      <w:r w:rsidR="00583FA7" w:rsidRPr="00583FA7">
        <w:rPr>
          <w:rFonts w:asciiTheme="minorHAnsi" w:hAnsiTheme="minorHAnsi" w:cstheme="minorHAnsi"/>
          <w:sz w:val="22"/>
          <w:szCs w:val="22"/>
        </w:rPr>
        <w:t>12</w:t>
      </w:r>
      <w:r w:rsidR="00FD0E80">
        <w:rPr>
          <w:rFonts w:asciiTheme="minorHAnsi" w:hAnsiTheme="minorHAnsi" w:cstheme="minorHAnsi"/>
          <w:sz w:val="22"/>
          <w:szCs w:val="22"/>
        </w:rPr>
        <w:t xml:space="preserve">-miesięcznej </w:t>
      </w:r>
      <w:r w:rsidR="00557BF1" w:rsidRPr="00583FA7">
        <w:rPr>
          <w:rFonts w:asciiTheme="minorHAnsi" w:hAnsiTheme="minorHAnsi" w:cstheme="minorHAnsi"/>
          <w:sz w:val="22"/>
          <w:szCs w:val="22"/>
        </w:rPr>
        <w:t>praktyk</w:t>
      </w:r>
      <w:r w:rsidRPr="00583FA7">
        <w:rPr>
          <w:rFonts w:asciiTheme="minorHAnsi" w:hAnsiTheme="minorHAnsi" w:cstheme="minorHAnsi"/>
          <w:sz w:val="22"/>
          <w:szCs w:val="22"/>
        </w:rPr>
        <w:t>a</w:t>
      </w:r>
      <w:r w:rsidR="00557BF1" w:rsidRPr="00583FA7">
        <w:rPr>
          <w:rFonts w:asciiTheme="minorHAnsi" w:hAnsiTheme="minorHAnsi" w:cstheme="minorHAnsi"/>
          <w:sz w:val="22"/>
          <w:szCs w:val="22"/>
        </w:rPr>
        <w:t xml:space="preserve"> pływania </w:t>
      </w:r>
      <w:r w:rsidRPr="00583FA7">
        <w:rPr>
          <w:rFonts w:asciiTheme="minorHAnsi" w:hAnsiTheme="minorHAnsi" w:cstheme="minorHAnsi"/>
          <w:sz w:val="22"/>
          <w:szCs w:val="22"/>
        </w:rPr>
        <w:t xml:space="preserve">na stanowisku </w:t>
      </w:r>
      <w:r w:rsidR="00583FA7" w:rsidRPr="00583FA7">
        <w:rPr>
          <w:rFonts w:asciiTheme="minorHAnsi" w:eastAsia="TimesNewRomanPSMT" w:hAnsiTheme="minorHAnsi" w:cstheme="minorHAnsi"/>
          <w:sz w:val="22"/>
          <w:szCs w:val="22"/>
        </w:rPr>
        <w:t xml:space="preserve">na statkach morskich </w:t>
      </w:r>
      <w:r w:rsidR="00FD0E80">
        <w:rPr>
          <w:rFonts w:asciiTheme="minorHAnsi" w:eastAsia="TimesNewRomanPSMT" w:hAnsiTheme="minorHAnsi" w:cstheme="minorHAnsi"/>
          <w:sz w:val="22"/>
          <w:szCs w:val="22"/>
        </w:rPr>
        <w:t>na stanowisku oficerskim (kopia książeczki żeglarskiej)</w:t>
      </w:r>
    </w:p>
    <w:p w14:paraId="3C66F68D" w14:textId="3D8AC2D3" w:rsidR="00EC707E" w:rsidRPr="00940C65" w:rsidRDefault="000A05AE" w:rsidP="00586B1B">
      <w:pPr>
        <w:pStyle w:val="Nagwek4"/>
        <w:spacing w:line="36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550550">
        <w:rPr>
          <w:rFonts w:asciiTheme="minorHAnsi" w:hAnsiTheme="minorHAnsi" w:cstheme="minorHAnsi"/>
          <w:i w:val="0"/>
          <w:color w:val="auto"/>
          <w:sz w:val="22"/>
          <w:szCs w:val="22"/>
        </w:rPr>
        <w:lastRenderedPageBreak/>
        <w:t>Inne</w:t>
      </w:r>
      <w:r w:rsidRPr="00550550">
        <w:rPr>
          <w:rFonts w:asciiTheme="minorHAnsi" w:hAnsiTheme="minorHAnsi" w:cstheme="minorHAnsi"/>
          <w:i w:val="0"/>
          <w:color w:val="auto"/>
        </w:rPr>
        <w:t>:</w:t>
      </w:r>
      <w:r w:rsidRPr="0055055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246B96" w:rsidRPr="00550550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6354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6354C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12D8829" w14:textId="77777777" w:rsidR="0056354C" w:rsidRPr="0056354C" w:rsidRDefault="0056354C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352AACA2" w14:textId="77777777" w:rsidR="0056354C" w:rsidRPr="00584157" w:rsidRDefault="0056354C" w:rsidP="0056354C">
      <w:pPr>
        <w:spacing w:line="360" w:lineRule="auto"/>
        <w:ind w:left="244"/>
        <w:rPr>
          <w:rFonts w:asciiTheme="minorHAnsi" w:hAnsiTheme="minorHAnsi" w:cstheme="minorHAnsi"/>
          <w:sz w:val="22"/>
          <w:szCs w:val="22"/>
        </w:rPr>
      </w:pPr>
    </w:p>
    <w:p w14:paraId="603BF3B4" w14:textId="4B0A5904" w:rsidR="005C0849" w:rsidRPr="002728C6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FF0000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>
        <w:rPr>
          <w:rStyle w:val="Nagwek3Znak"/>
          <w:rFonts w:asciiTheme="minorHAnsi" w:hAnsiTheme="minorHAnsi" w:cstheme="minorHAnsi"/>
          <w:color w:val="auto"/>
        </w:rPr>
        <w:tab/>
      </w:r>
      <w:r w:rsidR="00583FA7" w:rsidRPr="00583FA7">
        <w:rPr>
          <w:rStyle w:val="Nagwek3Znak"/>
          <w:rFonts w:asciiTheme="minorHAnsi" w:hAnsiTheme="minorHAnsi" w:cstheme="minorHAnsi"/>
          <w:color w:val="auto"/>
        </w:rPr>
        <w:t>1</w:t>
      </w:r>
      <w:r w:rsidR="00026C0D">
        <w:rPr>
          <w:rStyle w:val="Nagwek3Znak"/>
          <w:rFonts w:asciiTheme="minorHAnsi" w:hAnsiTheme="minorHAnsi" w:cstheme="minorHAnsi"/>
          <w:color w:val="auto"/>
        </w:rPr>
        <w:t>1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>.</w:t>
      </w:r>
      <w:r w:rsidR="00927E75" w:rsidRPr="00583FA7">
        <w:rPr>
          <w:rStyle w:val="Nagwek3Znak"/>
          <w:rFonts w:asciiTheme="minorHAnsi" w:hAnsiTheme="minorHAnsi" w:cstheme="minorHAnsi"/>
          <w:color w:val="auto"/>
        </w:rPr>
        <w:t>0</w:t>
      </w:r>
      <w:r w:rsidR="00DE557D">
        <w:rPr>
          <w:rStyle w:val="Nagwek3Znak"/>
          <w:rFonts w:asciiTheme="minorHAnsi" w:hAnsiTheme="minorHAnsi" w:cstheme="minorHAnsi"/>
          <w:color w:val="auto"/>
        </w:rPr>
        <w:t>9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>.202</w:t>
      </w:r>
      <w:r w:rsidR="00DE557D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0AED8726" w:rsidR="004860B2" w:rsidRPr="00584157" w:rsidRDefault="004860B2" w:rsidP="0056354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56354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56354C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35AF3E8D" w:rsidR="002C4C8B" w:rsidRPr="00AB25E5" w:rsidRDefault="004860B2" w:rsidP="0056354C">
      <w:pPr>
        <w:numPr>
          <w:ilvl w:val="0"/>
          <w:numId w:val="25"/>
        </w:numPr>
        <w:spacing w:line="360" w:lineRule="auto"/>
        <w:rPr>
          <w:sz w:val="22"/>
          <w:szCs w:val="22"/>
        </w:rPr>
      </w:pPr>
      <w:r w:rsidRPr="00584157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84157">
        <w:rPr>
          <w:rFonts w:asciiTheme="minorHAnsi" w:hAnsiTheme="minorHAnsi" w:cstheme="minorHAnsi"/>
          <w:sz w:val="22"/>
          <w:szCs w:val="22"/>
        </w:rPr>
        <w:t xml:space="preserve"> </w:t>
      </w:r>
      <w:r w:rsidR="00010D94" w:rsidRPr="00584157">
        <w:rPr>
          <w:rFonts w:asciiTheme="minorHAnsi" w:hAnsiTheme="minorHAnsi" w:cstheme="minorHAnsi"/>
          <w:b/>
          <w:sz w:val="22"/>
          <w:szCs w:val="22"/>
        </w:rPr>
        <w:t>58</w:t>
      </w:r>
      <w:r w:rsidR="00010D94">
        <w:rPr>
          <w:rFonts w:asciiTheme="minorHAnsi" w:hAnsiTheme="minorHAnsi" w:cstheme="minorHAnsi"/>
          <w:b/>
          <w:sz w:val="22"/>
          <w:szCs w:val="22"/>
        </w:rPr>
        <w:t> </w:t>
      </w:r>
      <w:r w:rsidR="00010D94" w:rsidRPr="00584157">
        <w:rPr>
          <w:rFonts w:asciiTheme="minorHAnsi" w:hAnsiTheme="minorHAnsi" w:cstheme="minorHAnsi"/>
          <w:b/>
          <w:sz w:val="22"/>
          <w:szCs w:val="22"/>
        </w:rPr>
        <w:t>3</w:t>
      </w:r>
      <w:r w:rsidR="00FD0E80">
        <w:rPr>
          <w:rFonts w:asciiTheme="minorHAnsi" w:hAnsiTheme="minorHAnsi" w:cstheme="minorHAnsi"/>
          <w:b/>
          <w:sz w:val="22"/>
          <w:szCs w:val="22"/>
        </w:rPr>
        <w:t>55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0D94" w:rsidRPr="00584157">
        <w:rPr>
          <w:rFonts w:asciiTheme="minorHAnsi" w:hAnsiTheme="minorHAnsi" w:cstheme="minorHAnsi"/>
          <w:b/>
          <w:sz w:val="22"/>
          <w:szCs w:val="22"/>
        </w:rPr>
        <w:t>3</w:t>
      </w:r>
      <w:r w:rsidR="00FD0E80">
        <w:rPr>
          <w:rFonts w:asciiTheme="minorHAnsi" w:hAnsiTheme="minorHAnsi" w:cstheme="minorHAnsi"/>
          <w:b/>
          <w:sz w:val="22"/>
          <w:szCs w:val="22"/>
        </w:rPr>
        <w:t>7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E80">
        <w:rPr>
          <w:rFonts w:asciiTheme="minorHAnsi" w:hAnsiTheme="minorHAnsi" w:cstheme="minorHAnsi"/>
          <w:b/>
          <w:sz w:val="22"/>
          <w:szCs w:val="22"/>
        </w:rPr>
        <w:t>8</w:t>
      </w:r>
      <w:r w:rsidR="00735672">
        <w:rPr>
          <w:rFonts w:asciiTheme="minorHAnsi" w:hAnsiTheme="minorHAnsi" w:cstheme="minorHAnsi"/>
          <w:b/>
          <w:sz w:val="22"/>
          <w:szCs w:val="22"/>
        </w:rPr>
        <w:t>1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sz w:val="22"/>
          <w:szCs w:val="22"/>
        </w:rPr>
        <w:t>lub</w:t>
      </w:r>
      <w:r w:rsidR="000046EE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534237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534237" w:rsidSect="00586B1B">
      <w:pgSz w:w="11906" w:h="16838"/>
      <w:pgMar w:top="851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7881"/>
    <w:multiLevelType w:val="hybridMultilevel"/>
    <w:tmpl w:val="56DC9F6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375E"/>
    <w:multiLevelType w:val="hybridMultilevel"/>
    <w:tmpl w:val="994EC264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24BD"/>
    <w:multiLevelType w:val="hybridMultilevel"/>
    <w:tmpl w:val="52E0BCE6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7A2"/>
    <w:multiLevelType w:val="hybridMultilevel"/>
    <w:tmpl w:val="375A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7"/>
  </w:num>
  <w:num w:numId="2" w16cid:durableId="202140598">
    <w:abstractNumId w:val="19"/>
  </w:num>
  <w:num w:numId="3" w16cid:durableId="1227182502">
    <w:abstractNumId w:val="2"/>
  </w:num>
  <w:num w:numId="4" w16cid:durableId="280649609">
    <w:abstractNumId w:val="1"/>
  </w:num>
  <w:num w:numId="5" w16cid:durableId="2077775465">
    <w:abstractNumId w:val="10"/>
  </w:num>
  <w:num w:numId="6" w16cid:durableId="1050768271">
    <w:abstractNumId w:val="9"/>
  </w:num>
  <w:num w:numId="7" w16cid:durableId="1618372004">
    <w:abstractNumId w:val="15"/>
  </w:num>
  <w:num w:numId="8" w16cid:durableId="46880030">
    <w:abstractNumId w:val="23"/>
  </w:num>
  <w:num w:numId="9" w16cid:durableId="1842163850">
    <w:abstractNumId w:val="21"/>
  </w:num>
  <w:num w:numId="10" w16cid:durableId="1773547137">
    <w:abstractNumId w:val="8"/>
  </w:num>
  <w:num w:numId="11" w16cid:durableId="735474896">
    <w:abstractNumId w:val="12"/>
  </w:num>
  <w:num w:numId="12" w16cid:durableId="2055110274">
    <w:abstractNumId w:val="16"/>
  </w:num>
  <w:num w:numId="13" w16cid:durableId="319579929">
    <w:abstractNumId w:val="3"/>
  </w:num>
  <w:num w:numId="14" w16cid:durableId="760222852">
    <w:abstractNumId w:val="20"/>
  </w:num>
  <w:num w:numId="15" w16cid:durableId="1848445810">
    <w:abstractNumId w:val="18"/>
  </w:num>
  <w:num w:numId="16" w16cid:durableId="91360893">
    <w:abstractNumId w:val="17"/>
  </w:num>
  <w:num w:numId="17" w16cid:durableId="937719161">
    <w:abstractNumId w:val="22"/>
  </w:num>
  <w:num w:numId="18" w16cid:durableId="78674113">
    <w:abstractNumId w:val="11"/>
  </w:num>
  <w:num w:numId="19" w16cid:durableId="1021202406">
    <w:abstractNumId w:val="6"/>
  </w:num>
  <w:num w:numId="20" w16cid:durableId="852958015">
    <w:abstractNumId w:val="5"/>
  </w:num>
  <w:num w:numId="21" w16cid:durableId="54471083">
    <w:abstractNumId w:val="13"/>
  </w:num>
  <w:num w:numId="22" w16cid:durableId="720597231">
    <w:abstractNumId w:val="14"/>
  </w:num>
  <w:num w:numId="23" w16cid:durableId="2080201376">
    <w:abstractNumId w:val="7"/>
  </w:num>
  <w:num w:numId="24" w16cid:durableId="931940173">
    <w:abstractNumId w:val="4"/>
  </w:num>
  <w:num w:numId="25" w16cid:durableId="126799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26C0D"/>
    <w:rsid w:val="000361F6"/>
    <w:rsid w:val="00054313"/>
    <w:rsid w:val="00075F2C"/>
    <w:rsid w:val="000A05AE"/>
    <w:rsid w:val="000A641C"/>
    <w:rsid w:val="000C0557"/>
    <w:rsid w:val="000D0730"/>
    <w:rsid w:val="000F027D"/>
    <w:rsid w:val="000F0F64"/>
    <w:rsid w:val="001664AC"/>
    <w:rsid w:val="001724A5"/>
    <w:rsid w:val="001C41C7"/>
    <w:rsid w:val="001E43FB"/>
    <w:rsid w:val="00206138"/>
    <w:rsid w:val="002115AF"/>
    <w:rsid w:val="00231331"/>
    <w:rsid w:val="00231A56"/>
    <w:rsid w:val="00246B96"/>
    <w:rsid w:val="002476B0"/>
    <w:rsid w:val="00262DDD"/>
    <w:rsid w:val="002705CF"/>
    <w:rsid w:val="002728C6"/>
    <w:rsid w:val="00281841"/>
    <w:rsid w:val="002A37A4"/>
    <w:rsid w:val="002C3DB7"/>
    <w:rsid w:val="002C4C8B"/>
    <w:rsid w:val="002E36ED"/>
    <w:rsid w:val="002E460C"/>
    <w:rsid w:val="002E76F2"/>
    <w:rsid w:val="00373A67"/>
    <w:rsid w:val="003748B8"/>
    <w:rsid w:val="003837A7"/>
    <w:rsid w:val="003B0105"/>
    <w:rsid w:val="00404F98"/>
    <w:rsid w:val="00413763"/>
    <w:rsid w:val="0042367F"/>
    <w:rsid w:val="004860B2"/>
    <w:rsid w:val="0049151F"/>
    <w:rsid w:val="004B4030"/>
    <w:rsid w:val="00504404"/>
    <w:rsid w:val="005139A4"/>
    <w:rsid w:val="00516AE7"/>
    <w:rsid w:val="00534237"/>
    <w:rsid w:val="00534C9A"/>
    <w:rsid w:val="00541370"/>
    <w:rsid w:val="00550550"/>
    <w:rsid w:val="00556091"/>
    <w:rsid w:val="00557BF1"/>
    <w:rsid w:val="0056354C"/>
    <w:rsid w:val="00583FA7"/>
    <w:rsid w:val="00584157"/>
    <w:rsid w:val="00586B1B"/>
    <w:rsid w:val="005873B9"/>
    <w:rsid w:val="005A1DF8"/>
    <w:rsid w:val="005C0849"/>
    <w:rsid w:val="005C244C"/>
    <w:rsid w:val="005D78F7"/>
    <w:rsid w:val="006235C1"/>
    <w:rsid w:val="00631E08"/>
    <w:rsid w:val="0064568F"/>
    <w:rsid w:val="00651730"/>
    <w:rsid w:val="00690272"/>
    <w:rsid w:val="006963D0"/>
    <w:rsid w:val="006A29B0"/>
    <w:rsid w:val="006B5D8F"/>
    <w:rsid w:val="006C1FB8"/>
    <w:rsid w:val="006C4C59"/>
    <w:rsid w:val="006F51D0"/>
    <w:rsid w:val="0072271E"/>
    <w:rsid w:val="00735672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E2996"/>
    <w:rsid w:val="008F48A0"/>
    <w:rsid w:val="00927E75"/>
    <w:rsid w:val="009361E6"/>
    <w:rsid w:val="00940C65"/>
    <w:rsid w:val="00955530"/>
    <w:rsid w:val="00957B6F"/>
    <w:rsid w:val="009657A5"/>
    <w:rsid w:val="00977BFE"/>
    <w:rsid w:val="009952FF"/>
    <w:rsid w:val="009D6A78"/>
    <w:rsid w:val="00A30E9A"/>
    <w:rsid w:val="00A82377"/>
    <w:rsid w:val="00AA213F"/>
    <w:rsid w:val="00AB25E5"/>
    <w:rsid w:val="00AC2BFC"/>
    <w:rsid w:val="00AD054E"/>
    <w:rsid w:val="00AD196D"/>
    <w:rsid w:val="00AE099D"/>
    <w:rsid w:val="00AE0FF7"/>
    <w:rsid w:val="00AF5000"/>
    <w:rsid w:val="00B31EA5"/>
    <w:rsid w:val="00B35CEA"/>
    <w:rsid w:val="00B361B1"/>
    <w:rsid w:val="00B82739"/>
    <w:rsid w:val="00BA1C91"/>
    <w:rsid w:val="00BA3009"/>
    <w:rsid w:val="00BB1E40"/>
    <w:rsid w:val="00BC5A04"/>
    <w:rsid w:val="00BD3ABC"/>
    <w:rsid w:val="00BD417A"/>
    <w:rsid w:val="00BE6D8A"/>
    <w:rsid w:val="00C3197D"/>
    <w:rsid w:val="00C47E72"/>
    <w:rsid w:val="00C50E2E"/>
    <w:rsid w:val="00C523AE"/>
    <w:rsid w:val="00C53CBE"/>
    <w:rsid w:val="00D24A2E"/>
    <w:rsid w:val="00D711C6"/>
    <w:rsid w:val="00DB3727"/>
    <w:rsid w:val="00DB7766"/>
    <w:rsid w:val="00DE08EF"/>
    <w:rsid w:val="00DE557D"/>
    <w:rsid w:val="00EA3EB0"/>
    <w:rsid w:val="00EC707E"/>
    <w:rsid w:val="00F75B28"/>
    <w:rsid w:val="00F9406B"/>
    <w:rsid w:val="00FC1AE5"/>
    <w:rsid w:val="00FD0E80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52</cp:revision>
  <cp:lastPrinted>2021-11-04T10:09:00Z</cp:lastPrinted>
  <dcterms:created xsi:type="dcterms:W3CDTF">2021-08-24T09:57:00Z</dcterms:created>
  <dcterms:modified xsi:type="dcterms:W3CDTF">2025-09-03T09:49:00Z</dcterms:modified>
</cp:coreProperties>
</file>