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C7791" w14:textId="77777777" w:rsidR="00150CBD" w:rsidRDefault="00150CBD" w:rsidP="00150CBD">
      <w:pPr>
        <w:rPr>
          <w:rFonts w:asciiTheme="minorHAnsi" w:hAnsiTheme="minorHAnsi" w:cstheme="minorHAnsi"/>
          <w:b/>
          <w:sz w:val="22"/>
          <w:szCs w:val="22"/>
        </w:rPr>
      </w:pPr>
    </w:p>
    <w:p w14:paraId="0C5C1990" w14:textId="17D27057" w:rsidR="00150CBD" w:rsidRDefault="00FE6090" w:rsidP="00150CBD">
      <w:pPr>
        <w:jc w:val="center"/>
        <w:rPr>
          <w:rFonts w:asciiTheme="minorHAnsi" w:hAnsiTheme="minorHAnsi" w:cstheme="minorHAnsi"/>
          <w:b/>
          <w:sz w:val="22"/>
          <w:szCs w:val="22"/>
        </w:rPr>
      </w:pPr>
      <w:r w:rsidRPr="00B230E7">
        <w:rPr>
          <w:rFonts w:asciiTheme="minorHAnsi" w:hAnsiTheme="minorHAnsi" w:cstheme="minorHAnsi"/>
          <w:b/>
          <w:sz w:val="22"/>
          <w:szCs w:val="22"/>
        </w:rPr>
        <w:t>Sprawozdanie</w:t>
      </w:r>
    </w:p>
    <w:p w14:paraId="66666922" w14:textId="73A92203" w:rsidR="00150CBD" w:rsidRDefault="00FE6090" w:rsidP="00150CBD">
      <w:pPr>
        <w:jc w:val="center"/>
        <w:rPr>
          <w:rFonts w:asciiTheme="minorHAnsi" w:hAnsiTheme="minorHAnsi" w:cstheme="minorHAnsi"/>
          <w:b/>
          <w:sz w:val="22"/>
          <w:szCs w:val="22"/>
        </w:rPr>
      </w:pPr>
      <w:r w:rsidRPr="00B230E7">
        <w:rPr>
          <w:rFonts w:asciiTheme="minorHAnsi" w:hAnsiTheme="minorHAnsi" w:cstheme="minorHAnsi"/>
          <w:b/>
          <w:sz w:val="22"/>
          <w:szCs w:val="22"/>
        </w:rPr>
        <w:t>Dyrektora Urzędu Morskiego w Gdyni</w:t>
      </w:r>
    </w:p>
    <w:p w14:paraId="428A1D05" w14:textId="444D5944" w:rsidR="00FE6090" w:rsidRPr="00B230E7" w:rsidRDefault="00FE6090" w:rsidP="00150CBD">
      <w:pPr>
        <w:jc w:val="center"/>
        <w:rPr>
          <w:rFonts w:asciiTheme="minorHAnsi" w:hAnsiTheme="minorHAnsi" w:cstheme="minorHAnsi"/>
          <w:b/>
          <w:sz w:val="22"/>
          <w:szCs w:val="22"/>
        </w:rPr>
      </w:pPr>
      <w:r w:rsidRPr="00B230E7">
        <w:rPr>
          <w:rFonts w:asciiTheme="minorHAnsi" w:hAnsiTheme="minorHAnsi" w:cstheme="minorHAnsi"/>
          <w:b/>
          <w:sz w:val="22"/>
          <w:szCs w:val="22"/>
        </w:rPr>
        <w:t xml:space="preserve">z funkcjonowania rozporządzenia </w:t>
      </w:r>
      <w:r w:rsidR="00A56B33" w:rsidRPr="00B230E7">
        <w:rPr>
          <w:rFonts w:asciiTheme="minorHAnsi" w:hAnsiTheme="minorHAnsi" w:cstheme="minorHAnsi"/>
          <w:b/>
          <w:sz w:val="22"/>
          <w:szCs w:val="22"/>
        </w:rPr>
        <w:t xml:space="preserve">Parlamentu Europejskiego i Rady (UE) nr 1177/2010 z dnia 24 listopada 2010 r. o prawach pasażerów podróżujących drogą morską i drogą wodną śródlądową </w:t>
      </w:r>
      <w:r w:rsidRPr="00B230E7">
        <w:rPr>
          <w:rFonts w:asciiTheme="minorHAnsi" w:hAnsiTheme="minorHAnsi" w:cstheme="minorHAnsi"/>
          <w:b/>
          <w:sz w:val="22"/>
          <w:szCs w:val="22"/>
        </w:rPr>
        <w:t>obejmujące lata 202</w:t>
      </w:r>
      <w:r w:rsidR="00A56B33" w:rsidRPr="00B230E7">
        <w:rPr>
          <w:rFonts w:asciiTheme="minorHAnsi" w:hAnsiTheme="minorHAnsi" w:cstheme="minorHAnsi"/>
          <w:b/>
          <w:sz w:val="22"/>
          <w:szCs w:val="22"/>
        </w:rPr>
        <w:t>3</w:t>
      </w:r>
      <w:r w:rsidRPr="00B230E7">
        <w:rPr>
          <w:rFonts w:asciiTheme="minorHAnsi" w:hAnsiTheme="minorHAnsi" w:cstheme="minorHAnsi"/>
          <w:b/>
          <w:sz w:val="22"/>
          <w:szCs w:val="22"/>
        </w:rPr>
        <w:t xml:space="preserve"> oraz 202</w:t>
      </w:r>
      <w:r w:rsidR="00A56B33" w:rsidRPr="00B230E7">
        <w:rPr>
          <w:rFonts w:asciiTheme="minorHAnsi" w:hAnsiTheme="minorHAnsi" w:cstheme="minorHAnsi"/>
          <w:b/>
          <w:sz w:val="22"/>
          <w:szCs w:val="22"/>
        </w:rPr>
        <w:t>4</w:t>
      </w:r>
    </w:p>
    <w:p w14:paraId="2CB281F3" w14:textId="77777777" w:rsidR="0037468A" w:rsidRDefault="0037468A" w:rsidP="00150CBD">
      <w:pPr>
        <w:rPr>
          <w:rFonts w:asciiTheme="minorHAnsi" w:hAnsiTheme="minorHAnsi" w:cstheme="minorHAnsi"/>
          <w:b/>
          <w:sz w:val="22"/>
          <w:szCs w:val="22"/>
        </w:rPr>
      </w:pPr>
    </w:p>
    <w:p w14:paraId="7B341339" w14:textId="77777777" w:rsidR="00150CBD" w:rsidRPr="00A56B33" w:rsidRDefault="00150CBD" w:rsidP="00FE6090">
      <w:pPr>
        <w:jc w:val="center"/>
        <w:rPr>
          <w:rFonts w:asciiTheme="minorHAnsi" w:hAnsiTheme="minorHAnsi" w:cstheme="minorHAnsi"/>
          <w:b/>
          <w:sz w:val="22"/>
          <w:szCs w:val="22"/>
        </w:rPr>
      </w:pPr>
    </w:p>
    <w:p w14:paraId="4BD48225" w14:textId="77777777" w:rsidR="00FE6090" w:rsidRPr="00A56B33" w:rsidRDefault="00FE6090" w:rsidP="00FE6090">
      <w:pPr>
        <w:numPr>
          <w:ilvl w:val="0"/>
          <w:numId w:val="47"/>
        </w:numPr>
        <w:jc w:val="both"/>
        <w:rPr>
          <w:rFonts w:asciiTheme="minorHAnsi" w:hAnsiTheme="minorHAnsi" w:cstheme="minorHAnsi"/>
          <w:b/>
          <w:bCs/>
          <w:sz w:val="22"/>
          <w:szCs w:val="22"/>
        </w:rPr>
      </w:pPr>
      <w:r w:rsidRPr="00A56B33">
        <w:rPr>
          <w:rFonts w:asciiTheme="minorHAnsi" w:hAnsiTheme="minorHAnsi" w:cstheme="minorHAnsi"/>
          <w:b/>
          <w:bCs/>
          <w:sz w:val="22"/>
          <w:szCs w:val="22"/>
        </w:rPr>
        <w:t xml:space="preserve">Informacja na temat funkcjonowania systemu praw pasażerów podróżujących drogą morską </w:t>
      </w:r>
    </w:p>
    <w:p w14:paraId="329198C3" w14:textId="77777777" w:rsidR="00FE6090" w:rsidRPr="00A56B33" w:rsidRDefault="00FE6090" w:rsidP="00FE6090">
      <w:pPr>
        <w:ind w:left="1080"/>
        <w:jc w:val="both"/>
        <w:rPr>
          <w:rFonts w:asciiTheme="minorHAnsi" w:hAnsiTheme="minorHAnsi" w:cstheme="minorHAnsi"/>
          <w:sz w:val="22"/>
          <w:szCs w:val="22"/>
        </w:rPr>
      </w:pPr>
    </w:p>
    <w:p w14:paraId="169E4A15" w14:textId="5AF46DD4" w:rsidR="00FE6090"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Począwszy od roku 2013 dyrektorzy urzędów morskich wykonują zadania organu krajowego,</w:t>
      </w:r>
      <w:r w:rsidR="00BB3017" w:rsidRPr="00A56B33">
        <w:rPr>
          <w:rFonts w:asciiTheme="minorHAnsi" w:hAnsiTheme="minorHAnsi" w:cstheme="minorHAnsi"/>
          <w:sz w:val="22"/>
          <w:szCs w:val="22"/>
        </w:rPr>
        <w:t xml:space="preserve"> </w:t>
      </w:r>
      <w:r w:rsidRPr="00A56B33">
        <w:rPr>
          <w:rFonts w:asciiTheme="minorHAnsi" w:hAnsiTheme="minorHAnsi" w:cstheme="minorHAnsi"/>
          <w:sz w:val="22"/>
          <w:szCs w:val="22"/>
        </w:rPr>
        <w:t xml:space="preserve">o którym mowa w rozporządzeniu </w:t>
      </w:r>
      <w:bookmarkStart w:id="0" w:name="_Hlk193795451"/>
      <w:r w:rsidRPr="00A56B33">
        <w:rPr>
          <w:rFonts w:asciiTheme="minorHAnsi" w:hAnsiTheme="minorHAnsi" w:cstheme="minorHAnsi"/>
          <w:sz w:val="22"/>
          <w:szCs w:val="22"/>
        </w:rPr>
        <w:t>Parlamentu Europejskiego i Rady (UE) nr 1177/2010 z dnia 24 listopada 2010 r. o prawach pasażerów podróżujących drogą morską i drogą wodną śródlądową</w:t>
      </w:r>
      <w:bookmarkEnd w:id="0"/>
      <w:r w:rsidRPr="00A56B33">
        <w:rPr>
          <w:rFonts w:asciiTheme="minorHAnsi" w:hAnsiTheme="minorHAnsi" w:cstheme="minorHAnsi"/>
          <w:sz w:val="22"/>
          <w:szCs w:val="22"/>
        </w:rPr>
        <w:t xml:space="preserve"> oraz zmieniającego rozporządzenie (WE) nr 2006/2004 (Dz. Urz. UE L 334 z 17.12.2010, str. 1, z </w:t>
      </w:r>
      <w:proofErr w:type="spellStart"/>
      <w:r w:rsidRPr="00A56B33">
        <w:rPr>
          <w:rFonts w:asciiTheme="minorHAnsi" w:hAnsiTheme="minorHAnsi" w:cstheme="minorHAnsi"/>
          <w:sz w:val="22"/>
          <w:szCs w:val="22"/>
        </w:rPr>
        <w:t>późn</w:t>
      </w:r>
      <w:proofErr w:type="spellEnd"/>
      <w:r w:rsidRPr="00A56B33">
        <w:rPr>
          <w:rFonts w:asciiTheme="minorHAnsi" w:hAnsiTheme="minorHAnsi" w:cstheme="minorHAnsi"/>
          <w:sz w:val="22"/>
          <w:szCs w:val="22"/>
        </w:rPr>
        <w:t>. zm.), dalej: „rozporządzenie nr 1177/2010”, w zakresie usług przewozu drogą morską</w:t>
      </w:r>
      <w:r w:rsidRPr="00A56B33">
        <w:rPr>
          <w:rStyle w:val="Odwoanieprzypisudolnego"/>
          <w:rFonts w:asciiTheme="minorHAnsi" w:hAnsiTheme="minorHAnsi" w:cstheme="minorHAnsi"/>
          <w:sz w:val="22"/>
          <w:szCs w:val="22"/>
        </w:rPr>
        <w:footnoteReference w:id="1"/>
      </w:r>
      <w:r w:rsidRPr="00A56B33">
        <w:rPr>
          <w:rFonts w:asciiTheme="minorHAnsi" w:hAnsiTheme="minorHAnsi" w:cstheme="minorHAnsi"/>
          <w:sz w:val="22"/>
          <w:szCs w:val="22"/>
        </w:rPr>
        <w:t xml:space="preserve">. Poza dyrektorami urzędów morskich obowiązki krajowego organu, w zakresie praw pasażerów podróżujących drogą wodną śródlądową, pełni Dyrektor Urzędu Żeglugi Śródlądowej w Szczecinie. </w:t>
      </w:r>
    </w:p>
    <w:p w14:paraId="518CC7EB" w14:textId="77777777" w:rsidR="00FE6090" w:rsidRPr="00A56B33" w:rsidRDefault="00FE6090" w:rsidP="00FE6090">
      <w:pPr>
        <w:jc w:val="both"/>
        <w:rPr>
          <w:rFonts w:asciiTheme="minorHAnsi" w:hAnsiTheme="minorHAnsi" w:cstheme="minorHAnsi"/>
          <w:sz w:val="22"/>
          <w:szCs w:val="22"/>
        </w:rPr>
      </w:pPr>
    </w:p>
    <w:p w14:paraId="20DE565E" w14:textId="77777777" w:rsidR="00FE6090"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Dyrektor Urzędu Morskiego w Gdyni oraz Dyrektor Urzędu Morskiego w Szczecinie są organami właściwymi do rozpatrywania skarg pasażerów, zgodnie z rozporządzeniem Ministra Transportu, Budownictwa i Gospodarki Morskiej z dnia 10 września 2013 r. w sprawie określenia dyrektora urzędu morskiego właściwego do rozpatrywania skarg w sprawie naruszeń praw pasażerów podróżujących drogą morską</w:t>
      </w:r>
      <w:r w:rsidRPr="00A56B33">
        <w:rPr>
          <w:rStyle w:val="Odwoanieprzypisudolnego"/>
          <w:rFonts w:asciiTheme="minorHAnsi" w:hAnsiTheme="minorHAnsi" w:cstheme="minorHAnsi"/>
          <w:sz w:val="22"/>
          <w:szCs w:val="22"/>
        </w:rPr>
        <w:footnoteReference w:id="2"/>
      </w:r>
      <w:r w:rsidRPr="00A56B33">
        <w:rPr>
          <w:rFonts w:asciiTheme="minorHAnsi" w:hAnsiTheme="minorHAnsi" w:cstheme="minorHAnsi"/>
          <w:sz w:val="22"/>
          <w:szCs w:val="22"/>
        </w:rPr>
        <w:t xml:space="preserve">. </w:t>
      </w:r>
    </w:p>
    <w:p w14:paraId="0CA41F61" w14:textId="77777777" w:rsidR="00FE6090" w:rsidRPr="00A56B33" w:rsidRDefault="00FE6090" w:rsidP="00FE6090">
      <w:pPr>
        <w:jc w:val="both"/>
        <w:rPr>
          <w:rFonts w:asciiTheme="minorHAnsi" w:hAnsiTheme="minorHAnsi" w:cstheme="minorHAnsi"/>
          <w:sz w:val="22"/>
          <w:szCs w:val="22"/>
        </w:rPr>
      </w:pPr>
    </w:p>
    <w:p w14:paraId="0F548DCE" w14:textId="6F4D7DC8" w:rsidR="00FE6090"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Dyrektorzy urzędów morskich są terenowymi organami administracji morskiej. Nadzór nad ich działalnością sprawuje minister właściwy do spraw gospodarki morskiej (obecnie Minister Infrastruktury), który jest naczelnym organem administracji morskiej. Działalność organów administracji morskiej związana jest przede wszystkim z zapewnieniem bezpieczeństwa żeglugi, ochrony środowiska morskiego, bezpieczeństwa i higieny pracy</w:t>
      </w:r>
      <w:r w:rsidR="0029028E" w:rsidRPr="00A56B33">
        <w:rPr>
          <w:rFonts w:asciiTheme="minorHAnsi" w:hAnsiTheme="minorHAnsi" w:cstheme="minorHAnsi"/>
          <w:sz w:val="22"/>
          <w:szCs w:val="22"/>
        </w:rPr>
        <w:t xml:space="preserve">, </w:t>
      </w:r>
      <w:r w:rsidRPr="00A56B33">
        <w:rPr>
          <w:rFonts w:asciiTheme="minorHAnsi" w:hAnsiTheme="minorHAnsi" w:cstheme="minorHAnsi"/>
          <w:sz w:val="22"/>
          <w:szCs w:val="22"/>
        </w:rPr>
        <w:t xml:space="preserve">warunków sanitarno-bytowych marynarzy na statkach, przeciwdziałaniem aktom terroru na statkach. </w:t>
      </w:r>
    </w:p>
    <w:p w14:paraId="39D0C8D7" w14:textId="77777777" w:rsidR="00FE6090" w:rsidRPr="00A56B33" w:rsidRDefault="00FE6090" w:rsidP="00FE6090">
      <w:pPr>
        <w:jc w:val="both"/>
        <w:rPr>
          <w:rFonts w:asciiTheme="minorHAnsi" w:hAnsiTheme="minorHAnsi" w:cstheme="minorHAnsi"/>
          <w:sz w:val="22"/>
          <w:szCs w:val="22"/>
        </w:rPr>
      </w:pPr>
    </w:p>
    <w:p w14:paraId="19B5B201" w14:textId="42320D6D" w:rsidR="00FE6090"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 xml:space="preserve">Terytorialny zakres działania dyrektora Urzędu Morskiego w Gdyni – obejmuje morskie wody wewnętrzne, morze terytorialne, strefę przyległą, wyłączną strefę ekonomiczną, morskie porty </w:t>
      </w:r>
      <w:r w:rsidR="004E3603">
        <w:rPr>
          <w:rFonts w:asciiTheme="minorHAnsi" w:hAnsiTheme="minorHAnsi" w:cstheme="minorHAnsi"/>
          <w:sz w:val="22"/>
          <w:szCs w:val="22"/>
        </w:rPr>
        <w:t xml:space="preserve">                            </w:t>
      </w:r>
      <w:r w:rsidRPr="00A56B33">
        <w:rPr>
          <w:rFonts w:asciiTheme="minorHAnsi" w:hAnsiTheme="minorHAnsi" w:cstheme="minorHAnsi"/>
          <w:sz w:val="22"/>
          <w:szCs w:val="22"/>
        </w:rPr>
        <w:t>i przystanie oraz pas nadbrzeżny od wschodniej granicy państwa do linii wyznaczonej, na obszarach morskich, przebiegiem południka 16°41′56,70″ długości geograficznej wschodniej, a następnie granicą województwa pomorskiego</w:t>
      </w:r>
      <w:r w:rsidR="0037468A" w:rsidRPr="00A56B33">
        <w:rPr>
          <w:rFonts w:asciiTheme="minorHAnsi" w:hAnsiTheme="minorHAnsi" w:cstheme="minorHAnsi"/>
          <w:sz w:val="22"/>
          <w:szCs w:val="22"/>
        </w:rPr>
        <w:t xml:space="preserve"> </w:t>
      </w:r>
      <w:r w:rsidRPr="00A56B33">
        <w:rPr>
          <w:rFonts w:asciiTheme="minorHAnsi" w:hAnsiTheme="minorHAnsi" w:cstheme="minorHAnsi"/>
          <w:sz w:val="22"/>
          <w:szCs w:val="22"/>
        </w:rPr>
        <w:t>i zachodniopomorskiego</w:t>
      </w:r>
      <w:r w:rsidRPr="00A56B33">
        <w:rPr>
          <w:rStyle w:val="Odwoanieprzypisudolnego"/>
          <w:rFonts w:asciiTheme="minorHAnsi" w:hAnsiTheme="minorHAnsi" w:cstheme="minorHAnsi"/>
          <w:sz w:val="22"/>
          <w:szCs w:val="22"/>
        </w:rPr>
        <w:footnoteReference w:id="3"/>
      </w:r>
      <w:r w:rsidRPr="00A56B33">
        <w:rPr>
          <w:rFonts w:asciiTheme="minorHAnsi" w:hAnsiTheme="minorHAnsi" w:cstheme="minorHAnsi"/>
          <w:sz w:val="22"/>
          <w:szCs w:val="22"/>
        </w:rPr>
        <w:t xml:space="preserve">. W terytorialnym zakresie działania Dyrektora Urzędu Morskiego w Gdyni leżą zatem dwa porty z dużym nasileniem ruchu pasażerskiego, </w:t>
      </w:r>
      <w:r w:rsidR="004E3603">
        <w:rPr>
          <w:rFonts w:asciiTheme="minorHAnsi" w:hAnsiTheme="minorHAnsi" w:cstheme="minorHAnsi"/>
          <w:sz w:val="22"/>
          <w:szCs w:val="22"/>
        </w:rPr>
        <w:t xml:space="preserve">                                     </w:t>
      </w:r>
      <w:r w:rsidRPr="00A56B33">
        <w:rPr>
          <w:rFonts w:asciiTheme="minorHAnsi" w:hAnsiTheme="minorHAnsi" w:cstheme="minorHAnsi"/>
          <w:sz w:val="22"/>
          <w:szCs w:val="22"/>
        </w:rPr>
        <w:t xml:space="preserve">a mianowicie Gdynia i Gdańsk. </w:t>
      </w:r>
    </w:p>
    <w:p w14:paraId="6A7A984B" w14:textId="77777777" w:rsidR="00FE6090" w:rsidRPr="00A56B33" w:rsidRDefault="00FE6090" w:rsidP="00FE6090">
      <w:pPr>
        <w:jc w:val="both"/>
        <w:rPr>
          <w:rFonts w:asciiTheme="minorHAnsi" w:hAnsiTheme="minorHAnsi" w:cstheme="minorHAnsi"/>
          <w:sz w:val="22"/>
          <w:szCs w:val="22"/>
        </w:rPr>
      </w:pPr>
    </w:p>
    <w:p w14:paraId="7C315D78" w14:textId="67F3FE31" w:rsidR="00FE6090"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lastRenderedPageBreak/>
        <w:t>Dyrektor Urzędu Morskiego w Gdyni publikuje na swojej internetowej podstawowe informacje na temat funkcjonowania praw pasażerów, w tym informacje o sposobie złożenia skargi, a także informacje na temat praw pasażerów w Europie, poprzez odesłanie do portalu Twoja Europa</w:t>
      </w:r>
      <w:r w:rsidRPr="00A56B33">
        <w:rPr>
          <w:rStyle w:val="Odwoanieprzypisudolnego"/>
          <w:rFonts w:asciiTheme="minorHAnsi" w:hAnsiTheme="minorHAnsi" w:cstheme="minorHAnsi"/>
          <w:sz w:val="22"/>
          <w:szCs w:val="22"/>
        </w:rPr>
        <w:footnoteReference w:id="4"/>
      </w:r>
      <w:r w:rsidRPr="00A56B33">
        <w:rPr>
          <w:rFonts w:asciiTheme="minorHAnsi" w:hAnsiTheme="minorHAnsi" w:cstheme="minorHAnsi"/>
          <w:sz w:val="22"/>
          <w:szCs w:val="22"/>
        </w:rPr>
        <w:t xml:space="preserve">.  </w:t>
      </w:r>
    </w:p>
    <w:p w14:paraId="751F6B48" w14:textId="77777777" w:rsidR="00150CBD" w:rsidRPr="00A56B33" w:rsidRDefault="00150CBD" w:rsidP="00FE6090">
      <w:pPr>
        <w:jc w:val="both"/>
        <w:rPr>
          <w:rFonts w:asciiTheme="minorHAnsi" w:hAnsiTheme="minorHAnsi" w:cstheme="minorHAnsi"/>
          <w:sz w:val="22"/>
          <w:szCs w:val="22"/>
        </w:rPr>
      </w:pPr>
    </w:p>
    <w:p w14:paraId="744E83A8" w14:textId="32803058" w:rsidR="00150CBD" w:rsidRDefault="00FE6090" w:rsidP="00FE6090">
      <w:pPr>
        <w:numPr>
          <w:ilvl w:val="0"/>
          <w:numId w:val="47"/>
        </w:numPr>
        <w:jc w:val="both"/>
        <w:rPr>
          <w:rFonts w:asciiTheme="minorHAnsi" w:hAnsiTheme="minorHAnsi" w:cstheme="minorHAnsi"/>
          <w:sz w:val="22"/>
          <w:szCs w:val="22"/>
        </w:rPr>
      </w:pPr>
      <w:r w:rsidRPr="00A56B33">
        <w:rPr>
          <w:rFonts w:asciiTheme="minorHAnsi" w:hAnsiTheme="minorHAnsi" w:cstheme="minorHAnsi"/>
          <w:b/>
          <w:bCs/>
          <w:sz w:val="22"/>
          <w:szCs w:val="22"/>
        </w:rPr>
        <w:t>Informacja na temat ruchu pasażerskiego w portach morskich</w:t>
      </w:r>
      <w:r w:rsidRPr="00A56B33">
        <w:rPr>
          <w:rStyle w:val="Odwoanieprzypisudolnego"/>
          <w:rFonts w:asciiTheme="minorHAnsi" w:hAnsiTheme="minorHAnsi" w:cstheme="minorHAnsi"/>
          <w:sz w:val="22"/>
          <w:szCs w:val="22"/>
        </w:rPr>
        <w:footnoteReference w:id="5"/>
      </w:r>
      <w:r w:rsidRPr="00A56B33">
        <w:rPr>
          <w:rFonts w:asciiTheme="minorHAnsi" w:hAnsiTheme="minorHAnsi" w:cstheme="minorHAnsi"/>
          <w:sz w:val="22"/>
          <w:szCs w:val="22"/>
        </w:rPr>
        <w:t xml:space="preserve"> </w:t>
      </w:r>
    </w:p>
    <w:p w14:paraId="6BA8E70A" w14:textId="77777777" w:rsidR="00150CBD" w:rsidRPr="00150CBD" w:rsidRDefault="00150CBD" w:rsidP="00150CBD">
      <w:pPr>
        <w:ind w:left="1080"/>
        <w:jc w:val="both"/>
        <w:rPr>
          <w:rFonts w:asciiTheme="minorHAnsi" w:hAnsiTheme="minorHAnsi" w:cstheme="minorHAnsi"/>
          <w:sz w:val="22"/>
          <w:szCs w:val="22"/>
        </w:rPr>
      </w:pPr>
    </w:p>
    <w:p w14:paraId="2E56144A" w14:textId="26FF9EBE" w:rsidR="00FE6090" w:rsidRPr="00A56B33" w:rsidRDefault="00FE6090" w:rsidP="00FE6090">
      <w:pPr>
        <w:numPr>
          <w:ilvl w:val="0"/>
          <w:numId w:val="48"/>
        </w:numPr>
        <w:jc w:val="both"/>
        <w:rPr>
          <w:rFonts w:asciiTheme="minorHAnsi" w:hAnsiTheme="minorHAnsi" w:cstheme="minorHAnsi"/>
          <w:b/>
          <w:bCs/>
          <w:color w:val="000000"/>
          <w:sz w:val="22"/>
          <w:szCs w:val="22"/>
          <w:shd w:val="clear" w:color="auto" w:fill="FFFFFF"/>
        </w:rPr>
      </w:pPr>
      <w:r w:rsidRPr="00A56B33">
        <w:rPr>
          <w:rFonts w:asciiTheme="minorHAnsi" w:hAnsiTheme="minorHAnsi" w:cstheme="minorHAnsi"/>
          <w:b/>
          <w:bCs/>
          <w:color w:val="000000"/>
          <w:sz w:val="22"/>
          <w:szCs w:val="22"/>
          <w:shd w:val="clear" w:color="auto" w:fill="FFFFFF"/>
        </w:rPr>
        <w:t>Rok 202</w:t>
      </w:r>
      <w:r w:rsidR="00B44FFE">
        <w:rPr>
          <w:rFonts w:asciiTheme="minorHAnsi" w:hAnsiTheme="minorHAnsi" w:cstheme="minorHAnsi"/>
          <w:b/>
          <w:bCs/>
          <w:color w:val="000000"/>
          <w:sz w:val="22"/>
          <w:szCs w:val="22"/>
          <w:shd w:val="clear" w:color="auto" w:fill="FFFFFF"/>
        </w:rPr>
        <w:t>3</w:t>
      </w:r>
      <w:r w:rsidRPr="00A56B33">
        <w:rPr>
          <w:rFonts w:asciiTheme="minorHAnsi" w:hAnsiTheme="minorHAnsi" w:cstheme="minorHAnsi"/>
          <w:b/>
          <w:bCs/>
          <w:color w:val="000000"/>
          <w:sz w:val="22"/>
          <w:szCs w:val="22"/>
          <w:shd w:val="clear" w:color="auto" w:fill="FFFFFF"/>
        </w:rPr>
        <w:t xml:space="preserve"> </w:t>
      </w:r>
    </w:p>
    <w:p w14:paraId="5D230861" w14:textId="77777777" w:rsidR="000165CC" w:rsidRDefault="000165CC" w:rsidP="000165CC">
      <w:pPr>
        <w:jc w:val="both"/>
        <w:rPr>
          <w:rFonts w:asciiTheme="minorHAnsi" w:hAnsiTheme="minorHAnsi" w:cstheme="minorHAnsi"/>
          <w:spacing w:val="-2"/>
          <w:sz w:val="22"/>
          <w:szCs w:val="22"/>
        </w:rPr>
      </w:pPr>
    </w:p>
    <w:p w14:paraId="2AC4474C" w14:textId="7277130F" w:rsidR="00B44FFE" w:rsidRDefault="00B44FFE" w:rsidP="000165CC">
      <w:pPr>
        <w:jc w:val="both"/>
        <w:rPr>
          <w:rFonts w:asciiTheme="minorHAnsi" w:hAnsiTheme="minorHAnsi" w:cstheme="minorHAnsi"/>
          <w:sz w:val="22"/>
          <w:szCs w:val="22"/>
        </w:rPr>
      </w:pPr>
      <w:r w:rsidRPr="000165CC">
        <w:rPr>
          <w:rFonts w:asciiTheme="minorHAnsi" w:hAnsiTheme="minorHAnsi" w:cstheme="minorHAnsi"/>
          <w:spacing w:val="-2"/>
          <w:sz w:val="22"/>
          <w:szCs w:val="22"/>
        </w:rPr>
        <w:t>W 2023 r. w portach morskich podróż na statkach rozpoczęło lub zakończyło 2,3 mln pasażerów, tj. o 3,6% mniej niż w 2022 r. W ruchu krajowym przewieziono 517,6 tys. osób (o 0,5% mniej),</w:t>
      </w:r>
      <w:r w:rsidRPr="000165CC">
        <w:rPr>
          <w:rFonts w:asciiTheme="minorHAnsi" w:hAnsiTheme="minorHAnsi" w:cstheme="minorHAnsi"/>
          <w:sz w:val="22"/>
          <w:szCs w:val="22"/>
        </w:rPr>
        <w:t xml:space="preserve"> </w:t>
      </w:r>
      <w:r w:rsidRPr="000165CC">
        <w:rPr>
          <w:rFonts w:asciiTheme="minorHAnsi" w:hAnsiTheme="minorHAnsi" w:cstheme="minorHAnsi"/>
          <w:sz w:val="22"/>
          <w:szCs w:val="22"/>
        </w:rPr>
        <w:br/>
        <w:t>a w ruchu międzynarodowym – 1,7 mln osób (o 4,5% mniej).</w:t>
      </w:r>
    </w:p>
    <w:p w14:paraId="2C2C812D" w14:textId="77777777" w:rsidR="00DF6D41" w:rsidRPr="000165CC" w:rsidRDefault="00DF6D41" w:rsidP="000165CC">
      <w:pPr>
        <w:jc w:val="both"/>
        <w:rPr>
          <w:rFonts w:asciiTheme="minorHAnsi" w:hAnsiTheme="minorHAnsi" w:cstheme="minorHAnsi"/>
          <w:sz w:val="22"/>
          <w:szCs w:val="22"/>
        </w:rPr>
      </w:pPr>
    </w:p>
    <w:p w14:paraId="46F00527" w14:textId="77777777" w:rsidR="00B44FFE" w:rsidRPr="000165CC" w:rsidRDefault="00B44FFE" w:rsidP="000165CC">
      <w:pPr>
        <w:jc w:val="both"/>
        <w:rPr>
          <w:rFonts w:asciiTheme="minorHAnsi" w:hAnsiTheme="minorHAnsi" w:cstheme="minorHAnsi"/>
          <w:sz w:val="22"/>
          <w:szCs w:val="22"/>
        </w:rPr>
      </w:pPr>
      <w:r w:rsidRPr="000165CC">
        <w:rPr>
          <w:rFonts w:asciiTheme="minorHAnsi" w:hAnsiTheme="minorHAnsi" w:cstheme="minorHAnsi"/>
          <w:sz w:val="22"/>
          <w:szCs w:val="22"/>
        </w:rPr>
        <w:t>Krajem, do którego wypłynęło lub z którego przypłynęło do polskich portów morskich najwięcej pasażerów była Szwecja (udział w międzynarodowym ruchu pasażerów wyniósł 99,9%).</w:t>
      </w:r>
    </w:p>
    <w:p w14:paraId="5A8119DD" w14:textId="1465F926" w:rsidR="00B44FFE" w:rsidRDefault="00B44FFE" w:rsidP="000165CC">
      <w:pPr>
        <w:pStyle w:val="tytuwykresu"/>
        <w:ind w:left="851" w:hanging="851"/>
        <w:jc w:val="both"/>
      </w:pPr>
      <w:r w:rsidRPr="00D77058">
        <w:t>Wykres</w:t>
      </w:r>
      <w:r w:rsidR="000165CC">
        <w:t xml:space="preserve">: </w:t>
      </w:r>
      <w:r w:rsidRPr="00D77058">
        <w:t xml:space="preserve">Międzynarodowy ruch pasażerów w portach morskich </w:t>
      </w:r>
      <w:r w:rsidRPr="003F253F">
        <w:t xml:space="preserve">według kraju rozpoczęcia </w:t>
      </w:r>
      <w:r w:rsidRPr="00D77058">
        <w:br/>
        <w:t>lub zakończenia podróży w 202</w:t>
      </w:r>
      <w:r>
        <w:t>3</w:t>
      </w:r>
      <w:r w:rsidRPr="00D77058">
        <w:t xml:space="preserve"> r.</w:t>
      </w:r>
    </w:p>
    <w:p w14:paraId="0FC54379" w14:textId="77777777" w:rsidR="00B44FFE" w:rsidRDefault="00B44FFE" w:rsidP="00FE6090">
      <w:pPr>
        <w:pStyle w:val="tekstzboku"/>
        <w:spacing w:before="0"/>
        <w:jc w:val="both"/>
        <w:rPr>
          <w:rFonts w:asciiTheme="minorHAnsi" w:hAnsiTheme="minorHAnsi" w:cstheme="minorHAnsi"/>
          <w:color w:val="auto"/>
          <w:sz w:val="22"/>
          <w:szCs w:val="22"/>
        </w:rPr>
      </w:pPr>
    </w:p>
    <w:p w14:paraId="00E6CC99" w14:textId="77777777" w:rsidR="000165CC" w:rsidRDefault="000165CC" w:rsidP="000165CC">
      <w:pPr>
        <w:pStyle w:val="Brakstyluakapitowego"/>
      </w:pPr>
      <w:r>
        <w:rPr>
          <w:noProof/>
          <w:lang w:val="pl-PL"/>
        </w:rPr>
        <w:drawing>
          <wp:inline distT="0" distB="0" distL="0" distR="0" wp14:anchorId="3143BC62" wp14:editId="0E9EDB4A">
            <wp:extent cx="4857750" cy="1306625"/>
            <wp:effectExtent l="0" t="0" r="0" b="8255"/>
            <wp:docPr id="627466887" name="Obraz 627466887" descr="W 2023 roku pasażerowie przypływający lub wypływający z polskich portów morskich w międzynarodowym ruchu rozpoczynali lub kończyli podróż głównie w Szwecji – 1731,4 tys. osób, a najwięcej podróżujących odnotowano w Świnoujściu – 1035,8 tys. pasażerów, Gdyni – 555,3 tys. pasażerów. " title="Wykres słupkowy skumulow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2923" cy="1308016"/>
                    </a:xfrm>
                    <a:prstGeom prst="rect">
                      <a:avLst/>
                    </a:prstGeom>
                  </pic:spPr>
                </pic:pic>
              </a:graphicData>
            </a:graphic>
          </wp:inline>
        </w:drawing>
      </w:r>
    </w:p>
    <w:p w14:paraId="0BEAC0E2" w14:textId="77777777" w:rsidR="00B44FFE" w:rsidRDefault="00B44FFE" w:rsidP="00FE6090">
      <w:pPr>
        <w:pStyle w:val="tekstzboku"/>
        <w:spacing w:before="0"/>
        <w:jc w:val="both"/>
        <w:rPr>
          <w:rFonts w:asciiTheme="minorHAnsi" w:hAnsiTheme="minorHAnsi" w:cstheme="minorHAnsi"/>
          <w:color w:val="auto"/>
          <w:sz w:val="22"/>
          <w:szCs w:val="22"/>
        </w:rPr>
      </w:pPr>
    </w:p>
    <w:p w14:paraId="62B7315A" w14:textId="77777777" w:rsidR="00211D94" w:rsidRPr="000165CC" w:rsidRDefault="00211D94" w:rsidP="00211D94">
      <w:pPr>
        <w:pStyle w:val="tekstzboku"/>
        <w:jc w:val="both"/>
        <w:rPr>
          <w:rFonts w:asciiTheme="minorHAnsi" w:hAnsiTheme="minorHAnsi" w:cstheme="minorHAnsi"/>
          <w:color w:val="auto"/>
          <w:sz w:val="22"/>
          <w:szCs w:val="22"/>
        </w:rPr>
      </w:pPr>
      <w:r w:rsidRPr="000165CC">
        <w:rPr>
          <w:rFonts w:asciiTheme="minorHAnsi" w:hAnsiTheme="minorHAnsi" w:cstheme="minorHAnsi"/>
          <w:color w:val="auto"/>
          <w:sz w:val="22"/>
          <w:szCs w:val="22"/>
        </w:rPr>
        <w:t xml:space="preserve">Liczba pasażerów przewiezionych w komunikacji międzynarodowej zmniejszyła się o 5,6% </w:t>
      </w:r>
      <w:r w:rsidRPr="000165CC">
        <w:rPr>
          <w:rFonts w:asciiTheme="minorHAnsi" w:hAnsiTheme="minorHAnsi" w:cstheme="minorHAnsi"/>
          <w:color w:val="auto"/>
          <w:sz w:val="22"/>
          <w:szCs w:val="22"/>
        </w:rPr>
        <w:br/>
        <w:t>w porównaniu z 2022 r.</w:t>
      </w:r>
    </w:p>
    <w:p w14:paraId="69515CC7" w14:textId="77777777" w:rsidR="00B44FFE" w:rsidRDefault="00B44FFE" w:rsidP="00FE6090">
      <w:pPr>
        <w:pStyle w:val="tekstzboku"/>
        <w:spacing w:before="0"/>
        <w:jc w:val="both"/>
        <w:rPr>
          <w:rFonts w:asciiTheme="minorHAnsi" w:hAnsiTheme="minorHAnsi" w:cstheme="minorHAnsi"/>
          <w:color w:val="auto"/>
          <w:sz w:val="22"/>
          <w:szCs w:val="22"/>
        </w:rPr>
      </w:pPr>
    </w:p>
    <w:p w14:paraId="10A40BF8" w14:textId="77777777" w:rsidR="00B44FFE" w:rsidRPr="000165CC" w:rsidRDefault="00B44FFE" w:rsidP="000165CC">
      <w:pPr>
        <w:jc w:val="both"/>
        <w:rPr>
          <w:rFonts w:asciiTheme="minorHAnsi" w:hAnsiTheme="minorHAnsi" w:cstheme="minorHAnsi"/>
          <w:sz w:val="22"/>
          <w:szCs w:val="22"/>
        </w:rPr>
      </w:pPr>
      <w:r w:rsidRPr="000165CC">
        <w:rPr>
          <w:rFonts w:asciiTheme="minorHAnsi" w:hAnsiTheme="minorHAnsi" w:cstheme="minorHAnsi"/>
          <w:sz w:val="22"/>
          <w:szCs w:val="22"/>
        </w:rPr>
        <w:t xml:space="preserve">W 2023 r. morską flotą transportową polscy armatorzy i operatorzy przewieźli w komunikacji międzynarodowej 576,9 tys. pasażerów. Ponadto promami przetransportowano 259,8 tys. </w:t>
      </w:r>
      <w:r w:rsidRPr="000165CC">
        <w:rPr>
          <w:rFonts w:asciiTheme="minorHAnsi" w:hAnsiTheme="minorHAnsi" w:cstheme="minorHAnsi"/>
          <w:sz w:val="22"/>
          <w:szCs w:val="22"/>
        </w:rPr>
        <w:br/>
        <w:t>kierowców samochodów ciężarowych (o 16,9% mniej niż w roku poprzednim).</w:t>
      </w:r>
    </w:p>
    <w:p w14:paraId="1E80C0E2" w14:textId="3E2B16FD" w:rsidR="00B44FFE" w:rsidRDefault="00B44FFE" w:rsidP="00150CBD">
      <w:pPr>
        <w:pStyle w:val="tytuwykresu"/>
      </w:pPr>
      <w:r w:rsidRPr="005D3009">
        <w:t>Wykres</w:t>
      </w:r>
      <w:r w:rsidR="000165CC">
        <w:t xml:space="preserve">: </w:t>
      </w:r>
      <w:r w:rsidRPr="005D3009">
        <w:t xml:space="preserve"> Struktura przewozów pasażerów morską i przybrzeżną flotą transportową w 2023 r.</w:t>
      </w:r>
      <w:r w:rsidRPr="00BE7855">
        <w:t xml:space="preserve"> (bez kierowców samochodów ciężarowych)</w:t>
      </w:r>
    </w:p>
    <w:p w14:paraId="2C474BE9" w14:textId="3DEEB9BE" w:rsidR="000165CC" w:rsidRPr="00A56B33" w:rsidRDefault="00150CBD" w:rsidP="00FE6090">
      <w:pPr>
        <w:rPr>
          <w:rFonts w:asciiTheme="minorHAnsi" w:hAnsiTheme="minorHAnsi" w:cstheme="minorHAnsi"/>
          <w:sz w:val="22"/>
          <w:szCs w:val="22"/>
        </w:rPr>
      </w:pPr>
      <w:r>
        <w:rPr>
          <w:noProof/>
        </w:rPr>
        <w:drawing>
          <wp:inline distT="0" distB="0" distL="0" distR="0" wp14:anchorId="3FEE890B" wp14:editId="3D0C33FA">
            <wp:extent cx="4010884" cy="1980000"/>
            <wp:effectExtent l="0" t="0" r="8890" b="1270"/>
            <wp:docPr id="22" name="Obraz 22" descr="W 2023 roku w strukturze przewozów pasażerów morską i przybrzeżną flotą transportową udział przewozów w komunikacji międzynarodowej stanowił 41,6%, pomiędzy portami polskimi – 16,8%, a przewozów wewnątrzportowych – 41,6%." title="Wykres ko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10884" cy="1980000"/>
                    </a:xfrm>
                    <a:prstGeom prst="rect">
                      <a:avLst/>
                    </a:prstGeom>
                  </pic:spPr>
                </pic:pic>
              </a:graphicData>
            </a:graphic>
          </wp:inline>
        </w:drawing>
      </w:r>
    </w:p>
    <w:p w14:paraId="30C5EAD4" w14:textId="77777777" w:rsidR="00FE6090" w:rsidRPr="00A56B33" w:rsidRDefault="00FE6090" w:rsidP="00FE6090">
      <w:pPr>
        <w:jc w:val="both"/>
        <w:rPr>
          <w:rFonts w:asciiTheme="minorHAnsi" w:hAnsiTheme="minorHAnsi" w:cstheme="minorHAnsi"/>
          <w:sz w:val="22"/>
          <w:szCs w:val="22"/>
        </w:rPr>
      </w:pPr>
    </w:p>
    <w:p w14:paraId="33CEA4D4" w14:textId="1B60B796" w:rsidR="00FE6090" w:rsidRPr="00A56B33" w:rsidRDefault="00FE6090" w:rsidP="00FE6090">
      <w:pPr>
        <w:numPr>
          <w:ilvl w:val="0"/>
          <w:numId w:val="48"/>
        </w:numPr>
        <w:jc w:val="both"/>
        <w:rPr>
          <w:rFonts w:asciiTheme="minorHAnsi" w:hAnsiTheme="minorHAnsi" w:cstheme="minorHAnsi"/>
          <w:b/>
          <w:bCs/>
          <w:sz w:val="22"/>
          <w:szCs w:val="22"/>
        </w:rPr>
      </w:pPr>
      <w:r w:rsidRPr="00A56B33">
        <w:rPr>
          <w:rFonts w:asciiTheme="minorHAnsi" w:hAnsiTheme="minorHAnsi" w:cstheme="minorHAnsi"/>
          <w:b/>
          <w:bCs/>
          <w:sz w:val="22"/>
          <w:szCs w:val="22"/>
        </w:rPr>
        <w:t>Rok 202</w:t>
      </w:r>
      <w:r w:rsidR="00C93F49">
        <w:rPr>
          <w:rFonts w:asciiTheme="minorHAnsi" w:hAnsiTheme="minorHAnsi" w:cstheme="minorHAnsi"/>
          <w:b/>
          <w:bCs/>
          <w:sz w:val="22"/>
          <w:szCs w:val="22"/>
        </w:rPr>
        <w:t>4</w:t>
      </w:r>
      <w:r w:rsidRPr="00A56B33">
        <w:rPr>
          <w:rFonts w:asciiTheme="minorHAnsi" w:hAnsiTheme="minorHAnsi" w:cstheme="minorHAnsi"/>
          <w:b/>
          <w:bCs/>
          <w:sz w:val="22"/>
          <w:szCs w:val="22"/>
        </w:rPr>
        <w:t xml:space="preserve"> </w:t>
      </w:r>
    </w:p>
    <w:p w14:paraId="2ECB7408" w14:textId="77777777" w:rsidR="00FE6090" w:rsidRPr="00A56B33" w:rsidRDefault="00FE6090" w:rsidP="00FE6090">
      <w:pPr>
        <w:rPr>
          <w:rFonts w:asciiTheme="minorHAnsi" w:hAnsiTheme="minorHAnsi" w:cstheme="minorHAnsi"/>
          <w:sz w:val="22"/>
          <w:szCs w:val="22"/>
        </w:rPr>
      </w:pPr>
    </w:p>
    <w:p w14:paraId="69635A83" w14:textId="77777777" w:rsidR="000165CC" w:rsidRDefault="000165CC" w:rsidP="00C93F49">
      <w:pPr>
        <w:jc w:val="both"/>
        <w:rPr>
          <w:rFonts w:asciiTheme="minorHAnsi" w:hAnsiTheme="minorHAnsi" w:cstheme="minorHAnsi"/>
          <w:sz w:val="22"/>
          <w:szCs w:val="22"/>
        </w:rPr>
      </w:pPr>
      <w:r w:rsidRPr="00C93F49">
        <w:rPr>
          <w:rFonts w:asciiTheme="minorHAnsi" w:hAnsiTheme="minorHAnsi" w:cstheme="minorHAnsi"/>
          <w:sz w:val="22"/>
          <w:szCs w:val="22"/>
        </w:rPr>
        <w:t>W 2024 r. w portach morskich podróż na statkach rozpoczęło lub zakończyło 2,4 mln pasażerów, tj. o 7,8% więcej niż w 2023 r. W ruchu krajowym przewieziono 700,3 tys. osób (o 35,3% więcej), a w ruchu międzynarodowym – 1,7 mln osób (o 0,4% mniej).</w:t>
      </w:r>
    </w:p>
    <w:p w14:paraId="222D0CE8" w14:textId="77777777" w:rsidR="00DF6D41" w:rsidRPr="00C93F49" w:rsidRDefault="00DF6D41" w:rsidP="00C93F49">
      <w:pPr>
        <w:jc w:val="both"/>
        <w:rPr>
          <w:rFonts w:asciiTheme="minorHAnsi" w:hAnsiTheme="minorHAnsi" w:cstheme="minorHAnsi"/>
          <w:sz w:val="22"/>
          <w:szCs w:val="22"/>
        </w:rPr>
      </w:pPr>
    </w:p>
    <w:p w14:paraId="23943C57" w14:textId="77777777" w:rsidR="000165CC" w:rsidRPr="00C93F49" w:rsidRDefault="000165CC" w:rsidP="00C93F49">
      <w:pPr>
        <w:jc w:val="both"/>
        <w:rPr>
          <w:rFonts w:asciiTheme="minorHAnsi" w:hAnsiTheme="minorHAnsi" w:cstheme="minorHAnsi"/>
          <w:sz w:val="22"/>
          <w:szCs w:val="22"/>
        </w:rPr>
      </w:pPr>
      <w:r w:rsidRPr="00C93F49">
        <w:rPr>
          <w:rFonts w:asciiTheme="minorHAnsi" w:hAnsiTheme="minorHAnsi" w:cstheme="minorHAnsi"/>
          <w:sz w:val="22"/>
          <w:szCs w:val="22"/>
        </w:rPr>
        <w:t>Krajem, do którego wypłynęło lub z którego przypłynęło do polskich portów morskich najwięcej pasażerów była Szwecja (udział w międzynarodowym ruchu pasażerów wyniósł 99,8%).</w:t>
      </w:r>
    </w:p>
    <w:p w14:paraId="08DBACE7" w14:textId="0F15FCAC" w:rsidR="000165CC" w:rsidRDefault="000165CC" w:rsidP="00C93F49">
      <w:pPr>
        <w:pStyle w:val="tytuwykresu"/>
        <w:ind w:left="851" w:hanging="851"/>
        <w:jc w:val="both"/>
      </w:pPr>
      <w:r w:rsidRPr="00D77058">
        <w:t>Wykres</w:t>
      </w:r>
      <w:r w:rsidR="00C93F49">
        <w:t xml:space="preserve">: </w:t>
      </w:r>
      <w:r w:rsidRPr="00D77058">
        <w:t xml:space="preserve">Międzynarodowy ruch pasażerów w portach morskich </w:t>
      </w:r>
      <w:r w:rsidRPr="003F253F">
        <w:t xml:space="preserve">według kraju rozpoczęcia </w:t>
      </w:r>
      <w:r w:rsidRPr="00D77058">
        <w:br/>
        <w:t>lub zakończenia podróży w 202</w:t>
      </w:r>
      <w:r>
        <w:t>4</w:t>
      </w:r>
      <w:r w:rsidRPr="00D77058">
        <w:t xml:space="preserve"> r.</w:t>
      </w:r>
    </w:p>
    <w:p w14:paraId="6E84BE7B" w14:textId="77777777" w:rsidR="000165CC" w:rsidRDefault="000165CC" w:rsidP="000165CC">
      <w:pPr>
        <w:pStyle w:val="Brakstyluakapitowego"/>
      </w:pPr>
      <w:r>
        <w:rPr>
          <w:noProof/>
        </w:rPr>
        <w:drawing>
          <wp:inline distT="0" distB="0" distL="0" distR="0" wp14:anchorId="758C6719" wp14:editId="265C1202">
            <wp:extent cx="4684408" cy="1260000"/>
            <wp:effectExtent l="0" t="0" r="1905" b="0"/>
            <wp:docPr id="17" name="Obraz 17" descr="W 2024 roku pasażerowie przypływający lub wypływający z polskich portów morskich w międzynarodowym ruchu rozpoczynali lub kończyli podróż głównie w Szwecji – 1723,3 tys. osób, a najwięcej podróżujących odnotowano w Świnoujściu – 1022,2 tys. pasażerów i Gdyni – 561,8 tys. pasażerów. " title="Wykres słupkowy skumulow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84408" cy="1260000"/>
                    </a:xfrm>
                    <a:prstGeom prst="rect">
                      <a:avLst/>
                    </a:prstGeom>
                  </pic:spPr>
                </pic:pic>
              </a:graphicData>
            </a:graphic>
          </wp:inline>
        </w:drawing>
      </w:r>
    </w:p>
    <w:p w14:paraId="7D4D3249" w14:textId="77777777" w:rsidR="000165CC" w:rsidRDefault="000165CC" w:rsidP="00FE6090">
      <w:pPr>
        <w:jc w:val="both"/>
        <w:rPr>
          <w:rFonts w:asciiTheme="minorHAnsi" w:hAnsiTheme="minorHAnsi" w:cstheme="minorHAnsi"/>
          <w:sz w:val="22"/>
          <w:szCs w:val="22"/>
        </w:rPr>
      </w:pPr>
    </w:p>
    <w:p w14:paraId="2E73F7C8" w14:textId="77777777" w:rsidR="000165CC" w:rsidRDefault="000165CC" w:rsidP="00FE6090">
      <w:pPr>
        <w:jc w:val="both"/>
        <w:rPr>
          <w:rFonts w:asciiTheme="minorHAnsi" w:hAnsiTheme="minorHAnsi" w:cstheme="minorHAnsi"/>
          <w:sz w:val="22"/>
          <w:szCs w:val="22"/>
        </w:rPr>
      </w:pPr>
    </w:p>
    <w:p w14:paraId="4041D392" w14:textId="77777777" w:rsidR="00211D94" w:rsidRPr="00C93F49" w:rsidRDefault="00211D94" w:rsidP="00C93F49">
      <w:pPr>
        <w:pStyle w:val="tekstzboku"/>
        <w:jc w:val="both"/>
        <w:rPr>
          <w:rFonts w:asciiTheme="minorHAnsi" w:hAnsiTheme="minorHAnsi" w:cstheme="minorHAnsi"/>
          <w:color w:val="auto"/>
          <w:sz w:val="22"/>
          <w:szCs w:val="22"/>
        </w:rPr>
      </w:pPr>
      <w:r w:rsidRPr="00C93F49">
        <w:rPr>
          <w:rFonts w:asciiTheme="minorHAnsi" w:hAnsiTheme="minorHAnsi" w:cstheme="minorHAnsi"/>
          <w:color w:val="auto"/>
          <w:sz w:val="22"/>
          <w:szCs w:val="22"/>
        </w:rPr>
        <w:t xml:space="preserve">Liczba pasażerów przewiezionych w komunikacji międzynarodowej zmniejszyła się o 7,1% </w:t>
      </w:r>
      <w:r w:rsidRPr="00C93F49">
        <w:rPr>
          <w:rFonts w:asciiTheme="minorHAnsi" w:hAnsiTheme="minorHAnsi" w:cstheme="minorHAnsi"/>
          <w:color w:val="auto"/>
          <w:sz w:val="22"/>
          <w:szCs w:val="22"/>
        </w:rPr>
        <w:br/>
        <w:t>w porównaniu z 2023 r.</w:t>
      </w:r>
    </w:p>
    <w:p w14:paraId="63D0D9E6" w14:textId="77777777" w:rsidR="000165CC" w:rsidRPr="00C93F49" w:rsidRDefault="000165CC" w:rsidP="00C93F49">
      <w:pPr>
        <w:jc w:val="both"/>
        <w:rPr>
          <w:rFonts w:asciiTheme="minorHAnsi" w:hAnsiTheme="minorHAnsi" w:cstheme="minorHAnsi"/>
          <w:sz w:val="22"/>
          <w:szCs w:val="22"/>
        </w:rPr>
      </w:pPr>
    </w:p>
    <w:p w14:paraId="5CBF1E50" w14:textId="77777777" w:rsidR="000165CC" w:rsidRPr="00C93F49" w:rsidRDefault="000165CC" w:rsidP="00C93F49">
      <w:pPr>
        <w:jc w:val="both"/>
        <w:rPr>
          <w:rFonts w:asciiTheme="minorHAnsi" w:hAnsiTheme="minorHAnsi" w:cstheme="minorHAnsi"/>
          <w:sz w:val="22"/>
          <w:szCs w:val="22"/>
        </w:rPr>
      </w:pPr>
      <w:r w:rsidRPr="00C93F49">
        <w:rPr>
          <w:rFonts w:asciiTheme="minorHAnsi" w:hAnsiTheme="minorHAnsi" w:cstheme="minorHAnsi"/>
          <w:sz w:val="22"/>
          <w:szCs w:val="22"/>
        </w:rPr>
        <w:t xml:space="preserve">W 2024 r. morską flotą transportową polscy armatorzy i operatorzy przewieźli w komunikacji międzynarodowej 535,8 tys. pasażerów. Ponadto, promami przetransportowano 231,0 tys. </w:t>
      </w:r>
      <w:r w:rsidRPr="00C93F49">
        <w:rPr>
          <w:rFonts w:asciiTheme="minorHAnsi" w:hAnsiTheme="minorHAnsi" w:cstheme="minorHAnsi"/>
          <w:sz w:val="22"/>
          <w:szCs w:val="22"/>
        </w:rPr>
        <w:br/>
        <w:t>kierowców samochodów ciężarowych (o 11,1% mniej niż w roku poprzednim).</w:t>
      </w:r>
    </w:p>
    <w:p w14:paraId="3A393EB4" w14:textId="77777777" w:rsidR="00C93F49" w:rsidRDefault="00C93F49" w:rsidP="00FE6090">
      <w:pPr>
        <w:jc w:val="both"/>
        <w:rPr>
          <w:rFonts w:asciiTheme="minorHAnsi" w:hAnsiTheme="minorHAnsi" w:cstheme="minorHAnsi"/>
          <w:sz w:val="22"/>
          <w:szCs w:val="22"/>
        </w:rPr>
      </w:pPr>
    </w:p>
    <w:p w14:paraId="3ECCE926" w14:textId="10E0F640" w:rsidR="00211D94" w:rsidRPr="0032075C" w:rsidRDefault="00211D94" w:rsidP="00211D94">
      <w:pPr>
        <w:pStyle w:val="tytuwykresu"/>
        <w:ind w:left="851" w:hanging="851"/>
      </w:pPr>
      <w:r w:rsidRPr="0032075C">
        <w:t>Wykres</w:t>
      </w:r>
      <w:r w:rsidR="00C93F49">
        <w:t xml:space="preserve">: </w:t>
      </w:r>
      <w:r w:rsidRPr="0032075C">
        <w:t xml:space="preserve">Struktura przewozów pasażerów morską i </w:t>
      </w:r>
      <w:r w:rsidRPr="00A823E5">
        <w:t>przybrzeżną</w:t>
      </w:r>
      <w:r w:rsidRPr="0032075C">
        <w:t xml:space="preserve"> flotą transportową</w:t>
      </w:r>
      <w:r w:rsidRPr="00A823E5">
        <w:t xml:space="preserve"> </w:t>
      </w:r>
      <w:r w:rsidRPr="0032075C">
        <w:t>w 2024 r</w:t>
      </w:r>
      <w:r w:rsidRPr="00A823E5">
        <w:t>.</w:t>
      </w:r>
      <w:r w:rsidRPr="0032075C">
        <w:t xml:space="preserve"> (bez kierowców samochodów ciężarowych)</w:t>
      </w:r>
    </w:p>
    <w:p w14:paraId="1F2A9226" w14:textId="77777777" w:rsidR="000165CC" w:rsidRDefault="000165CC" w:rsidP="00FE6090">
      <w:pPr>
        <w:jc w:val="both"/>
        <w:rPr>
          <w:rFonts w:asciiTheme="minorHAnsi" w:hAnsiTheme="minorHAnsi" w:cstheme="minorHAnsi"/>
          <w:sz w:val="22"/>
          <w:szCs w:val="22"/>
        </w:rPr>
      </w:pPr>
    </w:p>
    <w:p w14:paraId="03D7C258" w14:textId="77777777" w:rsidR="000165CC" w:rsidRDefault="000165CC" w:rsidP="00FE6090">
      <w:pPr>
        <w:jc w:val="both"/>
        <w:rPr>
          <w:rFonts w:asciiTheme="minorHAnsi" w:hAnsiTheme="minorHAnsi" w:cstheme="minorHAnsi"/>
          <w:sz w:val="22"/>
          <w:szCs w:val="22"/>
        </w:rPr>
      </w:pPr>
    </w:p>
    <w:p w14:paraId="580C6DC2" w14:textId="4192879B" w:rsidR="000165CC" w:rsidRDefault="00110C9F" w:rsidP="00FE6090">
      <w:pPr>
        <w:jc w:val="both"/>
        <w:rPr>
          <w:rFonts w:asciiTheme="minorHAnsi" w:hAnsiTheme="minorHAnsi" w:cstheme="minorHAnsi"/>
          <w:sz w:val="22"/>
          <w:szCs w:val="22"/>
        </w:rPr>
      </w:pPr>
      <w:r>
        <w:rPr>
          <w:noProof/>
        </w:rPr>
        <w:drawing>
          <wp:inline distT="0" distB="0" distL="0" distR="0" wp14:anchorId="2D692777" wp14:editId="361BD81F">
            <wp:extent cx="4010884" cy="1980000"/>
            <wp:effectExtent l="0" t="0" r="8890" b="1270"/>
            <wp:docPr id="41" name="Obraz 41" descr="W 2024 roku w strukturze przewozów pasażerów morską i przybrzeżną flotą transportową udział przewozów w komunikacji międzynarodowej stanowił 37,5%, pomiędzy portami polskimi – 15,9%, a przewozów wewnątrzportowych – 46,6%." title="Wykres ko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10884" cy="1980000"/>
                    </a:xfrm>
                    <a:prstGeom prst="rect">
                      <a:avLst/>
                    </a:prstGeom>
                  </pic:spPr>
                </pic:pic>
              </a:graphicData>
            </a:graphic>
          </wp:inline>
        </w:drawing>
      </w:r>
    </w:p>
    <w:p w14:paraId="0B0B5148" w14:textId="77777777" w:rsidR="00BB3017" w:rsidRPr="00A56B33" w:rsidRDefault="00BB3017" w:rsidP="00FE6090">
      <w:pPr>
        <w:jc w:val="both"/>
        <w:rPr>
          <w:rFonts w:asciiTheme="minorHAnsi" w:hAnsiTheme="minorHAnsi" w:cstheme="minorHAnsi"/>
          <w:sz w:val="22"/>
          <w:szCs w:val="22"/>
        </w:rPr>
      </w:pPr>
    </w:p>
    <w:p w14:paraId="63EE25E7" w14:textId="77777777" w:rsidR="00BB3017" w:rsidRDefault="00BB3017" w:rsidP="00FE6090">
      <w:pPr>
        <w:jc w:val="both"/>
        <w:rPr>
          <w:rFonts w:asciiTheme="minorHAnsi" w:hAnsiTheme="minorHAnsi" w:cstheme="minorHAnsi"/>
          <w:sz w:val="22"/>
          <w:szCs w:val="22"/>
        </w:rPr>
      </w:pPr>
    </w:p>
    <w:p w14:paraId="02C84ACC" w14:textId="77777777" w:rsidR="00150CBD" w:rsidRPr="00A56B33" w:rsidRDefault="00150CBD" w:rsidP="00FE6090">
      <w:pPr>
        <w:jc w:val="both"/>
        <w:rPr>
          <w:rFonts w:asciiTheme="minorHAnsi" w:hAnsiTheme="minorHAnsi" w:cstheme="minorHAnsi"/>
          <w:sz w:val="22"/>
          <w:szCs w:val="22"/>
        </w:rPr>
      </w:pPr>
    </w:p>
    <w:p w14:paraId="3616CD7E" w14:textId="77777777" w:rsidR="00AF71F5" w:rsidRDefault="00AF71F5" w:rsidP="00FE6090">
      <w:pPr>
        <w:jc w:val="both"/>
        <w:rPr>
          <w:rFonts w:asciiTheme="minorHAnsi" w:hAnsiTheme="minorHAnsi" w:cstheme="minorHAnsi"/>
          <w:sz w:val="22"/>
          <w:szCs w:val="22"/>
        </w:rPr>
      </w:pPr>
    </w:p>
    <w:p w14:paraId="2776B444" w14:textId="77777777" w:rsidR="00150CBD" w:rsidRPr="00A56B33" w:rsidRDefault="00150CBD" w:rsidP="00FE6090">
      <w:pPr>
        <w:jc w:val="both"/>
        <w:rPr>
          <w:rFonts w:asciiTheme="minorHAnsi" w:hAnsiTheme="minorHAnsi" w:cstheme="minorHAnsi"/>
          <w:sz w:val="22"/>
          <w:szCs w:val="22"/>
        </w:rPr>
      </w:pPr>
    </w:p>
    <w:p w14:paraId="1113E709" w14:textId="77777777" w:rsidR="00FE6090" w:rsidRPr="00A56B33" w:rsidRDefault="00FE6090" w:rsidP="00FE6090">
      <w:pPr>
        <w:numPr>
          <w:ilvl w:val="0"/>
          <w:numId w:val="47"/>
        </w:numPr>
        <w:jc w:val="both"/>
        <w:rPr>
          <w:rFonts w:asciiTheme="minorHAnsi" w:hAnsiTheme="minorHAnsi" w:cstheme="minorHAnsi"/>
          <w:b/>
          <w:bCs/>
          <w:sz w:val="22"/>
          <w:szCs w:val="22"/>
        </w:rPr>
      </w:pPr>
      <w:r w:rsidRPr="00A56B33">
        <w:rPr>
          <w:rFonts w:asciiTheme="minorHAnsi" w:hAnsiTheme="minorHAnsi" w:cstheme="minorHAnsi"/>
          <w:b/>
          <w:bCs/>
          <w:sz w:val="22"/>
          <w:szCs w:val="22"/>
        </w:rPr>
        <w:lastRenderedPageBreak/>
        <w:t xml:space="preserve"> Sposób rozpatrywania skarg pasażerów</w:t>
      </w:r>
    </w:p>
    <w:p w14:paraId="43930A54" w14:textId="77777777" w:rsidR="00FE6090" w:rsidRPr="00A56B33" w:rsidRDefault="00FE6090" w:rsidP="00FE6090">
      <w:pPr>
        <w:ind w:left="1080"/>
        <w:jc w:val="both"/>
        <w:rPr>
          <w:rFonts w:asciiTheme="minorHAnsi" w:hAnsiTheme="minorHAnsi" w:cstheme="minorHAnsi"/>
          <w:sz w:val="22"/>
          <w:szCs w:val="22"/>
        </w:rPr>
      </w:pPr>
    </w:p>
    <w:p w14:paraId="7B000BFC" w14:textId="73CC232B" w:rsidR="00FE6090"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 xml:space="preserve">W polskim prawie przewidziano dwuetapowy system rozpatrywania skarg pasażerów. W przypadku gdy pasażer nie jest zadowolony ze sposobu rozpatrzenia przez przewoźnika lub operatora terminalu skargi, o której mowa w art. 24 rozporządzenia nr 1177/2010 lub nie uzyska on odpowiedzi na taką skargę, może wnieść skargę do dyrektora urzędu morskiego. </w:t>
      </w:r>
    </w:p>
    <w:p w14:paraId="4BD8A9B9" w14:textId="77777777" w:rsidR="00FE6090" w:rsidRPr="00A56B33" w:rsidRDefault="00FE6090" w:rsidP="00FE6090">
      <w:pPr>
        <w:jc w:val="both"/>
        <w:rPr>
          <w:rFonts w:asciiTheme="minorHAnsi" w:hAnsiTheme="minorHAnsi" w:cstheme="minorHAnsi"/>
          <w:sz w:val="22"/>
          <w:szCs w:val="22"/>
        </w:rPr>
      </w:pPr>
    </w:p>
    <w:p w14:paraId="51F3FCB1" w14:textId="77777777" w:rsidR="00FE6090"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 xml:space="preserve">Dyrektor Urzędu Morskiego pełni zatem organu odwoławczego w zakresie skarg. </w:t>
      </w:r>
    </w:p>
    <w:p w14:paraId="1831EE04" w14:textId="77777777" w:rsidR="00FE6090" w:rsidRPr="00A56B33" w:rsidRDefault="00FE6090" w:rsidP="00FE6090">
      <w:pPr>
        <w:jc w:val="both"/>
        <w:rPr>
          <w:rFonts w:asciiTheme="minorHAnsi" w:hAnsiTheme="minorHAnsi" w:cstheme="minorHAnsi"/>
          <w:sz w:val="22"/>
          <w:szCs w:val="22"/>
        </w:rPr>
      </w:pPr>
    </w:p>
    <w:p w14:paraId="4E84CF84" w14:textId="55AFB721" w:rsidR="00FE6090"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Zgodnie z art. 43 a ustawy z dnia 21 marca 1991 r. o obszarach morskich R</w:t>
      </w:r>
      <w:r w:rsidR="00235F42" w:rsidRPr="00A56B33">
        <w:rPr>
          <w:rFonts w:asciiTheme="minorHAnsi" w:hAnsiTheme="minorHAnsi" w:cstheme="minorHAnsi"/>
          <w:sz w:val="22"/>
          <w:szCs w:val="22"/>
        </w:rPr>
        <w:t xml:space="preserve">zeczypospolitej </w:t>
      </w:r>
      <w:r w:rsidRPr="00A56B33">
        <w:rPr>
          <w:rFonts w:asciiTheme="minorHAnsi" w:hAnsiTheme="minorHAnsi" w:cstheme="minorHAnsi"/>
          <w:sz w:val="22"/>
          <w:szCs w:val="22"/>
        </w:rPr>
        <w:t>P</w:t>
      </w:r>
      <w:r w:rsidR="00235F42" w:rsidRPr="00A56B33">
        <w:rPr>
          <w:rFonts w:asciiTheme="minorHAnsi" w:hAnsiTheme="minorHAnsi" w:cstheme="minorHAnsi"/>
          <w:sz w:val="22"/>
          <w:szCs w:val="22"/>
        </w:rPr>
        <w:t>olskiej</w:t>
      </w:r>
      <w:r w:rsidRPr="00A56B33">
        <w:rPr>
          <w:rFonts w:asciiTheme="minorHAnsi" w:hAnsiTheme="minorHAnsi" w:cstheme="minorHAnsi"/>
          <w:sz w:val="22"/>
          <w:szCs w:val="22"/>
        </w:rPr>
        <w:t xml:space="preserve"> i administracji morskiej</w:t>
      </w:r>
      <w:r w:rsidRPr="00A56B33">
        <w:rPr>
          <w:rStyle w:val="Odwoanieprzypisudolnego"/>
          <w:rFonts w:asciiTheme="minorHAnsi" w:hAnsiTheme="minorHAnsi" w:cstheme="minorHAnsi"/>
          <w:sz w:val="22"/>
          <w:szCs w:val="22"/>
        </w:rPr>
        <w:footnoteReference w:id="6"/>
      </w:r>
      <w:r w:rsidRPr="00A56B33">
        <w:rPr>
          <w:rFonts w:asciiTheme="minorHAnsi" w:hAnsiTheme="minorHAnsi" w:cstheme="minorHAnsi"/>
          <w:sz w:val="22"/>
          <w:szCs w:val="22"/>
        </w:rPr>
        <w:t xml:space="preserve"> do skargi wnoszonej do dyrektora urzędu morskiego pasażer dołącza: </w:t>
      </w:r>
    </w:p>
    <w:p w14:paraId="5819E068" w14:textId="77777777" w:rsidR="00FE6090" w:rsidRPr="00A56B33" w:rsidRDefault="00FE6090" w:rsidP="00FE6090">
      <w:pPr>
        <w:jc w:val="both"/>
        <w:rPr>
          <w:rFonts w:asciiTheme="minorHAnsi" w:hAnsiTheme="minorHAnsi" w:cstheme="minorHAnsi"/>
          <w:sz w:val="22"/>
          <w:szCs w:val="22"/>
        </w:rPr>
      </w:pPr>
    </w:p>
    <w:p w14:paraId="73C2CD5F" w14:textId="77777777" w:rsidR="00FE6090" w:rsidRPr="00A56B33" w:rsidRDefault="00FE6090" w:rsidP="00FE6090">
      <w:pPr>
        <w:ind w:left="708"/>
        <w:jc w:val="both"/>
        <w:rPr>
          <w:rFonts w:asciiTheme="minorHAnsi" w:hAnsiTheme="minorHAnsi" w:cstheme="minorHAnsi"/>
          <w:sz w:val="22"/>
          <w:szCs w:val="22"/>
        </w:rPr>
      </w:pPr>
      <w:r w:rsidRPr="00A56B33">
        <w:rPr>
          <w:rFonts w:asciiTheme="minorHAnsi" w:hAnsiTheme="minorHAnsi" w:cstheme="minorHAnsi"/>
          <w:sz w:val="22"/>
          <w:szCs w:val="22"/>
        </w:rPr>
        <w:t xml:space="preserve">1) kopię skargi skierowanej do przewoźnika lub operatora terminalu, </w:t>
      </w:r>
    </w:p>
    <w:p w14:paraId="134D9C51" w14:textId="77777777" w:rsidR="00FE6090" w:rsidRPr="00A56B33" w:rsidRDefault="00FE6090" w:rsidP="00FE6090">
      <w:pPr>
        <w:ind w:left="708"/>
        <w:jc w:val="both"/>
        <w:rPr>
          <w:rFonts w:asciiTheme="minorHAnsi" w:hAnsiTheme="minorHAnsi" w:cstheme="minorHAnsi"/>
          <w:sz w:val="22"/>
          <w:szCs w:val="22"/>
        </w:rPr>
      </w:pPr>
      <w:r w:rsidRPr="00A56B33">
        <w:rPr>
          <w:rFonts w:asciiTheme="minorHAnsi" w:hAnsiTheme="minorHAnsi" w:cstheme="minorHAnsi"/>
          <w:sz w:val="22"/>
          <w:szCs w:val="22"/>
        </w:rPr>
        <w:t xml:space="preserve">2) kopię odpowiedzi na skargę, o której mowa w pkt 1, albo oświadczenie, że odpowiedź nie została udzielona w terminie określonym w art. 24 ust. 2 rozporządzenia nr 1177/2010; </w:t>
      </w:r>
    </w:p>
    <w:p w14:paraId="23728AFF" w14:textId="77777777" w:rsidR="00FE6090" w:rsidRPr="00A56B33" w:rsidRDefault="00FE6090" w:rsidP="00FE6090">
      <w:pPr>
        <w:ind w:left="708"/>
        <w:jc w:val="both"/>
        <w:rPr>
          <w:rFonts w:asciiTheme="minorHAnsi" w:hAnsiTheme="minorHAnsi" w:cstheme="minorHAnsi"/>
          <w:sz w:val="22"/>
          <w:szCs w:val="22"/>
        </w:rPr>
      </w:pPr>
      <w:r w:rsidRPr="00A56B33">
        <w:rPr>
          <w:rFonts w:asciiTheme="minorHAnsi" w:hAnsiTheme="minorHAnsi" w:cstheme="minorHAnsi"/>
          <w:sz w:val="22"/>
          <w:szCs w:val="22"/>
        </w:rPr>
        <w:t xml:space="preserve">3) kopię biletu lub potwierdzonej rezerwacji na daną trasę. </w:t>
      </w:r>
    </w:p>
    <w:p w14:paraId="7C4B1B9F" w14:textId="77777777" w:rsidR="00FE6090" w:rsidRPr="00A56B33" w:rsidRDefault="00FE6090" w:rsidP="00FE6090">
      <w:pPr>
        <w:jc w:val="both"/>
        <w:rPr>
          <w:rFonts w:asciiTheme="minorHAnsi" w:hAnsiTheme="minorHAnsi" w:cstheme="minorHAnsi"/>
          <w:sz w:val="22"/>
          <w:szCs w:val="22"/>
        </w:rPr>
      </w:pPr>
    </w:p>
    <w:p w14:paraId="686F8B6F" w14:textId="77777777" w:rsidR="00FE6090"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Przewidziano, że do rozpatrywania skarg pasażerów stosuje się procedurę określoną w dziale VIII ustawy z dnia 14 czerwca 1960 r. kodeks postępowania administracyjnego</w:t>
      </w:r>
      <w:r w:rsidRPr="00A56B33">
        <w:rPr>
          <w:rStyle w:val="Odwoanieprzypisudolnego"/>
          <w:rFonts w:asciiTheme="minorHAnsi" w:hAnsiTheme="minorHAnsi" w:cstheme="minorHAnsi"/>
          <w:sz w:val="22"/>
          <w:szCs w:val="22"/>
        </w:rPr>
        <w:footnoteReference w:id="7"/>
      </w:r>
      <w:r w:rsidRPr="00A56B33">
        <w:rPr>
          <w:rFonts w:asciiTheme="minorHAnsi" w:hAnsiTheme="minorHAnsi" w:cstheme="minorHAnsi"/>
          <w:sz w:val="22"/>
          <w:szCs w:val="22"/>
        </w:rPr>
        <w:t>, dalej: „k.p.a.”</w:t>
      </w:r>
    </w:p>
    <w:p w14:paraId="1A451817" w14:textId="77777777" w:rsidR="00FE6090" w:rsidRPr="00A56B33" w:rsidRDefault="00FE6090" w:rsidP="00FE6090">
      <w:pPr>
        <w:jc w:val="both"/>
        <w:rPr>
          <w:rFonts w:asciiTheme="minorHAnsi" w:hAnsiTheme="minorHAnsi" w:cstheme="minorHAnsi"/>
          <w:sz w:val="22"/>
          <w:szCs w:val="22"/>
        </w:rPr>
      </w:pPr>
    </w:p>
    <w:p w14:paraId="67B9DA02" w14:textId="77777777" w:rsidR="00FE6090"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 xml:space="preserve">Dyrektor Urzędu Morskiego powinien załatwić skargę bez zbędnej zwłoki, nie później jednak niż w ciągu miesiąca. O sposobie załatwienia skargi zawiadamia się skarżącego. W razie niezałatwienia skargi w terminie należy poinformować skarżącego podając przyczyny zwłoki, wskazując nowy termin załatwienia sprawy oraz pouczając o prawie do wniesienia ponaglenia, w trybie art. 37 k.p.a. </w:t>
      </w:r>
    </w:p>
    <w:p w14:paraId="5FED6CA5" w14:textId="77777777" w:rsidR="00FE6090" w:rsidRPr="00A56B33" w:rsidRDefault="00FE6090" w:rsidP="00FE6090">
      <w:pPr>
        <w:jc w:val="both"/>
        <w:rPr>
          <w:rFonts w:asciiTheme="minorHAnsi" w:hAnsiTheme="minorHAnsi" w:cstheme="minorHAnsi"/>
          <w:sz w:val="22"/>
          <w:szCs w:val="22"/>
        </w:rPr>
      </w:pPr>
    </w:p>
    <w:p w14:paraId="326DE1B0" w14:textId="77777777" w:rsidR="00FE6090"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Zawiadomienie o sposobie załatwienia skargi powinno zawierać: oznaczenie organu, od którego pochodzi, wskazanie, w jaki sposób skarga została załatwiona, oraz podpis z podaniem imienia, nazwiska i stanowiska służbowego osoby upoważnionej do załatwienia skargi. Zawiadomienie o odmownym załatwieniu skargi powinno zawierać ponadto uzasadnienie faktyczne i prawne oraz pouczenie o treści art. 239 k.p.a.</w:t>
      </w:r>
    </w:p>
    <w:p w14:paraId="3C77FE6B" w14:textId="77777777" w:rsidR="00FE6090" w:rsidRPr="00A56B33" w:rsidRDefault="00FE6090" w:rsidP="00FE6090">
      <w:pPr>
        <w:jc w:val="both"/>
        <w:rPr>
          <w:rFonts w:asciiTheme="minorHAnsi" w:hAnsiTheme="minorHAnsi" w:cstheme="minorHAnsi"/>
          <w:sz w:val="22"/>
          <w:szCs w:val="22"/>
        </w:rPr>
      </w:pPr>
    </w:p>
    <w:p w14:paraId="7EB7A158" w14:textId="1584C61B" w:rsidR="00AF71F5"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Zgodnie z art. 239 k.p.a. 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14:paraId="52BD6AF7" w14:textId="77777777" w:rsidR="00FE6090" w:rsidRPr="00A56B33" w:rsidRDefault="00FE6090" w:rsidP="00FE6090">
      <w:pPr>
        <w:jc w:val="both"/>
        <w:rPr>
          <w:rFonts w:asciiTheme="minorHAnsi" w:hAnsiTheme="minorHAnsi" w:cstheme="minorHAnsi"/>
          <w:sz w:val="22"/>
          <w:szCs w:val="22"/>
        </w:rPr>
      </w:pPr>
    </w:p>
    <w:p w14:paraId="47BD7A2B" w14:textId="1F4B17CB" w:rsidR="00FE6090" w:rsidRPr="00A56B33" w:rsidRDefault="00AD4756" w:rsidP="00FE6090">
      <w:pPr>
        <w:numPr>
          <w:ilvl w:val="0"/>
          <w:numId w:val="47"/>
        </w:numPr>
        <w:jc w:val="both"/>
        <w:rPr>
          <w:rFonts w:asciiTheme="minorHAnsi" w:hAnsiTheme="minorHAnsi" w:cstheme="minorHAnsi"/>
          <w:b/>
          <w:bCs/>
          <w:sz w:val="22"/>
          <w:szCs w:val="22"/>
        </w:rPr>
      </w:pPr>
      <w:r>
        <w:rPr>
          <w:rFonts w:asciiTheme="minorHAnsi" w:hAnsiTheme="minorHAnsi" w:cstheme="minorHAnsi"/>
          <w:b/>
          <w:bCs/>
          <w:sz w:val="22"/>
          <w:szCs w:val="22"/>
        </w:rPr>
        <w:t>Informacja</w:t>
      </w:r>
      <w:r w:rsidR="00FE6090" w:rsidRPr="00A56B33">
        <w:rPr>
          <w:rFonts w:asciiTheme="minorHAnsi" w:hAnsiTheme="minorHAnsi" w:cstheme="minorHAnsi"/>
          <w:b/>
          <w:bCs/>
          <w:sz w:val="22"/>
          <w:szCs w:val="22"/>
        </w:rPr>
        <w:t xml:space="preserve"> dotycząc</w:t>
      </w:r>
      <w:r>
        <w:rPr>
          <w:rFonts w:asciiTheme="minorHAnsi" w:hAnsiTheme="minorHAnsi" w:cstheme="minorHAnsi"/>
          <w:b/>
          <w:bCs/>
          <w:sz w:val="22"/>
          <w:szCs w:val="22"/>
        </w:rPr>
        <w:t>a</w:t>
      </w:r>
      <w:r w:rsidR="00FE6090" w:rsidRPr="00A56B33">
        <w:rPr>
          <w:rFonts w:asciiTheme="minorHAnsi" w:hAnsiTheme="minorHAnsi" w:cstheme="minorHAnsi"/>
          <w:b/>
          <w:bCs/>
          <w:sz w:val="22"/>
          <w:szCs w:val="22"/>
        </w:rPr>
        <w:t xml:space="preserve"> </w:t>
      </w:r>
      <w:r w:rsidR="00520013">
        <w:rPr>
          <w:rFonts w:asciiTheme="minorHAnsi" w:hAnsiTheme="minorHAnsi" w:cstheme="minorHAnsi"/>
          <w:b/>
          <w:bCs/>
          <w:sz w:val="22"/>
          <w:szCs w:val="22"/>
        </w:rPr>
        <w:t xml:space="preserve">złożonych </w:t>
      </w:r>
      <w:r w:rsidR="00FE6090" w:rsidRPr="00A56B33">
        <w:rPr>
          <w:rFonts w:asciiTheme="minorHAnsi" w:hAnsiTheme="minorHAnsi" w:cstheme="minorHAnsi"/>
          <w:b/>
          <w:bCs/>
          <w:sz w:val="22"/>
          <w:szCs w:val="22"/>
        </w:rPr>
        <w:t xml:space="preserve">skarg </w:t>
      </w:r>
    </w:p>
    <w:p w14:paraId="000FC0A5" w14:textId="77777777" w:rsidR="00AF71F5" w:rsidRPr="00A56B33" w:rsidRDefault="00AF71F5" w:rsidP="00FE6090">
      <w:pPr>
        <w:ind w:left="1080"/>
        <w:jc w:val="both"/>
        <w:rPr>
          <w:rFonts w:asciiTheme="minorHAnsi" w:hAnsiTheme="minorHAnsi" w:cstheme="minorHAnsi"/>
          <w:b/>
          <w:bCs/>
          <w:sz w:val="22"/>
          <w:szCs w:val="22"/>
        </w:rPr>
      </w:pPr>
    </w:p>
    <w:p w14:paraId="1815BFDB" w14:textId="34FA2A28" w:rsidR="00FD76BA"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W okresie obejmującym lata 202</w:t>
      </w:r>
      <w:r w:rsidR="00FD76BA">
        <w:rPr>
          <w:rFonts w:asciiTheme="minorHAnsi" w:hAnsiTheme="minorHAnsi" w:cstheme="minorHAnsi"/>
          <w:sz w:val="22"/>
          <w:szCs w:val="22"/>
        </w:rPr>
        <w:t>3</w:t>
      </w:r>
      <w:r w:rsidRPr="00A56B33">
        <w:rPr>
          <w:rFonts w:asciiTheme="minorHAnsi" w:hAnsiTheme="minorHAnsi" w:cstheme="minorHAnsi"/>
          <w:sz w:val="22"/>
          <w:szCs w:val="22"/>
        </w:rPr>
        <w:t xml:space="preserve"> – 202</w:t>
      </w:r>
      <w:r w:rsidR="00FD76BA">
        <w:rPr>
          <w:rFonts w:asciiTheme="minorHAnsi" w:hAnsiTheme="minorHAnsi" w:cstheme="minorHAnsi"/>
          <w:sz w:val="22"/>
          <w:szCs w:val="22"/>
        </w:rPr>
        <w:t>4</w:t>
      </w:r>
      <w:r w:rsidRPr="00A56B33">
        <w:rPr>
          <w:rFonts w:asciiTheme="minorHAnsi" w:hAnsiTheme="minorHAnsi" w:cstheme="minorHAnsi"/>
          <w:sz w:val="22"/>
          <w:szCs w:val="22"/>
        </w:rPr>
        <w:t xml:space="preserve"> do Dyrektora Urzędu Morskiego w Gdyni </w:t>
      </w:r>
      <w:r w:rsidR="00FD76BA">
        <w:rPr>
          <w:rFonts w:asciiTheme="minorHAnsi" w:hAnsiTheme="minorHAnsi" w:cstheme="minorHAnsi"/>
          <w:sz w:val="22"/>
          <w:szCs w:val="22"/>
        </w:rPr>
        <w:t>wpłynęły dwie skargi na przewoźnika</w:t>
      </w:r>
      <w:r w:rsidR="00E34895">
        <w:rPr>
          <w:rFonts w:asciiTheme="minorHAnsi" w:hAnsiTheme="minorHAnsi" w:cstheme="minorHAnsi"/>
          <w:sz w:val="22"/>
          <w:szCs w:val="22"/>
        </w:rPr>
        <w:t xml:space="preserve">, po jednej każdego roku. </w:t>
      </w:r>
    </w:p>
    <w:p w14:paraId="585847C5" w14:textId="77777777" w:rsidR="000E4CB2" w:rsidRDefault="000E4CB2" w:rsidP="00FE6090">
      <w:pPr>
        <w:jc w:val="both"/>
        <w:rPr>
          <w:rFonts w:asciiTheme="minorHAnsi" w:hAnsiTheme="minorHAnsi" w:cstheme="minorHAnsi"/>
          <w:sz w:val="22"/>
          <w:szCs w:val="22"/>
        </w:rPr>
      </w:pPr>
    </w:p>
    <w:p w14:paraId="7A5A56FC" w14:textId="4BE0F0F6" w:rsidR="00E34895" w:rsidRDefault="00E34895" w:rsidP="00FE6090">
      <w:pPr>
        <w:jc w:val="both"/>
        <w:rPr>
          <w:rFonts w:asciiTheme="minorHAnsi" w:hAnsiTheme="minorHAnsi" w:cstheme="minorHAnsi"/>
          <w:sz w:val="22"/>
          <w:szCs w:val="22"/>
        </w:rPr>
      </w:pPr>
      <w:r>
        <w:rPr>
          <w:rFonts w:asciiTheme="minorHAnsi" w:hAnsiTheme="minorHAnsi" w:cstheme="minorHAnsi"/>
          <w:sz w:val="22"/>
          <w:szCs w:val="22"/>
        </w:rPr>
        <w:t xml:space="preserve">Pierwsza ze skarg związana była z odwołaniem rejsu. Druga z odwołaniem rejsu, opóźnieniem odjazdu a tym samym opóźnieniem zakończenia podróży. </w:t>
      </w:r>
    </w:p>
    <w:p w14:paraId="49273FFF" w14:textId="77777777" w:rsidR="000E4CB2" w:rsidRDefault="000E4CB2" w:rsidP="00FE6090">
      <w:pPr>
        <w:jc w:val="both"/>
        <w:rPr>
          <w:rFonts w:asciiTheme="minorHAnsi" w:hAnsiTheme="minorHAnsi" w:cstheme="minorHAnsi"/>
          <w:sz w:val="22"/>
          <w:szCs w:val="22"/>
        </w:rPr>
      </w:pPr>
    </w:p>
    <w:p w14:paraId="5FB3616F" w14:textId="746E5F06" w:rsidR="00FE6090" w:rsidRPr="00A56B33" w:rsidRDefault="00E34895" w:rsidP="00FE6090">
      <w:pPr>
        <w:jc w:val="both"/>
        <w:rPr>
          <w:rFonts w:asciiTheme="minorHAnsi" w:hAnsiTheme="minorHAnsi" w:cstheme="minorHAnsi"/>
          <w:sz w:val="22"/>
          <w:szCs w:val="22"/>
        </w:rPr>
      </w:pPr>
      <w:r>
        <w:rPr>
          <w:rFonts w:asciiTheme="minorHAnsi" w:hAnsiTheme="minorHAnsi" w:cstheme="minorHAnsi"/>
          <w:sz w:val="22"/>
          <w:szCs w:val="22"/>
        </w:rPr>
        <w:t xml:space="preserve">Po </w:t>
      </w:r>
      <w:r w:rsidR="00CD461A">
        <w:rPr>
          <w:rFonts w:asciiTheme="minorHAnsi" w:hAnsiTheme="minorHAnsi" w:cstheme="minorHAnsi"/>
          <w:sz w:val="22"/>
          <w:szCs w:val="22"/>
        </w:rPr>
        <w:t>analizie</w:t>
      </w:r>
      <w:r>
        <w:rPr>
          <w:rFonts w:asciiTheme="minorHAnsi" w:hAnsiTheme="minorHAnsi" w:cstheme="minorHAnsi"/>
          <w:sz w:val="22"/>
          <w:szCs w:val="22"/>
        </w:rPr>
        <w:t xml:space="preserve"> przedmiotowych skarg Dyrektor </w:t>
      </w:r>
      <w:r w:rsidR="00CD461A">
        <w:rPr>
          <w:rFonts w:asciiTheme="minorHAnsi" w:hAnsiTheme="minorHAnsi" w:cstheme="minorHAnsi"/>
          <w:sz w:val="22"/>
          <w:szCs w:val="22"/>
        </w:rPr>
        <w:t>Urzędu</w:t>
      </w:r>
      <w:r>
        <w:rPr>
          <w:rFonts w:asciiTheme="minorHAnsi" w:hAnsiTheme="minorHAnsi" w:cstheme="minorHAnsi"/>
          <w:sz w:val="22"/>
          <w:szCs w:val="22"/>
        </w:rPr>
        <w:t xml:space="preserve"> </w:t>
      </w:r>
      <w:r w:rsidR="00CD461A">
        <w:rPr>
          <w:rFonts w:asciiTheme="minorHAnsi" w:hAnsiTheme="minorHAnsi" w:cstheme="minorHAnsi"/>
          <w:sz w:val="22"/>
          <w:szCs w:val="22"/>
        </w:rPr>
        <w:t>Morskiego</w:t>
      </w:r>
      <w:r>
        <w:rPr>
          <w:rFonts w:asciiTheme="minorHAnsi" w:hAnsiTheme="minorHAnsi" w:cstheme="minorHAnsi"/>
          <w:sz w:val="22"/>
          <w:szCs w:val="22"/>
        </w:rPr>
        <w:t xml:space="preserve"> uznał, że przewoźnik dochował należytej staranności i wywiązał się ze swoich obowiązków, tym samym nie doszło do naruszenia praw pasażerów. Należy zauważyć, że w obydwu przypadkach </w:t>
      </w:r>
      <w:r w:rsidR="00CD461A">
        <w:rPr>
          <w:rFonts w:asciiTheme="minorHAnsi" w:hAnsiTheme="minorHAnsi" w:cstheme="minorHAnsi"/>
          <w:sz w:val="22"/>
          <w:szCs w:val="22"/>
        </w:rPr>
        <w:t xml:space="preserve">odwołanie, a w drugim przypadku także opóźnienie odjazdu i tym samym opóźnienie zakończenia podróży </w:t>
      </w:r>
      <w:r w:rsidRPr="00C970B5">
        <w:rPr>
          <w:rFonts w:asciiTheme="minorHAnsi" w:hAnsiTheme="minorHAnsi" w:cstheme="minorHAnsi"/>
          <w:sz w:val="22"/>
          <w:szCs w:val="22"/>
        </w:rPr>
        <w:t xml:space="preserve">spowodowane warunkami zagrażającymi bezpiecznej eksploatacji statku lub nadzwyczajnymi okolicznościami utrudniającymi </w:t>
      </w:r>
      <w:r w:rsidRPr="00C970B5">
        <w:rPr>
          <w:rFonts w:asciiTheme="minorHAnsi" w:hAnsiTheme="minorHAnsi" w:cstheme="minorHAnsi"/>
          <w:sz w:val="22"/>
          <w:szCs w:val="22"/>
        </w:rPr>
        <w:lastRenderedPageBreak/>
        <w:t>wykonanie usługi przewozu pasażerskiego, których nie można było uniknąć nawet przy podjęciu wszelkich racjonalnych środków.</w:t>
      </w:r>
    </w:p>
    <w:p w14:paraId="4611AE3E" w14:textId="77777777" w:rsidR="00CD461A" w:rsidRDefault="00CD461A" w:rsidP="00FE6090">
      <w:pPr>
        <w:jc w:val="both"/>
        <w:rPr>
          <w:color w:val="000000"/>
        </w:rPr>
      </w:pPr>
    </w:p>
    <w:p w14:paraId="5C1C5BC4" w14:textId="7BF74E1F" w:rsidR="00FE6090" w:rsidRPr="00A56B33" w:rsidRDefault="00CD461A" w:rsidP="00FE6090">
      <w:pPr>
        <w:jc w:val="both"/>
        <w:rPr>
          <w:rFonts w:asciiTheme="minorHAnsi" w:hAnsiTheme="minorHAnsi" w:cstheme="minorHAnsi"/>
          <w:sz w:val="22"/>
          <w:szCs w:val="22"/>
        </w:rPr>
      </w:pPr>
      <w:r w:rsidRPr="00CD461A">
        <w:rPr>
          <w:rFonts w:asciiTheme="minorHAnsi" w:hAnsiTheme="minorHAnsi" w:cstheme="minorHAnsi"/>
          <w:color w:val="000000"/>
          <w:sz w:val="22"/>
          <w:szCs w:val="22"/>
        </w:rPr>
        <w:t>Z informacji uzyskanych od przewo</w:t>
      </w:r>
      <w:r>
        <w:rPr>
          <w:rFonts w:asciiTheme="minorHAnsi" w:hAnsiTheme="minorHAnsi" w:cstheme="minorHAnsi"/>
          <w:color w:val="000000"/>
          <w:sz w:val="22"/>
          <w:szCs w:val="22"/>
        </w:rPr>
        <w:t>ź</w:t>
      </w:r>
      <w:r w:rsidRPr="00CD461A">
        <w:rPr>
          <w:rFonts w:asciiTheme="minorHAnsi" w:hAnsiTheme="minorHAnsi" w:cstheme="minorHAnsi"/>
          <w:color w:val="000000"/>
          <w:sz w:val="22"/>
          <w:szCs w:val="22"/>
        </w:rPr>
        <w:t xml:space="preserve">ników/operatorów terminali </w:t>
      </w:r>
      <w:r w:rsidR="00FE6090" w:rsidRPr="00CD461A">
        <w:rPr>
          <w:rFonts w:asciiTheme="minorHAnsi" w:hAnsiTheme="minorHAnsi" w:cstheme="minorHAnsi"/>
          <w:sz w:val="22"/>
          <w:szCs w:val="22"/>
        </w:rPr>
        <w:t>operujący</w:t>
      </w:r>
      <w:r w:rsidRPr="00CD461A">
        <w:rPr>
          <w:rFonts w:asciiTheme="minorHAnsi" w:hAnsiTheme="minorHAnsi" w:cstheme="minorHAnsi"/>
          <w:sz w:val="22"/>
          <w:szCs w:val="22"/>
        </w:rPr>
        <w:t>ch</w:t>
      </w:r>
      <w:r w:rsidR="00FE6090" w:rsidRPr="00A56B33">
        <w:rPr>
          <w:rFonts w:asciiTheme="minorHAnsi" w:hAnsiTheme="minorHAnsi" w:cstheme="minorHAnsi"/>
          <w:sz w:val="22"/>
          <w:szCs w:val="22"/>
        </w:rPr>
        <w:t xml:space="preserve"> w obszarze właściwości terytorialnej Dyrektora Urzędu Morskiego w Gdyni </w:t>
      </w:r>
      <w:r>
        <w:rPr>
          <w:rFonts w:asciiTheme="minorHAnsi" w:hAnsiTheme="minorHAnsi" w:cstheme="minorHAnsi"/>
          <w:sz w:val="22"/>
          <w:szCs w:val="22"/>
        </w:rPr>
        <w:t>wynika, że</w:t>
      </w:r>
      <w:r w:rsidR="00FE6090" w:rsidRPr="00A56B33">
        <w:rPr>
          <w:rFonts w:asciiTheme="minorHAnsi" w:hAnsiTheme="minorHAnsi" w:cstheme="minorHAnsi"/>
          <w:sz w:val="22"/>
          <w:szCs w:val="22"/>
        </w:rPr>
        <w:t xml:space="preserve"> nie prowadzą </w:t>
      </w:r>
      <w:r>
        <w:rPr>
          <w:rFonts w:asciiTheme="minorHAnsi" w:hAnsiTheme="minorHAnsi" w:cstheme="minorHAnsi"/>
          <w:sz w:val="22"/>
          <w:szCs w:val="22"/>
        </w:rPr>
        <w:t xml:space="preserve">oni </w:t>
      </w:r>
      <w:r w:rsidR="00FE6090" w:rsidRPr="00A56B33">
        <w:rPr>
          <w:rFonts w:asciiTheme="minorHAnsi" w:hAnsiTheme="minorHAnsi" w:cstheme="minorHAnsi"/>
          <w:sz w:val="22"/>
          <w:szCs w:val="22"/>
        </w:rPr>
        <w:t xml:space="preserve">osobnych rejestrów czy statystyk dotyczących składanych reklamacji. W praktyce reklamacje często składane są w formie ustnej lub telefonicznej i zazwyczaj rozpatrywane są od razu lub niezwłocznie w sposób ukierunkowany na znalezienie satysfakcjonującego rozwiązania dla pasażera. </w:t>
      </w:r>
    </w:p>
    <w:p w14:paraId="72717A02" w14:textId="77777777" w:rsidR="00AF71F5" w:rsidRPr="00A56B33" w:rsidRDefault="00AF71F5" w:rsidP="00FE6090">
      <w:pPr>
        <w:ind w:left="1080"/>
        <w:jc w:val="both"/>
        <w:rPr>
          <w:rFonts w:asciiTheme="minorHAnsi" w:hAnsiTheme="minorHAnsi" w:cstheme="minorHAnsi"/>
          <w:sz w:val="22"/>
          <w:szCs w:val="22"/>
        </w:rPr>
      </w:pPr>
    </w:p>
    <w:p w14:paraId="6780DACF" w14:textId="77777777" w:rsidR="00FE6090" w:rsidRPr="00A56B33" w:rsidRDefault="00FE6090" w:rsidP="00FE6090">
      <w:pPr>
        <w:numPr>
          <w:ilvl w:val="0"/>
          <w:numId w:val="47"/>
        </w:numPr>
        <w:jc w:val="both"/>
        <w:rPr>
          <w:rFonts w:asciiTheme="minorHAnsi" w:hAnsiTheme="minorHAnsi" w:cstheme="minorHAnsi"/>
          <w:b/>
          <w:bCs/>
          <w:sz w:val="22"/>
          <w:szCs w:val="22"/>
        </w:rPr>
      </w:pPr>
      <w:r w:rsidRPr="00A56B33">
        <w:rPr>
          <w:rFonts w:asciiTheme="minorHAnsi" w:hAnsiTheme="minorHAnsi" w:cstheme="minorHAnsi"/>
          <w:b/>
          <w:bCs/>
          <w:sz w:val="22"/>
          <w:szCs w:val="22"/>
        </w:rPr>
        <w:t>Sankcje i kary pieniężne</w:t>
      </w:r>
    </w:p>
    <w:p w14:paraId="55571F59" w14:textId="77777777" w:rsidR="00FE6090" w:rsidRPr="00A56B33" w:rsidRDefault="00FE6090" w:rsidP="00FE6090">
      <w:pPr>
        <w:jc w:val="both"/>
        <w:rPr>
          <w:rFonts w:asciiTheme="minorHAnsi" w:hAnsiTheme="minorHAnsi" w:cstheme="minorHAnsi"/>
          <w:sz w:val="22"/>
          <w:szCs w:val="22"/>
        </w:rPr>
      </w:pPr>
    </w:p>
    <w:p w14:paraId="0A5A859B" w14:textId="5F4CEC87" w:rsidR="00FE6090"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 xml:space="preserve">W przypadku stwierdzenia naruszenia prawa przez przewoźnika lub operatora terminalu, </w:t>
      </w:r>
      <w:r w:rsidR="00DF6D41">
        <w:rPr>
          <w:rFonts w:asciiTheme="minorHAnsi" w:hAnsiTheme="minorHAnsi" w:cstheme="minorHAnsi"/>
          <w:sz w:val="22"/>
          <w:szCs w:val="22"/>
        </w:rPr>
        <w:t xml:space="preserve">                                         </w:t>
      </w:r>
      <w:r w:rsidRPr="00A56B33">
        <w:rPr>
          <w:rFonts w:asciiTheme="minorHAnsi" w:hAnsiTheme="minorHAnsi" w:cstheme="minorHAnsi"/>
          <w:sz w:val="22"/>
          <w:szCs w:val="22"/>
        </w:rPr>
        <w:t>w rozumieniu rozporządzenia nr 1177/2010, dyrektor urzędu morskiego określa, w drodze decyzji administracyjnej, zakres stwierdzonych nieprawidłowości oraz wyznacza termin ich usunięcia.</w:t>
      </w:r>
    </w:p>
    <w:p w14:paraId="4DC450D7" w14:textId="77777777" w:rsidR="00FE6090" w:rsidRPr="00A56B33" w:rsidRDefault="00FE6090" w:rsidP="00FE6090">
      <w:pPr>
        <w:jc w:val="both"/>
        <w:rPr>
          <w:rFonts w:asciiTheme="minorHAnsi" w:hAnsiTheme="minorHAnsi" w:cstheme="minorHAnsi"/>
          <w:sz w:val="22"/>
          <w:szCs w:val="22"/>
        </w:rPr>
      </w:pPr>
    </w:p>
    <w:p w14:paraId="7F5E3785" w14:textId="77777777" w:rsidR="00FE6090"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Przewoźnik, operator terminalu lub sprzedawca biletów, w rozumieniu rozporządzenia nr 1177/2010, którzy działają z naruszeniem obowiązków lub warunków określonych w art. 4 ust. 2, art. 7, art. 8 ust. 2, 3 i 5, art. 9 ust. 1, 2 i 4, art. 10, art. 11 ust. 1, 4 i 5, art. 12–19, art. 22, art. 23 ust. 1 i 3 oraz art. 24 rozporządzenia nr 1177/2010, podlegają karze pieniężnej do 50 000 zł</w:t>
      </w:r>
      <w:r w:rsidRPr="00A56B33">
        <w:rPr>
          <w:rStyle w:val="Odwoanieprzypisudolnego"/>
          <w:rFonts w:asciiTheme="minorHAnsi" w:hAnsiTheme="minorHAnsi" w:cstheme="minorHAnsi"/>
          <w:sz w:val="22"/>
          <w:szCs w:val="22"/>
        </w:rPr>
        <w:footnoteReference w:id="8"/>
      </w:r>
      <w:r w:rsidRPr="00A56B33">
        <w:rPr>
          <w:rFonts w:asciiTheme="minorHAnsi" w:hAnsiTheme="minorHAnsi" w:cstheme="minorHAnsi"/>
          <w:sz w:val="22"/>
          <w:szCs w:val="22"/>
        </w:rPr>
        <w:t>.</w:t>
      </w:r>
    </w:p>
    <w:p w14:paraId="5C84ED57" w14:textId="77777777" w:rsidR="00FE6090" w:rsidRPr="00A56B33" w:rsidRDefault="00FE6090" w:rsidP="00FE6090">
      <w:pPr>
        <w:jc w:val="both"/>
        <w:rPr>
          <w:rFonts w:asciiTheme="minorHAnsi" w:hAnsiTheme="minorHAnsi" w:cstheme="minorHAnsi"/>
          <w:sz w:val="22"/>
          <w:szCs w:val="22"/>
        </w:rPr>
      </w:pPr>
    </w:p>
    <w:p w14:paraId="7291FE8A" w14:textId="21975B3E" w:rsidR="00FE6090"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 xml:space="preserve">Karę pieniężną wymierza dyrektor urzędu morskiego w drodze decyzji administracyjnej </w:t>
      </w:r>
      <w:r w:rsidR="00DF6D41">
        <w:rPr>
          <w:rFonts w:asciiTheme="minorHAnsi" w:hAnsiTheme="minorHAnsi" w:cstheme="minorHAnsi"/>
          <w:sz w:val="22"/>
          <w:szCs w:val="22"/>
        </w:rPr>
        <w:t xml:space="preserve">                                              </w:t>
      </w:r>
      <w:r w:rsidRPr="00A56B33">
        <w:rPr>
          <w:rFonts w:asciiTheme="minorHAnsi" w:hAnsiTheme="minorHAnsi" w:cstheme="minorHAnsi"/>
          <w:sz w:val="22"/>
          <w:szCs w:val="22"/>
        </w:rPr>
        <w:t xml:space="preserve">z uwzględnieniem zakresu naruszenia, powtarzalności naruszeń lub korzyści finansowych uzyskanych z tytułu naruszenia. Od decyzji przysługuje odwołanie do ministra właściwego do spraw gospodarki morskiej. </w:t>
      </w:r>
    </w:p>
    <w:p w14:paraId="65DEEF76" w14:textId="77777777" w:rsidR="00FE6090" w:rsidRPr="00A56B33" w:rsidRDefault="00FE6090" w:rsidP="00FE6090">
      <w:pPr>
        <w:jc w:val="both"/>
        <w:rPr>
          <w:rFonts w:asciiTheme="minorHAnsi" w:hAnsiTheme="minorHAnsi" w:cstheme="minorHAnsi"/>
          <w:sz w:val="22"/>
          <w:szCs w:val="22"/>
        </w:rPr>
      </w:pPr>
    </w:p>
    <w:p w14:paraId="34958179" w14:textId="0DEA29CD" w:rsidR="00FE6090"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W okresie obejmującym lata 202</w:t>
      </w:r>
      <w:r w:rsidR="004E3603">
        <w:rPr>
          <w:rFonts w:asciiTheme="minorHAnsi" w:hAnsiTheme="minorHAnsi" w:cstheme="minorHAnsi"/>
          <w:sz w:val="22"/>
          <w:szCs w:val="22"/>
        </w:rPr>
        <w:t>3</w:t>
      </w:r>
      <w:r w:rsidRPr="00A56B33">
        <w:rPr>
          <w:rFonts w:asciiTheme="minorHAnsi" w:hAnsiTheme="minorHAnsi" w:cstheme="minorHAnsi"/>
          <w:sz w:val="22"/>
          <w:szCs w:val="22"/>
        </w:rPr>
        <w:t xml:space="preserve"> - 202</w:t>
      </w:r>
      <w:r w:rsidR="004E3603">
        <w:rPr>
          <w:rFonts w:asciiTheme="minorHAnsi" w:hAnsiTheme="minorHAnsi" w:cstheme="minorHAnsi"/>
          <w:sz w:val="22"/>
          <w:szCs w:val="22"/>
        </w:rPr>
        <w:t>4</w:t>
      </w:r>
      <w:r w:rsidRPr="00A56B33">
        <w:rPr>
          <w:rFonts w:asciiTheme="minorHAnsi" w:hAnsiTheme="minorHAnsi" w:cstheme="minorHAnsi"/>
          <w:sz w:val="22"/>
          <w:szCs w:val="22"/>
        </w:rPr>
        <w:t xml:space="preserve"> nie wydano w stosunku do przewoźnika lub operatora terminalu decyzji administracyjnych określających zakres stwierdzonych nieprawidłowości. </w:t>
      </w:r>
    </w:p>
    <w:p w14:paraId="6694BF3E" w14:textId="77777777" w:rsidR="00FE6090" w:rsidRPr="00A56B33" w:rsidRDefault="00FE6090" w:rsidP="00FE6090">
      <w:pPr>
        <w:jc w:val="both"/>
        <w:rPr>
          <w:rFonts w:asciiTheme="minorHAnsi" w:hAnsiTheme="minorHAnsi" w:cstheme="minorHAnsi"/>
          <w:sz w:val="22"/>
          <w:szCs w:val="22"/>
        </w:rPr>
      </w:pPr>
    </w:p>
    <w:p w14:paraId="7379A7E1" w14:textId="6C886829" w:rsidR="00FE6090"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W okresie obejmującym lata 202</w:t>
      </w:r>
      <w:r w:rsidR="004E3603">
        <w:rPr>
          <w:rFonts w:asciiTheme="minorHAnsi" w:hAnsiTheme="minorHAnsi" w:cstheme="minorHAnsi"/>
          <w:sz w:val="22"/>
          <w:szCs w:val="22"/>
        </w:rPr>
        <w:t>3</w:t>
      </w:r>
      <w:r w:rsidRPr="00A56B33">
        <w:rPr>
          <w:rFonts w:asciiTheme="minorHAnsi" w:hAnsiTheme="minorHAnsi" w:cstheme="minorHAnsi"/>
          <w:sz w:val="22"/>
          <w:szCs w:val="22"/>
        </w:rPr>
        <w:t xml:space="preserve"> – 202</w:t>
      </w:r>
      <w:r w:rsidR="004E3603">
        <w:rPr>
          <w:rFonts w:asciiTheme="minorHAnsi" w:hAnsiTheme="minorHAnsi" w:cstheme="minorHAnsi"/>
          <w:sz w:val="22"/>
          <w:szCs w:val="22"/>
        </w:rPr>
        <w:t>4</w:t>
      </w:r>
      <w:r w:rsidRPr="00A56B33">
        <w:rPr>
          <w:rFonts w:asciiTheme="minorHAnsi" w:hAnsiTheme="minorHAnsi" w:cstheme="minorHAnsi"/>
          <w:sz w:val="22"/>
          <w:szCs w:val="22"/>
        </w:rPr>
        <w:t xml:space="preserve"> nie nałożono kar pieniężnych na przewoźników, operatorów terminali lub sprzedawców biletów.</w:t>
      </w:r>
    </w:p>
    <w:p w14:paraId="1D2A5455" w14:textId="77777777" w:rsidR="00FE6090" w:rsidRPr="00A56B33" w:rsidRDefault="00FE6090" w:rsidP="00FE6090">
      <w:pPr>
        <w:jc w:val="both"/>
        <w:rPr>
          <w:rFonts w:asciiTheme="minorHAnsi" w:hAnsiTheme="minorHAnsi" w:cstheme="minorHAnsi"/>
          <w:sz w:val="22"/>
          <w:szCs w:val="22"/>
        </w:rPr>
      </w:pPr>
    </w:p>
    <w:p w14:paraId="0ED9F4D5" w14:textId="77777777" w:rsidR="00AF71F5" w:rsidRPr="00A56B33" w:rsidRDefault="00AF71F5" w:rsidP="00FE6090">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3898"/>
        <w:gridCol w:w="3988"/>
      </w:tblGrid>
      <w:tr w:rsidR="00FE6090" w:rsidRPr="00A56B33" w14:paraId="5FDFBF3D" w14:textId="77777777" w:rsidTr="00CD59E8">
        <w:tc>
          <w:tcPr>
            <w:tcW w:w="1188" w:type="dxa"/>
            <w:shd w:val="clear" w:color="auto" w:fill="auto"/>
          </w:tcPr>
          <w:p w14:paraId="7BF20270" w14:textId="77777777" w:rsidR="00FE6090" w:rsidRPr="00A56B33" w:rsidRDefault="00FE6090" w:rsidP="00CD59E8">
            <w:pPr>
              <w:autoSpaceDE w:val="0"/>
              <w:autoSpaceDN w:val="0"/>
              <w:adjustRightInd w:val="0"/>
              <w:jc w:val="center"/>
              <w:rPr>
                <w:rFonts w:asciiTheme="minorHAnsi" w:hAnsiTheme="minorHAnsi" w:cstheme="minorHAnsi"/>
                <w:sz w:val="22"/>
                <w:szCs w:val="22"/>
              </w:rPr>
            </w:pPr>
            <w:r w:rsidRPr="00A56B33">
              <w:rPr>
                <w:rFonts w:asciiTheme="minorHAnsi" w:hAnsiTheme="minorHAnsi" w:cstheme="minorHAnsi"/>
                <w:sz w:val="22"/>
                <w:szCs w:val="22"/>
              </w:rPr>
              <w:t>Rok</w:t>
            </w:r>
          </w:p>
        </w:tc>
        <w:tc>
          <w:tcPr>
            <w:tcW w:w="3960" w:type="dxa"/>
            <w:shd w:val="clear" w:color="auto" w:fill="auto"/>
          </w:tcPr>
          <w:p w14:paraId="0E54806C" w14:textId="77777777" w:rsidR="00FE6090" w:rsidRPr="00A56B33" w:rsidRDefault="00FE6090" w:rsidP="00CD59E8">
            <w:pPr>
              <w:autoSpaceDE w:val="0"/>
              <w:autoSpaceDN w:val="0"/>
              <w:adjustRightInd w:val="0"/>
              <w:jc w:val="center"/>
              <w:rPr>
                <w:rFonts w:asciiTheme="minorHAnsi" w:hAnsiTheme="minorHAnsi" w:cstheme="minorHAnsi"/>
                <w:sz w:val="22"/>
                <w:szCs w:val="22"/>
              </w:rPr>
            </w:pPr>
            <w:r w:rsidRPr="00A56B33">
              <w:rPr>
                <w:rFonts w:asciiTheme="minorHAnsi" w:hAnsiTheme="minorHAnsi" w:cstheme="minorHAnsi"/>
                <w:sz w:val="22"/>
                <w:szCs w:val="22"/>
              </w:rPr>
              <w:t>Liczba decyzji nakładających karę pieniężną</w:t>
            </w:r>
          </w:p>
        </w:tc>
        <w:tc>
          <w:tcPr>
            <w:tcW w:w="4062" w:type="dxa"/>
            <w:shd w:val="clear" w:color="auto" w:fill="auto"/>
          </w:tcPr>
          <w:p w14:paraId="5ACF5AEB" w14:textId="77777777" w:rsidR="00FE6090" w:rsidRPr="00A56B33" w:rsidRDefault="00FE6090" w:rsidP="00CD59E8">
            <w:pPr>
              <w:autoSpaceDE w:val="0"/>
              <w:autoSpaceDN w:val="0"/>
              <w:adjustRightInd w:val="0"/>
              <w:jc w:val="center"/>
              <w:rPr>
                <w:rFonts w:asciiTheme="minorHAnsi" w:hAnsiTheme="minorHAnsi" w:cstheme="minorHAnsi"/>
                <w:sz w:val="22"/>
                <w:szCs w:val="22"/>
              </w:rPr>
            </w:pPr>
            <w:r w:rsidRPr="00A56B33">
              <w:rPr>
                <w:rFonts w:asciiTheme="minorHAnsi" w:hAnsiTheme="minorHAnsi" w:cstheme="minorHAnsi"/>
                <w:sz w:val="22"/>
                <w:szCs w:val="22"/>
              </w:rPr>
              <w:t>Wysokość kary</w:t>
            </w:r>
          </w:p>
        </w:tc>
      </w:tr>
      <w:tr w:rsidR="00FE6090" w:rsidRPr="00A56B33" w14:paraId="2000D13B" w14:textId="77777777" w:rsidTr="00CD59E8">
        <w:tc>
          <w:tcPr>
            <w:tcW w:w="1188" w:type="dxa"/>
            <w:shd w:val="clear" w:color="auto" w:fill="auto"/>
          </w:tcPr>
          <w:p w14:paraId="25B86725" w14:textId="3C883C53" w:rsidR="00FE6090" w:rsidRPr="00A56B33" w:rsidRDefault="00FE6090" w:rsidP="00CD59E8">
            <w:pPr>
              <w:autoSpaceDE w:val="0"/>
              <w:autoSpaceDN w:val="0"/>
              <w:adjustRightInd w:val="0"/>
              <w:jc w:val="center"/>
              <w:rPr>
                <w:rFonts w:asciiTheme="minorHAnsi" w:hAnsiTheme="minorHAnsi" w:cstheme="minorHAnsi"/>
                <w:sz w:val="22"/>
                <w:szCs w:val="22"/>
              </w:rPr>
            </w:pPr>
            <w:r w:rsidRPr="00A56B33">
              <w:rPr>
                <w:rFonts w:asciiTheme="minorHAnsi" w:hAnsiTheme="minorHAnsi" w:cstheme="minorHAnsi"/>
                <w:sz w:val="22"/>
                <w:szCs w:val="22"/>
              </w:rPr>
              <w:t>202</w:t>
            </w:r>
            <w:r w:rsidR="00FD76BA">
              <w:rPr>
                <w:rFonts w:asciiTheme="minorHAnsi" w:hAnsiTheme="minorHAnsi" w:cstheme="minorHAnsi"/>
                <w:sz w:val="22"/>
                <w:szCs w:val="22"/>
              </w:rPr>
              <w:t>3</w:t>
            </w:r>
          </w:p>
        </w:tc>
        <w:tc>
          <w:tcPr>
            <w:tcW w:w="3960" w:type="dxa"/>
            <w:shd w:val="clear" w:color="auto" w:fill="auto"/>
          </w:tcPr>
          <w:p w14:paraId="2E59C412" w14:textId="77777777" w:rsidR="00FE6090" w:rsidRPr="00A56B33" w:rsidRDefault="00FE6090" w:rsidP="00CD59E8">
            <w:pPr>
              <w:autoSpaceDE w:val="0"/>
              <w:autoSpaceDN w:val="0"/>
              <w:adjustRightInd w:val="0"/>
              <w:jc w:val="center"/>
              <w:rPr>
                <w:rFonts w:asciiTheme="minorHAnsi" w:hAnsiTheme="minorHAnsi" w:cstheme="minorHAnsi"/>
                <w:sz w:val="22"/>
                <w:szCs w:val="22"/>
              </w:rPr>
            </w:pPr>
            <w:r w:rsidRPr="00A56B33">
              <w:rPr>
                <w:rFonts w:asciiTheme="minorHAnsi" w:hAnsiTheme="minorHAnsi" w:cstheme="minorHAnsi"/>
                <w:sz w:val="22"/>
                <w:szCs w:val="22"/>
              </w:rPr>
              <w:t>0</w:t>
            </w:r>
          </w:p>
        </w:tc>
        <w:tc>
          <w:tcPr>
            <w:tcW w:w="4062" w:type="dxa"/>
            <w:shd w:val="clear" w:color="auto" w:fill="auto"/>
          </w:tcPr>
          <w:p w14:paraId="44C3A0E9" w14:textId="77777777" w:rsidR="00FE6090" w:rsidRPr="00A56B33" w:rsidRDefault="00FE6090" w:rsidP="00CD59E8">
            <w:pPr>
              <w:autoSpaceDE w:val="0"/>
              <w:autoSpaceDN w:val="0"/>
              <w:adjustRightInd w:val="0"/>
              <w:jc w:val="center"/>
              <w:rPr>
                <w:rFonts w:asciiTheme="minorHAnsi" w:hAnsiTheme="minorHAnsi" w:cstheme="minorHAnsi"/>
                <w:sz w:val="22"/>
                <w:szCs w:val="22"/>
              </w:rPr>
            </w:pPr>
            <w:r w:rsidRPr="00A56B33">
              <w:rPr>
                <w:rFonts w:asciiTheme="minorHAnsi" w:hAnsiTheme="minorHAnsi" w:cstheme="minorHAnsi"/>
                <w:sz w:val="22"/>
                <w:szCs w:val="22"/>
              </w:rPr>
              <w:t>-</w:t>
            </w:r>
          </w:p>
        </w:tc>
      </w:tr>
      <w:tr w:rsidR="00FE6090" w:rsidRPr="00A56B33" w14:paraId="63048619" w14:textId="77777777" w:rsidTr="00CD59E8">
        <w:tc>
          <w:tcPr>
            <w:tcW w:w="1188" w:type="dxa"/>
            <w:shd w:val="clear" w:color="auto" w:fill="auto"/>
          </w:tcPr>
          <w:p w14:paraId="5A677BF4" w14:textId="13B2207E" w:rsidR="00FE6090" w:rsidRPr="00A56B33" w:rsidRDefault="00FE6090" w:rsidP="00CD59E8">
            <w:pPr>
              <w:autoSpaceDE w:val="0"/>
              <w:autoSpaceDN w:val="0"/>
              <w:adjustRightInd w:val="0"/>
              <w:jc w:val="center"/>
              <w:rPr>
                <w:rFonts w:asciiTheme="minorHAnsi" w:hAnsiTheme="minorHAnsi" w:cstheme="minorHAnsi"/>
                <w:sz w:val="22"/>
                <w:szCs w:val="22"/>
              </w:rPr>
            </w:pPr>
            <w:r w:rsidRPr="00A56B33">
              <w:rPr>
                <w:rFonts w:asciiTheme="minorHAnsi" w:hAnsiTheme="minorHAnsi" w:cstheme="minorHAnsi"/>
                <w:sz w:val="22"/>
                <w:szCs w:val="22"/>
              </w:rPr>
              <w:t>202</w:t>
            </w:r>
            <w:r w:rsidR="00FD76BA">
              <w:rPr>
                <w:rFonts w:asciiTheme="minorHAnsi" w:hAnsiTheme="minorHAnsi" w:cstheme="minorHAnsi"/>
                <w:sz w:val="22"/>
                <w:szCs w:val="22"/>
              </w:rPr>
              <w:t>4</w:t>
            </w:r>
          </w:p>
        </w:tc>
        <w:tc>
          <w:tcPr>
            <w:tcW w:w="3960" w:type="dxa"/>
            <w:shd w:val="clear" w:color="auto" w:fill="auto"/>
          </w:tcPr>
          <w:p w14:paraId="4F0B3055" w14:textId="77777777" w:rsidR="00FE6090" w:rsidRPr="00A56B33" w:rsidRDefault="00FE6090" w:rsidP="00CD59E8">
            <w:pPr>
              <w:autoSpaceDE w:val="0"/>
              <w:autoSpaceDN w:val="0"/>
              <w:adjustRightInd w:val="0"/>
              <w:jc w:val="center"/>
              <w:rPr>
                <w:rFonts w:asciiTheme="minorHAnsi" w:hAnsiTheme="minorHAnsi" w:cstheme="minorHAnsi"/>
                <w:sz w:val="22"/>
                <w:szCs w:val="22"/>
              </w:rPr>
            </w:pPr>
            <w:r w:rsidRPr="00A56B33">
              <w:rPr>
                <w:rFonts w:asciiTheme="minorHAnsi" w:hAnsiTheme="minorHAnsi" w:cstheme="minorHAnsi"/>
                <w:sz w:val="22"/>
                <w:szCs w:val="22"/>
              </w:rPr>
              <w:t>0</w:t>
            </w:r>
          </w:p>
        </w:tc>
        <w:tc>
          <w:tcPr>
            <w:tcW w:w="4062" w:type="dxa"/>
            <w:shd w:val="clear" w:color="auto" w:fill="auto"/>
          </w:tcPr>
          <w:p w14:paraId="7B4A0DE8" w14:textId="77777777" w:rsidR="00FE6090" w:rsidRPr="00A56B33" w:rsidRDefault="00FE6090" w:rsidP="00CD59E8">
            <w:pPr>
              <w:autoSpaceDE w:val="0"/>
              <w:autoSpaceDN w:val="0"/>
              <w:adjustRightInd w:val="0"/>
              <w:jc w:val="center"/>
              <w:rPr>
                <w:rFonts w:asciiTheme="minorHAnsi" w:hAnsiTheme="minorHAnsi" w:cstheme="minorHAnsi"/>
                <w:sz w:val="22"/>
                <w:szCs w:val="22"/>
              </w:rPr>
            </w:pPr>
            <w:r w:rsidRPr="00A56B33">
              <w:rPr>
                <w:rFonts w:asciiTheme="minorHAnsi" w:hAnsiTheme="minorHAnsi" w:cstheme="minorHAnsi"/>
                <w:sz w:val="22"/>
                <w:szCs w:val="22"/>
              </w:rPr>
              <w:t>-</w:t>
            </w:r>
          </w:p>
        </w:tc>
      </w:tr>
    </w:tbl>
    <w:p w14:paraId="3BC792F1" w14:textId="77777777" w:rsidR="00AF71F5" w:rsidRPr="00A56B33" w:rsidRDefault="00AF71F5" w:rsidP="00FE6090">
      <w:pPr>
        <w:jc w:val="both"/>
        <w:rPr>
          <w:rFonts w:asciiTheme="minorHAnsi" w:hAnsiTheme="minorHAnsi" w:cstheme="minorHAnsi"/>
          <w:sz w:val="22"/>
          <w:szCs w:val="22"/>
        </w:rPr>
      </w:pPr>
    </w:p>
    <w:p w14:paraId="7A2AF066" w14:textId="77777777" w:rsidR="00FE6090" w:rsidRPr="00A56B33" w:rsidRDefault="00FE6090" w:rsidP="00FE6090">
      <w:pPr>
        <w:jc w:val="both"/>
        <w:rPr>
          <w:rFonts w:asciiTheme="minorHAnsi" w:hAnsiTheme="minorHAnsi" w:cstheme="minorHAnsi"/>
          <w:sz w:val="22"/>
          <w:szCs w:val="22"/>
        </w:rPr>
      </w:pPr>
    </w:p>
    <w:p w14:paraId="5C556A1F" w14:textId="01CEEB63" w:rsidR="00FE6090" w:rsidRPr="00A56B33" w:rsidRDefault="00FE6090" w:rsidP="00FE6090">
      <w:pPr>
        <w:numPr>
          <w:ilvl w:val="0"/>
          <w:numId w:val="47"/>
        </w:numPr>
        <w:jc w:val="both"/>
        <w:rPr>
          <w:rFonts w:asciiTheme="minorHAnsi" w:hAnsiTheme="minorHAnsi" w:cstheme="minorHAnsi"/>
          <w:b/>
          <w:bCs/>
          <w:sz w:val="22"/>
          <w:szCs w:val="22"/>
        </w:rPr>
      </w:pPr>
      <w:r w:rsidRPr="00A56B33">
        <w:rPr>
          <w:rFonts w:asciiTheme="minorHAnsi" w:hAnsiTheme="minorHAnsi" w:cstheme="minorHAnsi"/>
          <w:b/>
          <w:bCs/>
          <w:sz w:val="22"/>
          <w:szCs w:val="22"/>
        </w:rPr>
        <w:t>Działania mające na celu monitorowanie przepisów rozporządzenia</w:t>
      </w:r>
    </w:p>
    <w:p w14:paraId="53D504D9" w14:textId="77777777" w:rsidR="00FE6090" w:rsidRPr="00A56B33" w:rsidRDefault="00FE6090" w:rsidP="00FE6090">
      <w:pPr>
        <w:jc w:val="both"/>
        <w:rPr>
          <w:rFonts w:asciiTheme="minorHAnsi" w:hAnsiTheme="minorHAnsi" w:cstheme="minorHAnsi"/>
          <w:sz w:val="22"/>
          <w:szCs w:val="22"/>
        </w:rPr>
      </w:pPr>
    </w:p>
    <w:p w14:paraId="112CB1E2" w14:textId="77777777" w:rsidR="000E4CB2"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 xml:space="preserve">Działania kontrolne w zakresie funkcjonowania systemu praw pasażerów Dyrektor Urzędu Morskiego w Gdyni prowadzi w oparciu o przepisy ustawy </w:t>
      </w:r>
      <w:r w:rsidR="000E4CB2">
        <w:rPr>
          <w:rFonts w:asciiTheme="minorHAnsi" w:hAnsiTheme="minorHAnsi" w:cstheme="minorHAnsi"/>
          <w:sz w:val="22"/>
          <w:szCs w:val="22"/>
        </w:rPr>
        <w:t xml:space="preserve">z dnia 21 marca 1991 r. </w:t>
      </w:r>
      <w:r w:rsidRPr="00A56B33">
        <w:rPr>
          <w:rFonts w:asciiTheme="minorHAnsi" w:hAnsiTheme="minorHAnsi" w:cstheme="minorHAnsi"/>
          <w:sz w:val="22"/>
          <w:szCs w:val="22"/>
        </w:rPr>
        <w:t xml:space="preserve">o obszarach morskich RP </w:t>
      </w:r>
      <w:r w:rsidR="000E4CB2">
        <w:rPr>
          <w:rFonts w:asciiTheme="minorHAnsi" w:hAnsiTheme="minorHAnsi" w:cstheme="minorHAnsi"/>
          <w:sz w:val="22"/>
          <w:szCs w:val="22"/>
        </w:rPr>
        <w:t xml:space="preserve">                          </w:t>
      </w:r>
      <w:r w:rsidRPr="00A56B33">
        <w:rPr>
          <w:rFonts w:asciiTheme="minorHAnsi" w:hAnsiTheme="minorHAnsi" w:cstheme="minorHAnsi"/>
          <w:sz w:val="22"/>
          <w:szCs w:val="22"/>
        </w:rPr>
        <w:t>i administracji morskiej poprzez kapitanaty portów.</w:t>
      </w:r>
    </w:p>
    <w:p w14:paraId="663A834C" w14:textId="77777777" w:rsidR="000E4CB2" w:rsidRDefault="000E4CB2" w:rsidP="00FE6090">
      <w:pPr>
        <w:jc w:val="both"/>
        <w:rPr>
          <w:rFonts w:asciiTheme="minorHAnsi" w:hAnsiTheme="minorHAnsi" w:cstheme="minorHAnsi"/>
          <w:sz w:val="22"/>
          <w:szCs w:val="22"/>
        </w:rPr>
      </w:pPr>
    </w:p>
    <w:p w14:paraId="2E27CDA7" w14:textId="28799678" w:rsidR="00FE6090"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Funkcjonariusze kapitanatów portów mają prawo kontrolowania, czy przewoźnik, operator terminalu lub sprzedawca biletów wypełniają obowiązki określone w rozporządzeniu nr 1177/2010.</w:t>
      </w:r>
    </w:p>
    <w:p w14:paraId="48094AD2" w14:textId="77777777" w:rsidR="00FE6090" w:rsidRPr="00A56B33" w:rsidRDefault="00FE6090" w:rsidP="00FE6090">
      <w:pPr>
        <w:jc w:val="both"/>
        <w:rPr>
          <w:rFonts w:asciiTheme="minorHAnsi" w:hAnsiTheme="minorHAnsi" w:cstheme="minorHAnsi"/>
          <w:sz w:val="22"/>
          <w:szCs w:val="22"/>
        </w:rPr>
      </w:pPr>
    </w:p>
    <w:p w14:paraId="27883B40" w14:textId="59708793" w:rsidR="00FE6090" w:rsidRPr="00A56B33" w:rsidRDefault="00FE6090" w:rsidP="00FE6090">
      <w:pPr>
        <w:jc w:val="both"/>
        <w:rPr>
          <w:rFonts w:asciiTheme="minorHAnsi" w:hAnsiTheme="minorHAnsi" w:cstheme="minorHAnsi"/>
          <w:sz w:val="22"/>
          <w:szCs w:val="22"/>
        </w:rPr>
      </w:pPr>
      <w:r w:rsidRPr="00A56B33">
        <w:rPr>
          <w:rFonts w:asciiTheme="minorHAnsi" w:hAnsiTheme="minorHAnsi" w:cstheme="minorHAnsi"/>
          <w:sz w:val="22"/>
          <w:szCs w:val="22"/>
        </w:rPr>
        <w:t>Kontrole przeprowadzone w latach 202</w:t>
      </w:r>
      <w:r w:rsidR="00DF6D41">
        <w:rPr>
          <w:rFonts w:asciiTheme="minorHAnsi" w:hAnsiTheme="minorHAnsi" w:cstheme="minorHAnsi"/>
          <w:sz w:val="22"/>
          <w:szCs w:val="22"/>
        </w:rPr>
        <w:t>3</w:t>
      </w:r>
      <w:r w:rsidRPr="00A56B33">
        <w:rPr>
          <w:rFonts w:asciiTheme="minorHAnsi" w:hAnsiTheme="minorHAnsi" w:cstheme="minorHAnsi"/>
          <w:sz w:val="22"/>
          <w:szCs w:val="22"/>
        </w:rPr>
        <w:t xml:space="preserve"> oraz 202</w:t>
      </w:r>
      <w:r w:rsidR="00DF6D41">
        <w:rPr>
          <w:rFonts w:asciiTheme="minorHAnsi" w:hAnsiTheme="minorHAnsi" w:cstheme="minorHAnsi"/>
          <w:sz w:val="22"/>
          <w:szCs w:val="22"/>
        </w:rPr>
        <w:t>4</w:t>
      </w:r>
      <w:r w:rsidRPr="00A56B33">
        <w:rPr>
          <w:rFonts w:asciiTheme="minorHAnsi" w:hAnsiTheme="minorHAnsi" w:cstheme="minorHAnsi"/>
          <w:sz w:val="22"/>
          <w:szCs w:val="22"/>
        </w:rPr>
        <w:t xml:space="preserve"> nie wykazały działań będących w sprzeczności </w:t>
      </w:r>
      <w:r w:rsidR="00DF6D41">
        <w:rPr>
          <w:rFonts w:asciiTheme="minorHAnsi" w:hAnsiTheme="minorHAnsi" w:cstheme="minorHAnsi"/>
          <w:sz w:val="22"/>
          <w:szCs w:val="22"/>
        </w:rPr>
        <w:t xml:space="preserve">                    </w:t>
      </w:r>
      <w:r w:rsidRPr="00A56B33">
        <w:rPr>
          <w:rFonts w:asciiTheme="minorHAnsi" w:hAnsiTheme="minorHAnsi" w:cstheme="minorHAnsi"/>
          <w:sz w:val="22"/>
          <w:szCs w:val="22"/>
        </w:rPr>
        <w:t xml:space="preserve">z rozporządzeniem nr 1177/2010. </w:t>
      </w:r>
    </w:p>
    <w:p w14:paraId="3055BB60" w14:textId="77777777" w:rsidR="00FE6090" w:rsidRPr="00A56B33" w:rsidRDefault="00FE6090" w:rsidP="00FE6090">
      <w:pPr>
        <w:jc w:val="both"/>
        <w:rPr>
          <w:rFonts w:asciiTheme="minorHAnsi" w:hAnsiTheme="minorHAnsi" w:cstheme="minorHAnsi"/>
          <w:sz w:val="22"/>
          <w:szCs w:val="22"/>
        </w:rPr>
      </w:pPr>
    </w:p>
    <w:p w14:paraId="64022365" w14:textId="77777777" w:rsidR="00FE6090" w:rsidRPr="00A56B33" w:rsidRDefault="00FE6090" w:rsidP="00FE6090">
      <w:pPr>
        <w:ind w:left="1440"/>
        <w:jc w:val="both"/>
        <w:rPr>
          <w:rFonts w:asciiTheme="minorHAnsi" w:hAnsiTheme="minorHAnsi" w:cstheme="minorHAnsi"/>
          <w:sz w:val="22"/>
          <w:szCs w:val="22"/>
        </w:rPr>
      </w:pPr>
    </w:p>
    <w:p w14:paraId="4114CB82" w14:textId="77777777" w:rsidR="00FE6090" w:rsidRPr="00A56B33" w:rsidRDefault="00FE6090" w:rsidP="00FE6090">
      <w:pPr>
        <w:numPr>
          <w:ilvl w:val="0"/>
          <w:numId w:val="47"/>
        </w:numPr>
        <w:jc w:val="both"/>
        <w:rPr>
          <w:rFonts w:asciiTheme="minorHAnsi" w:hAnsiTheme="minorHAnsi" w:cstheme="minorHAnsi"/>
          <w:b/>
          <w:bCs/>
          <w:sz w:val="22"/>
          <w:szCs w:val="22"/>
        </w:rPr>
      </w:pPr>
      <w:r w:rsidRPr="00A56B33">
        <w:rPr>
          <w:rFonts w:asciiTheme="minorHAnsi" w:hAnsiTheme="minorHAnsi" w:cstheme="minorHAnsi"/>
          <w:b/>
          <w:bCs/>
          <w:sz w:val="22"/>
          <w:szCs w:val="22"/>
        </w:rPr>
        <w:t>Podsumowanie i zmiany jakie zaszły w porównaniu do poprzedniego raportu.</w:t>
      </w:r>
    </w:p>
    <w:p w14:paraId="55D010B1" w14:textId="77777777" w:rsidR="00FE6090" w:rsidRPr="00A56B33" w:rsidRDefault="00FE6090" w:rsidP="00FE6090">
      <w:pPr>
        <w:rPr>
          <w:rFonts w:asciiTheme="minorHAnsi" w:hAnsiTheme="minorHAnsi" w:cstheme="minorHAnsi"/>
          <w:b/>
          <w:sz w:val="22"/>
          <w:szCs w:val="22"/>
        </w:rPr>
      </w:pPr>
    </w:p>
    <w:p w14:paraId="2A1D47AB" w14:textId="77777777" w:rsidR="00FE6090" w:rsidRPr="00A56B33" w:rsidRDefault="00FE6090" w:rsidP="00FE6090">
      <w:pPr>
        <w:jc w:val="both"/>
        <w:rPr>
          <w:rFonts w:asciiTheme="minorHAnsi" w:hAnsiTheme="minorHAnsi" w:cstheme="minorHAnsi"/>
          <w:bCs/>
          <w:sz w:val="22"/>
          <w:szCs w:val="22"/>
        </w:rPr>
      </w:pPr>
      <w:r w:rsidRPr="00A56B33">
        <w:rPr>
          <w:rFonts w:asciiTheme="minorHAnsi" w:hAnsiTheme="minorHAnsi" w:cstheme="minorHAnsi"/>
          <w:bCs/>
          <w:sz w:val="22"/>
          <w:szCs w:val="22"/>
        </w:rPr>
        <w:t xml:space="preserve">System praw pasażerów podróżujących drogą morską w Polsce funkcjonuje prawidłowo. </w:t>
      </w:r>
    </w:p>
    <w:p w14:paraId="40533E24" w14:textId="77777777" w:rsidR="00FE6090" w:rsidRPr="00A56B33" w:rsidRDefault="00FE6090" w:rsidP="00FE6090">
      <w:pPr>
        <w:jc w:val="both"/>
        <w:rPr>
          <w:rFonts w:asciiTheme="minorHAnsi" w:hAnsiTheme="minorHAnsi" w:cstheme="minorHAnsi"/>
          <w:bCs/>
          <w:sz w:val="22"/>
          <w:szCs w:val="22"/>
        </w:rPr>
      </w:pPr>
    </w:p>
    <w:p w14:paraId="453C70EA" w14:textId="77777777" w:rsidR="000E4CB2" w:rsidRDefault="00FE6090" w:rsidP="00FE6090">
      <w:pPr>
        <w:jc w:val="both"/>
        <w:rPr>
          <w:rFonts w:asciiTheme="minorHAnsi" w:hAnsiTheme="minorHAnsi" w:cstheme="minorHAnsi"/>
          <w:bCs/>
          <w:sz w:val="22"/>
          <w:szCs w:val="22"/>
        </w:rPr>
      </w:pPr>
      <w:r w:rsidRPr="00A56B33">
        <w:rPr>
          <w:rFonts w:asciiTheme="minorHAnsi" w:hAnsiTheme="minorHAnsi" w:cstheme="minorHAnsi"/>
          <w:bCs/>
          <w:sz w:val="22"/>
          <w:szCs w:val="22"/>
        </w:rPr>
        <w:t>Dyrektor Urzędu Morskiego w Gdyni nie dopatrzył się utrudnień czy naruszenia przepisów dotyczących praw pasażerów</w:t>
      </w:r>
      <w:r w:rsidR="00FD76BA">
        <w:rPr>
          <w:rFonts w:asciiTheme="minorHAnsi" w:hAnsiTheme="minorHAnsi" w:cstheme="minorHAnsi"/>
          <w:bCs/>
          <w:sz w:val="22"/>
          <w:szCs w:val="22"/>
        </w:rPr>
        <w:t xml:space="preserve">. </w:t>
      </w:r>
    </w:p>
    <w:p w14:paraId="25AE6EE6" w14:textId="77777777" w:rsidR="000E4CB2" w:rsidRDefault="000E4CB2" w:rsidP="00FE6090">
      <w:pPr>
        <w:jc w:val="both"/>
        <w:rPr>
          <w:rFonts w:asciiTheme="minorHAnsi" w:hAnsiTheme="minorHAnsi" w:cstheme="minorHAnsi"/>
          <w:bCs/>
          <w:sz w:val="22"/>
          <w:szCs w:val="22"/>
        </w:rPr>
      </w:pPr>
    </w:p>
    <w:p w14:paraId="5483CECF" w14:textId="3AC4A9AF" w:rsidR="00FE6090" w:rsidRPr="00A56B33" w:rsidRDefault="00FD76BA" w:rsidP="00FE6090">
      <w:pPr>
        <w:jc w:val="both"/>
        <w:rPr>
          <w:rFonts w:asciiTheme="minorHAnsi" w:hAnsiTheme="minorHAnsi" w:cstheme="minorHAnsi"/>
          <w:bCs/>
          <w:sz w:val="22"/>
          <w:szCs w:val="22"/>
        </w:rPr>
      </w:pPr>
      <w:r>
        <w:rPr>
          <w:rFonts w:asciiTheme="minorHAnsi" w:hAnsiTheme="minorHAnsi" w:cstheme="minorHAnsi"/>
          <w:bCs/>
          <w:sz w:val="22"/>
          <w:szCs w:val="22"/>
        </w:rPr>
        <w:t xml:space="preserve">Należy zauważyć, że ruch pasażerski </w:t>
      </w:r>
      <w:r w:rsidR="004E3603">
        <w:rPr>
          <w:rFonts w:asciiTheme="minorHAnsi" w:hAnsiTheme="minorHAnsi" w:cstheme="minorHAnsi"/>
          <w:bCs/>
          <w:sz w:val="22"/>
          <w:szCs w:val="22"/>
        </w:rPr>
        <w:t xml:space="preserve">drogą morską </w:t>
      </w:r>
      <w:r>
        <w:rPr>
          <w:rFonts w:asciiTheme="minorHAnsi" w:hAnsiTheme="minorHAnsi" w:cstheme="minorHAnsi"/>
          <w:bCs/>
          <w:sz w:val="22"/>
          <w:szCs w:val="22"/>
        </w:rPr>
        <w:t xml:space="preserve">zmniejszył się </w:t>
      </w:r>
      <w:r w:rsidR="00FE6090" w:rsidRPr="00A56B33">
        <w:rPr>
          <w:rFonts w:asciiTheme="minorHAnsi" w:hAnsiTheme="minorHAnsi" w:cstheme="minorHAnsi"/>
          <w:bCs/>
          <w:sz w:val="22"/>
          <w:szCs w:val="22"/>
        </w:rPr>
        <w:t>w porównaniu do poprzedniego okresu sprawozdawczego (lata 20</w:t>
      </w:r>
      <w:r>
        <w:rPr>
          <w:rFonts w:asciiTheme="minorHAnsi" w:hAnsiTheme="minorHAnsi" w:cstheme="minorHAnsi"/>
          <w:bCs/>
          <w:sz w:val="22"/>
          <w:szCs w:val="22"/>
        </w:rPr>
        <w:t>21</w:t>
      </w:r>
      <w:r w:rsidR="00FE6090" w:rsidRPr="00A56B33">
        <w:rPr>
          <w:rFonts w:asciiTheme="minorHAnsi" w:hAnsiTheme="minorHAnsi" w:cstheme="minorHAnsi"/>
          <w:bCs/>
          <w:sz w:val="22"/>
          <w:szCs w:val="22"/>
        </w:rPr>
        <w:t xml:space="preserve"> – 202</w:t>
      </w:r>
      <w:r>
        <w:rPr>
          <w:rFonts w:asciiTheme="minorHAnsi" w:hAnsiTheme="minorHAnsi" w:cstheme="minorHAnsi"/>
          <w:bCs/>
          <w:sz w:val="22"/>
          <w:szCs w:val="22"/>
        </w:rPr>
        <w:t>2</w:t>
      </w:r>
      <w:r w:rsidR="00FE6090" w:rsidRPr="00A56B33">
        <w:rPr>
          <w:rFonts w:asciiTheme="minorHAnsi" w:hAnsiTheme="minorHAnsi" w:cstheme="minorHAnsi"/>
          <w:bCs/>
          <w:sz w:val="22"/>
          <w:szCs w:val="22"/>
        </w:rPr>
        <w:t xml:space="preserve">). </w:t>
      </w:r>
    </w:p>
    <w:p w14:paraId="5FA1ABF8" w14:textId="77777777" w:rsidR="00FE6090" w:rsidRPr="00A56B33" w:rsidRDefault="00FE6090" w:rsidP="00FE6090">
      <w:pPr>
        <w:jc w:val="both"/>
        <w:rPr>
          <w:rFonts w:asciiTheme="minorHAnsi" w:hAnsiTheme="minorHAnsi" w:cstheme="minorHAnsi"/>
          <w:bCs/>
          <w:sz w:val="22"/>
          <w:szCs w:val="22"/>
        </w:rPr>
      </w:pPr>
    </w:p>
    <w:p w14:paraId="73A206F4" w14:textId="77777777" w:rsidR="00FE6090" w:rsidRPr="00A56B33" w:rsidRDefault="00FE6090" w:rsidP="00FE6090">
      <w:pPr>
        <w:rPr>
          <w:rFonts w:asciiTheme="minorHAnsi" w:hAnsiTheme="minorHAnsi" w:cstheme="minorHAnsi"/>
          <w:b/>
          <w:sz w:val="22"/>
          <w:szCs w:val="22"/>
        </w:rPr>
      </w:pPr>
    </w:p>
    <w:p w14:paraId="057D2775" w14:textId="77777777" w:rsidR="00FE6090" w:rsidRPr="00A56B33" w:rsidRDefault="00FE6090" w:rsidP="00FE6090">
      <w:pPr>
        <w:rPr>
          <w:rFonts w:asciiTheme="minorHAnsi" w:hAnsiTheme="minorHAnsi" w:cstheme="minorHAnsi"/>
          <w:sz w:val="22"/>
          <w:szCs w:val="22"/>
        </w:rPr>
      </w:pPr>
    </w:p>
    <w:p w14:paraId="37C36E10" w14:textId="77777777" w:rsidR="0048682C" w:rsidRPr="00A56B33" w:rsidRDefault="0048682C" w:rsidP="0048682C">
      <w:pPr>
        <w:rPr>
          <w:rFonts w:asciiTheme="minorHAnsi" w:hAnsiTheme="minorHAnsi" w:cstheme="minorHAnsi"/>
          <w:sz w:val="22"/>
          <w:szCs w:val="22"/>
        </w:rPr>
      </w:pPr>
    </w:p>
    <w:sectPr w:rsidR="0048682C" w:rsidRPr="00A56B33">
      <w:footerReference w:type="default" r:id="rId12"/>
      <w:headerReference w:type="first" r:id="rId13"/>
      <w:footerReference w:type="first" r:id="rId14"/>
      <w:pgSz w:w="11906" w:h="16838"/>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6E301" w14:textId="77777777" w:rsidR="00A5709B" w:rsidRDefault="00A5709B">
      <w:r>
        <w:separator/>
      </w:r>
    </w:p>
  </w:endnote>
  <w:endnote w:type="continuationSeparator" w:id="0">
    <w:p w14:paraId="07F985CB" w14:textId="77777777" w:rsidR="00A5709B" w:rsidRDefault="00A5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288793"/>
      <w:docPartObj>
        <w:docPartGallery w:val="Page Numbers (Bottom of Page)"/>
        <w:docPartUnique/>
      </w:docPartObj>
    </w:sdtPr>
    <w:sdtEndPr>
      <w:rPr>
        <w:rFonts w:asciiTheme="minorHAnsi" w:hAnsiTheme="minorHAnsi" w:cstheme="minorHAnsi"/>
        <w:sz w:val="22"/>
        <w:szCs w:val="22"/>
      </w:rPr>
    </w:sdtEndPr>
    <w:sdtContent>
      <w:p w14:paraId="3CCDAE28" w14:textId="2D160297" w:rsidR="00235F42" w:rsidRPr="006D735E" w:rsidRDefault="00235F42">
        <w:pPr>
          <w:pStyle w:val="Stopka"/>
          <w:jc w:val="right"/>
          <w:rPr>
            <w:rFonts w:asciiTheme="minorHAnsi" w:hAnsiTheme="minorHAnsi" w:cstheme="minorHAnsi"/>
            <w:sz w:val="22"/>
            <w:szCs w:val="22"/>
          </w:rPr>
        </w:pPr>
        <w:r w:rsidRPr="006D735E">
          <w:rPr>
            <w:rFonts w:asciiTheme="minorHAnsi" w:hAnsiTheme="minorHAnsi" w:cstheme="minorHAnsi"/>
            <w:sz w:val="22"/>
            <w:szCs w:val="22"/>
          </w:rPr>
          <w:fldChar w:fldCharType="begin"/>
        </w:r>
        <w:r w:rsidRPr="006D735E">
          <w:rPr>
            <w:rFonts w:asciiTheme="minorHAnsi" w:hAnsiTheme="minorHAnsi" w:cstheme="minorHAnsi"/>
            <w:sz w:val="22"/>
            <w:szCs w:val="22"/>
          </w:rPr>
          <w:instrText>PAGE   \* MERGEFORMAT</w:instrText>
        </w:r>
        <w:r w:rsidRPr="006D735E">
          <w:rPr>
            <w:rFonts w:asciiTheme="minorHAnsi" w:hAnsiTheme="minorHAnsi" w:cstheme="minorHAnsi"/>
            <w:sz w:val="22"/>
            <w:szCs w:val="22"/>
          </w:rPr>
          <w:fldChar w:fldCharType="separate"/>
        </w:r>
        <w:r w:rsidRPr="006D735E">
          <w:rPr>
            <w:rFonts w:asciiTheme="minorHAnsi" w:hAnsiTheme="minorHAnsi" w:cstheme="minorHAnsi"/>
            <w:sz w:val="22"/>
            <w:szCs w:val="22"/>
          </w:rPr>
          <w:t>2</w:t>
        </w:r>
        <w:r w:rsidRPr="006D735E">
          <w:rPr>
            <w:rFonts w:asciiTheme="minorHAnsi" w:hAnsiTheme="minorHAnsi" w:cstheme="minorHAnsi"/>
            <w:sz w:val="22"/>
            <w:szCs w:val="22"/>
          </w:rPr>
          <w:fldChar w:fldCharType="end"/>
        </w:r>
      </w:p>
    </w:sdtContent>
  </w:sdt>
  <w:p w14:paraId="22DD621A" w14:textId="057069F2" w:rsidR="001E3C9D" w:rsidRPr="006D735E" w:rsidRDefault="001E3C9D">
    <w:pPr>
      <w:pStyle w:val="Stopka"/>
      <w:tabs>
        <w:tab w:val="clear" w:pos="4536"/>
      </w:tabs>
      <w:jc w:val="center"/>
      <w:rPr>
        <w:rFonts w:asciiTheme="minorHAnsi" w:hAnsiTheme="minorHAnsi" w:cs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6C5B" w14:textId="63D73510" w:rsidR="001E3C9D" w:rsidRPr="009F4BE1" w:rsidRDefault="001E3C9D" w:rsidP="0037468A">
    <w:pPr>
      <w:pStyle w:val="Stopka"/>
      <w:tabs>
        <w:tab w:val="clear" w:pos="4536"/>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8A8A6" w14:textId="77777777" w:rsidR="00A5709B" w:rsidRDefault="00A5709B">
      <w:r>
        <w:separator/>
      </w:r>
    </w:p>
  </w:footnote>
  <w:footnote w:type="continuationSeparator" w:id="0">
    <w:p w14:paraId="491C09EC" w14:textId="77777777" w:rsidR="00A5709B" w:rsidRDefault="00A5709B">
      <w:r>
        <w:continuationSeparator/>
      </w:r>
    </w:p>
  </w:footnote>
  <w:footnote w:id="1">
    <w:p w14:paraId="2D5F6D6D" w14:textId="72393A79" w:rsidR="00FE6090" w:rsidRPr="00A56B33" w:rsidRDefault="00FE6090" w:rsidP="00FE6090">
      <w:pPr>
        <w:jc w:val="both"/>
        <w:rPr>
          <w:rFonts w:asciiTheme="minorHAnsi" w:hAnsiTheme="minorHAnsi" w:cstheme="minorHAnsi"/>
          <w:sz w:val="20"/>
          <w:szCs w:val="20"/>
        </w:rPr>
      </w:pPr>
      <w:r w:rsidRPr="00A56B33">
        <w:rPr>
          <w:rStyle w:val="Odwoanieprzypisudolnego"/>
          <w:rFonts w:asciiTheme="minorHAnsi" w:hAnsiTheme="minorHAnsi" w:cstheme="minorHAnsi"/>
          <w:sz w:val="20"/>
          <w:szCs w:val="20"/>
        </w:rPr>
        <w:footnoteRef/>
      </w:r>
      <w:r w:rsidRPr="00A56B33">
        <w:rPr>
          <w:rFonts w:asciiTheme="minorHAnsi" w:hAnsiTheme="minorHAnsi" w:cstheme="minorHAnsi"/>
          <w:sz w:val="20"/>
          <w:szCs w:val="20"/>
        </w:rPr>
        <w:t xml:space="preserve"> Ustawa z dnia 21 czerwca 2013 r. o zmianie niektórych ustaw dotyczących praw pasażerów podróżujących droga morską i drogą wodną śródlądową (Dz. U. z 2013 r. poz. 1014, z 2014 r. poz. 1554, z 2016 r.</w:t>
      </w:r>
      <w:r w:rsidR="004E3603">
        <w:rPr>
          <w:rFonts w:asciiTheme="minorHAnsi" w:hAnsiTheme="minorHAnsi" w:cstheme="minorHAnsi"/>
          <w:sz w:val="20"/>
          <w:szCs w:val="20"/>
        </w:rPr>
        <w:t xml:space="preserve">, </w:t>
      </w:r>
      <w:r w:rsidRPr="00A56B33">
        <w:rPr>
          <w:rFonts w:asciiTheme="minorHAnsi" w:hAnsiTheme="minorHAnsi" w:cstheme="minorHAnsi"/>
          <w:sz w:val="20"/>
          <w:szCs w:val="20"/>
        </w:rPr>
        <w:t>poz. 1954)</w:t>
      </w:r>
    </w:p>
  </w:footnote>
  <w:footnote w:id="2">
    <w:p w14:paraId="40F5B1BC" w14:textId="123561E3" w:rsidR="00FE6090" w:rsidRPr="00A56B33" w:rsidRDefault="00FE6090" w:rsidP="00FE6090">
      <w:pPr>
        <w:pStyle w:val="Tekstprzypisudolnego"/>
        <w:rPr>
          <w:rFonts w:asciiTheme="minorHAnsi" w:hAnsiTheme="minorHAnsi" w:cstheme="minorHAnsi"/>
        </w:rPr>
      </w:pPr>
      <w:r w:rsidRPr="00A56B33">
        <w:rPr>
          <w:rStyle w:val="Odwoanieprzypisudolnego"/>
          <w:rFonts w:asciiTheme="minorHAnsi" w:hAnsiTheme="minorHAnsi" w:cstheme="minorHAnsi"/>
        </w:rPr>
        <w:footnoteRef/>
      </w:r>
      <w:r w:rsidRPr="00A56B33">
        <w:rPr>
          <w:rFonts w:asciiTheme="minorHAnsi" w:hAnsiTheme="minorHAnsi" w:cstheme="minorHAnsi"/>
        </w:rPr>
        <w:t xml:space="preserve"> Dz. U. z 2013 r.</w:t>
      </w:r>
      <w:r w:rsidR="00235F42" w:rsidRPr="00A56B33">
        <w:rPr>
          <w:rFonts w:asciiTheme="minorHAnsi" w:hAnsiTheme="minorHAnsi" w:cstheme="minorHAnsi"/>
        </w:rPr>
        <w:t>,</w:t>
      </w:r>
      <w:r w:rsidRPr="00A56B33">
        <w:rPr>
          <w:rFonts w:asciiTheme="minorHAnsi" w:hAnsiTheme="minorHAnsi" w:cstheme="minorHAnsi"/>
        </w:rPr>
        <w:t xml:space="preserve"> poz. 1073</w:t>
      </w:r>
    </w:p>
  </w:footnote>
  <w:footnote w:id="3">
    <w:p w14:paraId="2CB0498C" w14:textId="77777777" w:rsidR="00FE6090" w:rsidRDefault="00FE6090" w:rsidP="00FE6090">
      <w:pPr>
        <w:pStyle w:val="Tekstprzypisudolnego"/>
        <w:jc w:val="both"/>
      </w:pPr>
      <w:r w:rsidRPr="00A56B33">
        <w:rPr>
          <w:rStyle w:val="Odwoanieprzypisudolnego"/>
          <w:rFonts w:asciiTheme="minorHAnsi" w:hAnsiTheme="minorHAnsi" w:cstheme="minorHAnsi"/>
        </w:rPr>
        <w:footnoteRef/>
      </w:r>
      <w:r w:rsidRPr="00A56B33">
        <w:rPr>
          <w:rFonts w:asciiTheme="minorHAnsi" w:hAnsiTheme="minorHAnsi" w:cstheme="minorHAnsi"/>
        </w:rPr>
        <w:t xml:space="preserve"> Rozporządzenie Ministra Transportu i Gospodarki Morskiej z dnia 7 października 1991 r. w sprawie utworzenia urzędów morskich, określenia ich siedzib oraz terytorialnego zakresu działania dyrektorów urzędów morskich (t. j. Dz. U. z 2021 r., poz. 1339)</w:t>
      </w:r>
    </w:p>
  </w:footnote>
  <w:footnote w:id="4">
    <w:p w14:paraId="020247F2" w14:textId="77777777" w:rsidR="00FE6090" w:rsidRPr="003E7303" w:rsidRDefault="00FE6090" w:rsidP="00FE6090">
      <w:pPr>
        <w:pStyle w:val="Tekstprzypisudolnego"/>
        <w:rPr>
          <w:rFonts w:asciiTheme="minorHAnsi" w:hAnsiTheme="minorHAnsi" w:cstheme="minorHAnsi"/>
        </w:rPr>
      </w:pPr>
      <w:r w:rsidRPr="003E7303">
        <w:rPr>
          <w:rStyle w:val="Odwoanieprzypisudolnego"/>
          <w:rFonts w:asciiTheme="minorHAnsi" w:hAnsiTheme="minorHAnsi" w:cstheme="minorHAnsi"/>
        </w:rPr>
        <w:footnoteRef/>
      </w:r>
      <w:r w:rsidRPr="003E7303">
        <w:rPr>
          <w:rFonts w:asciiTheme="minorHAnsi" w:hAnsiTheme="minorHAnsi" w:cstheme="minorHAnsi"/>
        </w:rPr>
        <w:t xml:space="preserve"> </w:t>
      </w:r>
      <w:r w:rsidRPr="00493634">
        <w:rPr>
          <w:rFonts w:asciiTheme="minorHAnsi" w:hAnsiTheme="minorHAnsi" w:cstheme="minorHAnsi"/>
        </w:rPr>
        <w:t>www.umgdy.gov.pl/procedura/skargi-w-sprawie-naruszenia-praw-pasazerow-podrozujacych-droga-morska</w:t>
      </w:r>
    </w:p>
  </w:footnote>
  <w:footnote w:id="5">
    <w:p w14:paraId="2C8EB85A" w14:textId="0D457336" w:rsidR="00FE6090" w:rsidRDefault="00FE6090" w:rsidP="00FE6090">
      <w:pPr>
        <w:pStyle w:val="Tekstprzypisudolnego"/>
      </w:pPr>
      <w:r w:rsidRPr="003E7303">
        <w:rPr>
          <w:rStyle w:val="Odwoanieprzypisudolnego"/>
          <w:rFonts w:asciiTheme="minorHAnsi" w:hAnsiTheme="minorHAnsi" w:cstheme="minorHAnsi"/>
        </w:rPr>
        <w:footnoteRef/>
      </w:r>
      <w:r w:rsidRPr="003E7303">
        <w:rPr>
          <w:rFonts w:asciiTheme="minorHAnsi" w:hAnsiTheme="minorHAnsi" w:cstheme="minorHAnsi"/>
        </w:rPr>
        <w:t xml:space="preserve"> </w:t>
      </w:r>
      <w:r w:rsidRPr="00493634">
        <w:rPr>
          <w:rFonts w:asciiTheme="minorHAnsi" w:hAnsiTheme="minorHAnsi" w:cstheme="minorHAnsi"/>
        </w:rPr>
        <w:t xml:space="preserve">Źródło danych </w:t>
      </w:r>
      <w:r w:rsidR="00BB3017" w:rsidRPr="00493634">
        <w:rPr>
          <w:rFonts w:asciiTheme="minorHAnsi" w:hAnsiTheme="minorHAnsi" w:cstheme="minorHAnsi"/>
        </w:rPr>
        <w:t xml:space="preserve">– </w:t>
      </w:r>
      <w:r w:rsidRPr="00493634">
        <w:rPr>
          <w:rFonts w:asciiTheme="minorHAnsi" w:hAnsiTheme="minorHAnsi" w:cstheme="minorHAnsi"/>
        </w:rPr>
        <w:t>GUS</w:t>
      </w:r>
      <w:r w:rsidR="00BB3017" w:rsidRPr="00493634">
        <w:rPr>
          <w:rFonts w:asciiTheme="minorHAnsi" w:hAnsiTheme="minorHAnsi" w:cstheme="minorHAnsi"/>
        </w:rPr>
        <w:t xml:space="preserve"> (Główny Urząd Statystyczny)</w:t>
      </w:r>
    </w:p>
  </w:footnote>
  <w:footnote w:id="6">
    <w:p w14:paraId="7A431954" w14:textId="530728A8" w:rsidR="00FE6090" w:rsidRPr="006D735E" w:rsidRDefault="00FE6090" w:rsidP="00FE6090">
      <w:pPr>
        <w:pStyle w:val="Tekstprzypisudolnego"/>
        <w:rPr>
          <w:rFonts w:asciiTheme="minorHAnsi" w:hAnsiTheme="minorHAnsi" w:cstheme="minorHAnsi"/>
        </w:rPr>
      </w:pPr>
      <w:r w:rsidRPr="006D735E">
        <w:rPr>
          <w:rStyle w:val="Odwoanieprzypisudolnego"/>
          <w:rFonts w:asciiTheme="minorHAnsi" w:hAnsiTheme="minorHAnsi" w:cstheme="minorHAnsi"/>
        </w:rPr>
        <w:footnoteRef/>
      </w:r>
      <w:r w:rsidRPr="006D735E">
        <w:rPr>
          <w:rFonts w:asciiTheme="minorHAnsi" w:hAnsiTheme="minorHAnsi" w:cstheme="minorHAnsi"/>
        </w:rPr>
        <w:t xml:space="preserve"> </w:t>
      </w:r>
      <w:proofErr w:type="spellStart"/>
      <w:r w:rsidRPr="006D735E">
        <w:rPr>
          <w:rFonts w:asciiTheme="minorHAnsi" w:hAnsiTheme="minorHAnsi" w:cstheme="minorHAnsi"/>
        </w:rPr>
        <w:t>t.j</w:t>
      </w:r>
      <w:proofErr w:type="spellEnd"/>
      <w:r w:rsidRPr="006D735E">
        <w:rPr>
          <w:rFonts w:asciiTheme="minorHAnsi" w:hAnsiTheme="minorHAnsi" w:cstheme="minorHAnsi"/>
        </w:rPr>
        <w:t>. Dz. U. z 202</w:t>
      </w:r>
      <w:r w:rsidR="004E3603">
        <w:rPr>
          <w:rFonts w:asciiTheme="minorHAnsi" w:hAnsiTheme="minorHAnsi" w:cstheme="minorHAnsi"/>
        </w:rPr>
        <w:t>4</w:t>
      </w:r>
      <w:r w:rsidRPr="006D735E">
        <w:rPr>
          <w:rFonts w:asciiTheme="minorHAnsi" w:hAnsiTheme="minorHAnsi" w:cstheme="minorHAnsi"/>
        </w:rPr>
        <w:t xml:space="preserve"> r., poz.</w:t>
      </w:r>
      <w:r w:rsidR="004E3603">
        <w:rPr>
          <w:rFonts w:asciiTheme="minorHAnsi" w:hAnsiTheme="minorHAnsi" w:cstheme="minorHAnsi"/>
        </w:rPr>
        <w:t xml:space="preserve"> 1125</w:t>
      </w:r>
      <w:r w:rsidRPr="006D735E">
        <w:rPr>
          <w:rFonts w:asciiTheme="minorHAnsi" w:hAnsiTheme="minorHAnsi" w:cstheme="minorHAnsi"/>
        </w:rPr>
        <w:t>, z 202</w:t>
      </w:r>
      <w:r w:rsidR="004E3603">
        <w:rPr>
          <w:rFonts w:asciiTheme="minorHAnsi" w:hAnsiTheme="minorHAnsi" w:cstheme="minorHAnsi"/>
        </w:rPr>
        <w:t>5</w:t>
      </w:r>
      <w:r w:rsidRPr="006D735E">
        <w:rPr>
          <w:rFonts w:asciiTheme="minorHAnsi" w:hAnsiTheme="minorHAnsi" w:cstheme="minorHAnsi"/>
        </w:rPr>
        <w:t xml:space="preserve"> r. poz.</w:t>
      </w:r>
      <w:r w:rsidR="004E3603">
        <w:rPr>
          <w:rFonts w:asciiTheme="minorHAnsi" w:hAnsiTheme="minorHAnsi" w:cstheme="minorHAnsi"/>
        </w:rPr>
        <w:t xml:space="preserve"> 409</w:t>
      </w:r>
    </w:p>
  </w:footnote>
  <w:footnote w:id="7">
    <w:p w14:paraId="7B2FAB0A" w14:textId="3C2DF3B0" w:rsidR="00FE6090" w:rsidRDefault="00FE6090" w:rsidP="00FE6090">
      <w:pPr>
        <w:pStyle w:val="Tekstprzypisudolnego"/>
      </w:pPr>
      <w:r w:rsidRPr="006D735E">
        <w:rPr>
          <w:rStyle w:val="Odwoanieprzypisudolnego"/>
          <w:rFonts w:asciiTheme="minorHAnsi" w:hAnsiTheme="minorHAnsi" w:cstheme="minorHAnsi"/>
        </w:rPr>
        <w:footnoteRef/>
      </w:r>
      <w:r w:rsidRPr="006D735E">
        <w:rPr>
          <w:rFonts w:asciiTheme="minorHAnsi" w:hAnsiTheme="minorHAnsi" w:cstheme="minorHAnsi"/>
        </w:rPr>
        <w:t xml:space="preserve"> </w:t>
      </w:r>
      <w:proofErr w:type="spellStart"/>
      <w:r w:rsidRPr="006D735E">
        <w:rPr>
          <w:rFonts w:asciiTheme="minorHAnsi" w:hAnsiTheme="minorHAnsi" w:cstheme="minorHAnsi"/>
        </w:rPr>
        <w:t>t.j</w:t>
      </w:r>
      <w:proofErr w:type="spellEnd"/>
      <w:r w:rsidRPr="006D735E">
        <w:rPr>
          <w:rFonts w:asciiTheme="minorHAnsi" w:hAnsiTheme="minorHAnsi" w:cstheme="minorHAnsi"/>
        </w:rPr>
        <w:t>. Dz. U. z 202</w:t>
      </w:r>
      <w:r w:rsidR="004E3603">
        <w:rPr>
          <w:rFonts w:asciiTheme="minorHAnsi" w:hAnsiTheme="minorHAnsi" w:cstheme="minorHAnsi"/>
        </w:rPr>
        <w:t>4</w:t>
      </w:r>
      <w:r w:rsidRPr="006D735E">
        <w:rPr>
          <w:rFonts w:asciiTheme="minorHAnsi" w:hAnsiTheme="minorHAnsi" w:cstheme="minorHAnsi"/>
        </w:rPr>
        <w:t xml:space="preserve"> r., poz. </w:t>
      </w:r>
      <w:r w:rsidR="004E3603">
        <w:rPr>
          <w:rFonts w:asciiTheme="minorHAnsi" w:hAnsiTheme="minorHAnsi" w:cstheme="minorHAnsi"/>
        </w:rPr>
        <w:t>572</w:t>
      </w:r>
    </w:p>
  </w:footnote>
  <w:footnote w:id="8">
    <w:p w14:paraId="6EC1A4D4" w14:textId="19E5FAFB" w:rsidR="00FE6090" w:rsidRPr="003E7303" w:rsidRDefault="00FE6090" w:rsidP="00FE6090">
      <w:pPr>
        <w:pStyle w:val="Tekstprzypisudolnego"/>
        <w:rPr>
          <w:rFonts w:asciiTheme="minorHAnsi" w:hAnsiTheme="minorHAnsi" w:cstheme="minorHAnsi"/>
        </w:rPr>
      </w:pPr>
      <w:r w:rsidRPr="003E7303">
        <w:rPr>
          <w:rStyle w:val="Odwoanieprzypisudolnego"/>
          <w:rFonts w:asciiTheme="minorHAnsi" w:hAnsiTheme="minorHAnsi" w:cstheme="minorHAnsi"/>
        </w:rPr>
        <w:footnoteRef/>
      </w:r>
      <w:r w:rsidRPr="003E7303">
        <w:rPr>
          <w:rFonts w:asciiTheme="minorHAnsi" w:hAnsiTheme="minorHAnsi" w:cstheme="minorHAnsi"/>
        </w:rPr>
        <w:t xml:space="preserve"> Art. 56a ust.1 </w:t>
      </w:r>
      <w:r w:rsidRPr="000E4CB2">
        <w:rPr>
          <w:rFonts w:asciiTheme="minorHAnsi" w:hAnsiTheme="minorHAnsi" w:cstheme="minorHAnsi"/>
        </w:rPr>
        <w:t xml:space="preserve">ustawy </w:t>
      </w:r>
      <w:bookmarkStart w:id="1" w:name="_Hlk135135571"/>
      <w:r w:rsidR="000E4CB2" w:rsidRPr="000E4CB2">
        <w:rPr>
          <w:rFonts w:asciiTheme="minorHAnsi" w:hAnsiTheme="minorHAnsi" w:cstheme="minorHAnsi"/>
        </w:rPr>
        <w:t>z dnia 21 marca 1991 r.</w:t>
      </w:r>
      <w:r w:rsidR="000E4CB2">
        <w:rPr>
          <w:rFonts w:asciiTheme="minorHAnsi" w:hAnsiTheme="minorHAnsi" w:cstheme="minorHAnsi"/>
        </w:rPr>
        <w:t xml:space="preserve"> </w:t>
      </w:r>
      <w:r w:rsidRPr="003E7303">
        <w:rPr>
          <w:rFonts w:asciiTheme="minorHAnsi" w:hAnsiTheme="minorHAnsi" w:cstheme="minorHAnsi"/>
        </w:rPr>
        <w:t xml:space="preserve">o obszarach morskich RP i administracji morskiej </w:t>
      </w:r>
      <w:bookmarkEnd w:id="1"/>
      <w:r w:rsidRPr="003E7303">
        <w:rPr>
          <w:rFonts w:asciiTheme="minorHAnsi" w:hAnsiTheme="minorHAnsi" w:cstheme="minorHAnsi"/>
        </w:rPr>
        <w:t>(Dz. U. z 202</w:t>
      </w:r>
      <w:r w:rsidR="004E3603">
        <w:rPr>
          <w:rFonts w:asciiTheme="minorHAnsi" w:hAnsiTheme="minorHAnsi" w:cstheme="minorHAnsi"/>
        </w:rPr>
        <w:t>4</w:t>
      </w:r>
      <w:r w:rsidRPr="003E7303">
        <w:rPr>
          <w:rFonts w:asciiTheme="minorHAnsi" w:hAnsiTheme="minorHAnsi" w:cstheme="minorHAnsi"/>
        </w:rPr>
        <w:t xml:space="preserve"> r., poz.</w:t>
      </w:r>
      <w:r w:rsidR="004E3603">
        <w:rPr>
          <w:rFonts w:asciiTheme="minorHAnsi" w:hAnsiTheme="minorHAnsi" w:cstheme="minorHAnsi"/>
        </w:rPr>
        <w:t>1125</w:t>
      </w:r>
      <w:r w:rsidRPr="003E7303">
        <w:rPr>
          <w:rFonts w:asciiTheme="minorHAnsi" w:hAnsiTheme="minorHAnsi" w:cstheme="minorHAnsi"/>
        </w:rPr>
        <w:t xml:space="preserve">, </w:t>
      </w:r>
      <w:r w:rsidR="004E3603">
        <w:rPr>
          <w:rFonts w:asciiTheme="minorHAnsi" w:hAnsiTheme="minorHAnsi" w:cstheme="minorHAnsi"/>
        </w:rPr>
        <w:t xml:space="preserve">z 2025 r., poz. 409)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4522A" w14:textId="0E36F368" w:rsidR="001E3C9D" w:rsidRDefault="00E56623">
    <w:pPr>
      <w:pStyle w:val="Nagwek"/>
      <w:tabs>
        <w:tab w:val="clear" w:pos="4536"/>
      </w:tabs>
      <w:ind w:left="-709"/>
    </w:pPr>
    <w:r>
      <w:rPr>
        <w:noProof/>
      </w:rPr>
      <mc:AlternateContent>
        <mc:Choice Requires="wps">
          <w:drawing>
            <wp:anchor distT="0" distB="0" distL="114300" distR="114300" simplePos="0" relativeHeight="251658240" behindDoc="0" locked="0" layoutInCell="0" allowOverlap="1" wp14:anchorId="3F9034FC" wp14:editId="541D9701">
              <wp:simplePos x="0" y="0"/>
              <wp:positionH relativeFrom="column">
                <wp:posOffset>563245</wp:posOffset>
              </wp:positionH>
              <wp:positionV relativeFrom="paragraph">
                <wp:posOffset>829945</wp:posOffset>
              </wp:positionV>
              <wp:extent cx="5486400" cy="0"/>
              <wp:effectExtent l="10795" t="10795" r="8255"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B7C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65.35pt" to="476.3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" o:allowincell="f"/>
          </w:pict>
        </mc:Fallback>
      </mc:AlternateContent>
    </w:r>
    <w:r>
      <w:rPr>
        <w:noProof/>
      </w:rPr>
      <mc:AlternateContent>
        <mc:Choice Requires="wps">
          <w:drawing>
            <wp:anchor distT="0" distB="0" distL="114300" distR="114300" simplePos="0" relativeHeight="251657216" behindDoc="0" locked="0" layoutInCell="0" allowOverlap="1" wp14:anchorId="1A4D824A" wp14:editId="07695E20">
              <wp:simplePos x="0" y="0"/>
              <wp:positionH relativeFrom="column">
                <wp:posOffset>654685</wp:posOffset>
              </wp:positionH>
              <wp:positionV relativeFrom="paragraph">
                <wp:posOffset>6985</wp:posOffset>
              </wp:positionV>
              <wp:extent cx="5120640" cy="548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2DCF7" w14:textId="77777777" w:rsidR="001E3C9D" w:rsidRDefault="001E3C9D">
                          <w:pPr>
                            <w:pStyle w:val="Nagwek1"/>
                            <w:spacing w:before="240"/>
                            <w:ind w:right="-585"/>
                          </w:pPr>
                          <w:r>
                            <w:t>URZĄD MORSKI W GDYNI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D824A" id="_x0000_t202" coordsize="21600,21600" o:spt="202" path="m,l,21600r21600,l21600,xe">
              <v:stroke joinstyle="miter"/>
              <v:path gradientshapeok="t" o:connecttype="rect"/>
            </v:shapetype>
            <v:shape id="Text Box 1" o:spid="_x0000_s1026" type="#_x0000_t202" style="position:absolute;left:0;text-align:left;margin-left:51.55pt;margin-top:.55pt;width:403.2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" o:allowincell="f" stroked="f">
              <v:textbox>
                <w:txbxContent>
                  <w:p w14:paraId="56F2DCF7" w14:textId="77777777" w:rsidR="001E3C9D" w:rsidRDefault="001E3C9D">
                    <w:pPr>
                      <w:pStyle w:val="Nagwek1"/>
                      <w:spacing w:before="240"/>
                      <w:ind w:right="-585"/>
                    </w:pPr>
                    <w:r>
                      <w:t>URZĄD MORSKI W GDYNI</w:t>
                    </w:r>
                  </w:p>
                </w:txbxContent>
              </v:textbox>
            </v:shape>
          </w:pict>
        </mc:Fallback>
      </mc:AlternateContent>
    </w:r>
    <w:r w:rsidR="001E3C9D">
      <w:rPr>
        <w:noProof/>
      </w:rPr>
      <w:drawing>
        <wp:inline distT="0" distB="0" distL="0" distR="0" wp14:anchorId="2A8C0316" wp14:editId="585F314B">
          <wp:extent cx="1085850" cy="1085850"/>
          <wp:effectExtent l="19050" t="0" r="0" b="0"/>
          <wp:docPr id="1" name="Obraz 1" descr="UMGKO-2004-zl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GKO-2004-zlote"/>
                  <pic:cNvPicPr>
                    <a:picLocks noChangeAspect="1" noChangeArrowheads="1"/>
                  </pic:cNvPicPr>
                </pic:nvPicPr>
                <pic:blipFill>
                  <a:blip r:embed="rId1"/>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p w14:paraId="71592590" w14:textId="751B0C94" w:rsidR="001E3C9D" w:rsidRPr="008870B5" w:rsidRDefault="001E3C9D" w:rsidP="008870B5">
    <w:pPr>
      <w:pStyle w:val="Nagwek"/>
      <w:tabs>
        <w:tab w:val="clear" w:pos="4536"/>
      </w:tabs>
      <w:ind w:left="-709"/>
      <w:rPr>
        <w:sz w:val="20"/>
      </w:rPr>
    </w:pPr>
    <w:r>
      <w:rPr>
        <w:sz w:val="20"/>
      </w:rPr>
      <w:t xml:space="preserve"> www.umgdy.gov.pl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373A"/>
    <w:multiLevelType w:val="hybridMultilevel"/>
    <w:tmpl w:val="5554FF0E"/>
    <w:lvl w:ilvl="0" w:tplc="091847DA">
      <w:start w:val="1"/>
      <w:numFmt w:val="decimal"/>
      <w:lvlText w:val="%1)"/>
      <w:lvlJc w:val="left"/>
      <w:pPr>
        <w:tabs>
          <w:tab w:val="num" w:pos="723"/>
        </w:tabs>
        <w:ind w:left="1364" w:hanging="284"/>
      </w:pPr>
      <w:rPr>
        <w:rFonts w:hint="default"/>
      </w:rPr>
    </w:lvl>
    <w:lvl w:ilvl="1" w:tplc="785A9CD8">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16380D"/>
    <w:multiLevelType w:val="hybridMultilevel"/>
    <w:tmpl w:val="B33C7C3C"/>
    <w:lvl w:ilvl="0" w:tplc="A8066910">
      <w:start w:val="1"/>
      <w:numFmt w:val="decimal"/>
      <w:lvlText w:val="%1."/>
      <w:lvlJc w:val="left"/>
      <w:pPr>
        <w:tabs>
          <w:tab w:val="num" w:pos="346"/>
        </w:tabs>
        <w:ind w:left="346" w:hanging="340"/>
      </w:pPr>
      <w:rPr>
        <w:rFonts w:hint="default"/>
        <w:b w:val="0"/>
      </w:rPr>
    </w:lvl>
    <w:lvl w:ilvl="1" w:tplc="04150019" w:tentative="1">
      <w:start w:val="1"/>
      <w:numFmt w:val="lowerLetter"/>
      <w:lvlText w:val="%2."/>
      <w:lvlJc w:val="left"/>
      <w:pPr>
        <w:tabs>
          <w:tab w:val="num" w:pos="1446"/>
        </w:tabs>
        <w:ind w:left="1446" w:hanging="360"/>
      </w:pPr>
    </w:lvl>
    <w:lvl w:ilvl="2" w:tplc="0415001B"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2" w15:restartNumberingAfterBreak="0">
    <w:nsid w:val="02924CC6"/>
    <w:multiLevelType w:val="hybridMultilevel"/>
    <w:tmpl w:val="5EA68D5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5500E"/>
    <w:multiLevelType w:val="hybridMultilevel"/>
    <w:tmpl w:val="98F8FC38"/>
    <w:lvl w:ilvl="0" w:tplc="BC5E0A56">
      <w:start w:val="1"/>
      <w:numFmt w:val="decimal"/>
      <w:lvlText w:val="%1)"/>
      <w:lvlJc w:val="left"/>
      <w:pPr>
        <w:tabs>
          <w:tab w:val="num" w:pos="1066"/>
        </w:tabs>
        <w:ind w:left="567" w:hanging="227"/>
      </w:pPr>
      <w:rPr>
        <w:rFonts w:hint="default"/>
      </w:rPr>
    </w:lvl>
    <w:lvl w:ilvl="1" w:tplc="5ED0C87A">
      <w:start w:val="2"/>
      <w:numFmt w:val="decimal"/>
      <w:lvlText w:val="%2."/>
      <w:lvlJc w:val="left"/>
      <w:pPr>
        <w:tabs>
          <w:tab w:val="num" w:pos="1420"/>
        </w:tabs>
        <w:ind w:left="142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584599"/>
    <w:multiLevelType w:val="hybridMultilevel"/>
    <w:tmpl w:val="77BA846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E1735C5"/>
    <w:multiLevelType w:val="hybridMultilevel"/>
    <w:tmpl w:val="EAAA3D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2C29FA"/>
    <w:multiLevelType w:val="hybridMultilevel"/>
    <w:tmpl w:val="4AECCA9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35DC8"/>
    <w:multiLevelType w:val="hybridMultilevel"/>
    <w:tmpl w:val="111CB0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CB2225"/>
    <w:multiLevelType w:val="hybridMultilevel"/>
    <w:tmpl w:val="129688CA"/>
    <w:lvl w:ilvl="0" w:tplc="282EF9B4">
      <w:start w:val="1"/>
      <w:numFmt w:val="decimal"/>
      <w:lvlText w:val="%1."/>
      <w:lvlJc w:val="left"/>
      <w:pPr>
        <w:tabs>
          <w:tab w:val="num" w:pos="1420"/>
        </w:tabs>
        <w:ind w:left="1420" w:hanging="340"/>
      </w:pPr>
      <w:rPr>
        <w:rFonts w:hint="default"/>
      </w:rPr>
    </w:lvl>
    <w:lvl w:ilvl="1" w:tplc="230E58D2">
      <w:start w:val="1"/>
      <w:numFmt w:val="decimal"/>
      <w:lvlText w:val="%2)"/>
      <w:lvlJc w:val="left"/>
      <w:pPr>
        <w:tabs>
          <w:tab w:val="num" w:pos="1309"/>
        </w:tabs>
        <w:ind w:left="797" w:firstLine="283"/>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7461AC3"/>
    <w:multiLevelType w:val="hybridMultilevel"/>
    <w:tmpl w:val="56D81B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884C46"/>
    <w:multiLevelType w:val="hybridMultilevel"/>
    <w:tmpl w:val="DDA4A0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24C56"/>
    <w:multiLevelType w:val="hybridMultilevel"/>
    <w:tmpl w:val="CF5237FE"/>
    <w:lvl w:ilvl="0" w:tplc="230E58D2">
      <w:start w:val="1"/>
      <w:numFmt w:val="decimal"/>
      <w:lvlText w:val="%1)"/>
      <w:lvlJc w:val="left"/>
      <w:pPr>
        <w:tabs>
          <w:tab w:val="num" w:pos="1669"/>
        </w:tabs>
        <w:ind w:left="1157" w:firstLine="283"/>
      </w:pPr>
      <w:rPr>
        <w:rFonts w:hint="default"/>
      </w:rPr>
    </w:lvl>
    <w:lvl w:ilvl="1" w:tplc="8286F716">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B2E740F"/>
    <w:multiLevelType w:val="hybridMultilevel"/>
    <w:tmpl w:val="42F05FC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1B3EF5"/>
    <w:multiLevelType w:val="hybridMultilevel"/>
    <w:tmpl w:val="BE10E98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F0422AB"/>
    <w:multiLevelType w:val="hybridMultilevel"/>
    <w:tmpl w:val="41C8EF38"/>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460C79"/>
    <w:multiLevelType w:val="hybridMultilevel"/>
    <w:tmpl w:val="3D88E37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D570D7"/>
    <w:multiLevelType w:val="hybridMultilevel"/>
    <w:tmpl w:val="E72C195A"/>
    <w:lvl w:ilvl="0" w:tplc="1D14F590">
      <w:start w:val="1"/>
      <w:numFmt w:val="decimal"/>
      <w:lvlText w:val="%1)"/>
      <w:lvlJc w:val="left"/>
      <w:pPr>
        <w:tabs>
          <w:tab w:val="num" w:pos="1086"/>
        </w:tabs>
        <w:ind w:left="814" w:hanging="454"/>
      </w:pPr>
      <w:rPr>
        <w:rFonts w:hint="default"/>
      </w:rPr>
    </w:lvl>
    <w:lvl w:ilvl="1" w:tplc="A5C029B2">
      <w:start w:val="1"/>
      <w:numFmt w:val="decimal"/>
      <w:lvlText w:val="%2."/>
      <w:lvlJc w:val="left"/>
      <w:pPr>
        <w:tabs>
          <w:tab w:val="num" w:pos="2049"/>
        </w:tabs>
        <w:ind w:left="587" w:hanging="567"/>
      </w:pPr>
      <w:rPr>
        <w:rFonts w:hint="default"/>
      </w:rPr>
    </w:lvl>
    <w:lvl w:ilvl="2" w:tplc="0415001B" w:tentative="1">
      <w:start w:val="1"/>
      <w:numFmt w:val="lowerRoman"/>
      <w:lvlText w:val="%3."/>
      <w:lvlJc w:val="right"/>
      <w:pPr>
        <w:tabs>
          <w:tab w:val="num" w:pos="2180"/>
        </w:tabs>
        <w:ind w:left="2180" w:hanging="180"/>
      </w:pPr>
    </w:lvl>
    <w:lvl w:ilvl="3" w:tplc="0415000F" w:tentative="1">
      <w:start w:val="1"/>
      <w:numFmt w:val="decimal"/>
      <w:lvlText w:val="%4."/>
      <w:lvlJc w:val="left"/>
      <w:pPr>
        <w:tabs>
          <w:tab w:val="num" w:pos="2900"/>
        </w:tabs>
        <w:ind w:left="2900" w:hanging="360"/>
      </w:pPr>
    </w:lvl>
    <w:lvl w:ilvl="4" w:tplc="04150019" w:tentative="1">
      <w:start w:val="1"/>
      <w:numFmt w:val="lowerLetter"/>
      <w:lvlText w:val="%5."/>
      <w:lvlJc w:val="left"/>
      <w:pPr>
        <w:tabs>
          <w:tab w:val="num" w:pos="3620"/>
        </w:tabs>
        <w:ind w:left="3620" w:hanging="360"/>
      </w:pPr>
    </w:lvl>
    <w:lvl w:ilvl="5" w:tplc="0415001B" w:tentative="1">
      <w:start w:val="1"/>
      <w:numFmt w:val="lowerRoman"/>
      <w:lvlText w:val="%6."/>
      <w:lvlJc w:val="right"/>
      <w:pPr>
        <w:tabs>
          <w:tab w:val="num" w:pos="4340"/>
        </w:tabs>
        <w:ind w:left="4340" w:hanging="180"/>
      </w:pPr>
    </w:lvl>
    <w:lvl w:ilvl="6" w:tplc="0415000F" w:tentative="1">
      <w:start w:val="1"/>
      <w:numFmt w:val="decimal"/>
      <w:lvlText w:val="%7."/>
      <w:lvlJc w:val="left"/>
      <w:pPr>
        <w:tabs>
          <w:tab w:val="num" w:pos="5060"/>
        </w:tabs>
        <w:ind w:left="5060" w:hanging="360"/>
      </w:pPr>
    </w:lvl>
    <w:lvl w:ilvl="7" w:tplc="04150019" w:tentative="1">
      <w:start w:val="1"/>
      <w:numFmt w:val="lowerLetter"/>
      <w:lvlText w:val="%8."/>
      <w:lvlJc w:val="left"/>
      <w:pPr>
        <w:tabs>
          <w:tab w:val="num" w:pos="5780"/>
        </w:tabs>
        <w:ind w:left="5780" w:hanging="360"/>
      </w:pPr>
    </w:lvl>
    <w:lvl w:ilvl="8" w:tplc="0415001B" w:tentative="1">
      <w:start w:val="1"/>
      <w:numFmt w:val="lowerRoman"/>
      <w:lvlText w:val="%9."/>
      <w:lvlJc w:val="right"/>
      <w:pPr>
        <w:tabs>
          <w:tab w:val="num" w:pos="6500"/>
        </w:tabs>
        <w:ind w:left="6500" w:hanging="180"/>
      </w:pPr>
    </w:lvl>
  </w:abstractNum>
  <w:abstractNum w:abstractNumId="17" w15:restartNumberingAfterBreak="0">
    <w:nsid w:val="29E3340A"/>
    <w:multiLevelType w:val="multilevel"/>
    <w:tmpl w:val="41C8EF3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4C434A"/>
    <w:multiLevelType w:val="hybridMultilevel"/>
    <w:tmpl w:val="4C629CE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CF6EBF"/>
    <w:multiLevelType w:val="hybridMultilevel"/>
    <w:tmpl w:val="44E67C18"/>
    <w:lvl w:ilvl="0" w:tplc="D04C86BC">
      <w:start w:val="1"/>
      <w:numFmt w:val="decimal"/>
      <w:lvlText w:val="%1."/>
      <w:lvlJc w:val="left"/>
      <w:pPr>
        <w:tabs>
          <w:tab w:val="num" w:pos="340"/>
        </w:tabs>
        <w:ind w:left="340" w:hanging="340"/>
      </w:pPr>
      <w:rPr>
        <w:rFonts w:hint="default"/>
        <w:b w:val="0"/>
      </w:rPr>
    </w:lvl>
    <w:lvl w:ilvl="1" w:tplc="5B4030EC">
      <w:start w:val="1"/>
      <w:numFmt w:val="decimal"/>
      <w:lvlText w:val="%2."/>
      <w:lvlJc w:val="left"/>
      <w:pPr>
        <w:tabs>
          <w:tab w:val="num" w:pos="1420"/>
        </w:tabs>
        <w:ind w:left="1420"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F1F6393"/>
    <w:multiLevelType w:val="hybridMultilevel"/>
    <w:tmpl w:val="E68C274C"/>
    <w:lvl w:ilvl="0" w:tplc="DD906A9C">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475C1D"/>
    <w:multiLevelType w:val="hybridMultilevel"/>
    <w:tmpl w:val="ED8C98D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4D5770"/>
    <w:multiLevelType w:val="hybridMultilevel"/>
    <w:tmpl w:val="7146F6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6F6807"/>
    <w:multiLevelType w:val="hybridMultilevel"/>
    <w:tmpl w:val="AC222C7A"/>
    <w:lvl w:ilvl="0" w:tplc="04150011">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AD6535A"/>
    <w:multiLevelType w:val="hybridMultilevel"/>
    <w:tmpl w:val="F3D0F8DC"/>
    <w:lvl w:ilvl="0" w:tplc="140427CA">
      <w:start w:val="1"/>
      <w:numFmt w:val="decimal"/>
      <w:lvlText w:val="%1."/>
      <w:lvlJc w:val="left"/>
      <w:pPr>
        <w:tabs>
          <w:tab w:val="num" w:pos="340"/>
        </w:tabs>
        <w:ind w:left="340" w:hanging="340"/>
      </w:pPr>
      <w:rPr>
        <w:rFonts w:hint="default"/>
        <w:strike w:val="0"/>
      </w:rPr>
    </w:lvl>
    <w:lvl w:ilvl="1" w:tplc="5B4030EC">
      <w:start w:val="1"/>
      <w:numFmt w:val="decimal"/>
      <w:lvlText w:val="%2."/>
      <w:lvlJc w:val="left"/>
      <w:pPr>
        <w:tabs>
          <w:tab w:val="num" w:pos="1420"/>
        </w:tabs>
        <w:ind w:left="1420" w:hanging="340"/>
      </w:pPr>
      <w:rPr>
        <w:rFonts w:hint="default"/>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B060AA3"/>
    <w:multiLevelType w:val="hybridMultilevel"/>
    <w:tmpl w:val="957409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7166CC"/>
    <w:multiLevelType w:val="hybridMultilevel"/>
    <w:tmpl w:val="E5D010C8"/>
    <w:lvl w:ilvl="0" w:tplc="F35CA42E">
      <w:start w:val="1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1F449B"/>
    <w:multiLevelType w:val="hybridMultilevel"/>
    <w:tmpl w:val="397CA54E"/>
    <w:lvl w:ilvl="0" w:tplc="054C8C12">
      <w:start w:val="1"/>
      <w:numFmt w:val="decimal"/>
      <w:lvlText w:val="%1."/>
      <w:lvlJc w:val="left"/>
      <w:pPr>
        <w:tabs>
          <w:tab w:val="num" w:pos="340"/>
        </w:tabs>
        <w:ind w:left="340" w:hanging="340"/>
      </w:pPr>
      <w:rPr>
        <w:rFonts w:hint="default"/>
        <w:b w:val="0"/>
      </w:rPr>
    </w:lvl>
    <w:lvl w:ilvl="1" w:tplc="5B4030EC">
      <w:start w:val="1"/>
      <w:numFmt w:val="decimal"/>
      <w:lvlText w:val="%2."/>
      <w:lvlJc w:val="left"/>
      <w:pPr>
        <w:tabs>
          <w:tab w:val="num" w:pos="1420"/>
        </w:tabs>
        <w:ind w:left="1420"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04F5FB3"/>
    <w:multiLevelType w:val="hybridMultilevel"/>
    <w:tmpl w:val="ACCEE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940BE4"/>
    <w:multiLevelType w:val="hybridMultilevel"/>
    <w:tmpl w:val="54D61F2C"/>
    <w:lvl w:ilvl="0" w:tplc="55701450">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20504A0"/>
    <w:multiLevelType w:val="hybridMultilevel"/>
    <w:tmpl w:val="FD845550"/>
    <w:lvl w:ilvl="0" w:tplc="86607AEA">
      <w:start w:val="1"/>
      <w:numFmt w:val="decimal"/>
      <w:lvlText w:val="%1)"/>
      <w:lvlJc w:val="left"/>
      <w:pPr>
        <w:tabs>
          <w:tab w:val="num" w:pos="465"/>
        </w:tabs>
        <w:ind w:left="465" w:hanging="360"/>
      </w:pPr>
      <w:rPr>
        <w:rFonts w:hint="default"/>
      </w:rPr>
    </w:lvl>
    <w:lvl w:ilvl="1" w:tplc="04150019" w:tentative="1">
      <w:start w:val="1"/>
      <w:numFmt w:val="lowerLetter"/>
      <w:lvlText w:val="%2."/>
      <w:lvlJc w:val="left"/>
      <w:pPr>
        <w:tabs>
          <w:tab w:val="num" w:pos="1185"/>
        </w:tabs>
        <w:ind w:left="1185" w:hanging="360"/>
      </w:pPr>
    </w:lvl>
    <w:lvl w:ilvl="2" w:tplc="0415001B" w:tentative="1">
      <w:start w:val="1"/>
      <w:numFmt w:val="lowerRoman"/>
      <w:lvlText w:val="%3."/>
      <w:lvlJc w:val="right"/>
      <w:pPr>
        <w:tabs>
          <w:tab w:val="num" w:pos="1905"/>
        </w:tabs>
        <w:ind w:left="1905" w:hanging="180"/>
      </w:pPr>
    </w:lvl>
    <w:lvl w:ilvl="3" w:tplc="0415000F" w:tentative="1">
      <w:start w:val="1"/>
      <w:numFmt w:val="decimal"/>
      <w:lvlText w:val="%4."/>
      <w:lvlJc w:val="left"/>
      <w:pPr>
        <w:tabs>
          <w:tab w:val="num" w:pos="2625"/>
        </w:tabs>
        <w:ind w:left="2625" w:hanging="360"/>
      </w:pPr>
    </w:lvl>
    <w:lvl w:ilvl="4" w:tplc="04150019" w:tentative="1">
      <w:start w:val="1"/>
      <w:numFmt w:val="lowerLetter"/>
      <w:lvlText w:val="%5."/>
      <w:lvlJc w:val="left"/>
      <w:pPr>
        <w:tabs>
          <w:tab w:val="num" w:pos="3345"/>
        </w:tabs>
        <w:ind w:left="3345" w:hanging="360"/>
      </w:pPr>
    </w:lvl>
    <w:lvl w:ilvl="5" w:tplc="0415001B" w:tentative="1">
      <w:start w:val="1"/>
      <w:numFmt w:val="lowerRoman"/>
      <w:lvlText w:val="%6."/>
      <w:lvlJc w:val="right"/>
      <w:pPr>
        <w:tabs>
          <w:tab w:val="num" w:pos="4065"/>
        </w:tabs>
        <w:ind w:left="4065" w:hanging="180"/>
      </w:pPr>
    </w:lvl>
    <w:lvl w:ilvl="6" w:tplc="0415000F" w:tentative="1">
      <w:start w:val="1"/>
      <w:numFmt w:val="decimal"/>
      <w:lvlText w:val="%7."/>
      <w:lvlJc w:val="left"/>
      <w:pPr>
        <w:tabs>
          <w:tab w:val="num" w:pos="4785"/>
        </w:tabs>
        <w:ind w:left="4785" w:hanging="360"/>
      </w:pPr>
    </w:lvl>
    <w:lvl w:ilvl="7" w:tplc="04150019" w:tentative="1">
      <w:start w:val="1"/>
      <w:numFmt w:val="lowerLetter"/>
      <w:lvlText w:val="%8."/>
      <w:lvlJc w:val="left"/>
      <w:pPr>
        <w:tabs>
          <w:tab w:val="num" w:pos="5505"/>
        </w:tabs>
        <w:ind w:left="5505" w:hanging="360"/>
      </w:pPr>
    </w:lvl>
    <w:lvl w:ilvl="8" w:tplc="0415001B" w:tentative="1">
      <w:start w:val="1"/>
      <w:numFmt w:val="lowerRoman"/>
      <w:lvlText w:val="%9."/>
      <w:lvlJc w:val="right"/>
      <w:pPr>
        <w:tabs>
          <w:tab w:val="num" w:pos="6225"/>
        </w:tabs>
        <w:ind w:left="6225" w:hanging="180"/>
      </w:pPr>
    </w:lvl>
  </w:abstractNum>
  <w:abstractNum w:abstractNumId="31" w15:restartNumberingAfterBreak="0">
    <w:nsid w:val="465733F2"/>
    <w:multiLevelType w:val="hybridMultilevel"/>
    <w:tmpl w:val="1BE21F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10309D"/>
    <w:multiLevelType w:val="hybridMultilevel"/>
    <w:tmpl w:val="6428C29A"/>
    <w:lvl w:ilvl="0" w:tplc="5B4030EC">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C6F794A"/>
    <w:multiLevelType w:val="hybridMultilevel"/>
    <w:tmpl w:val="0A828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8C82DA9"/>
    <w:multiLevelType w:val="hybridMultilevel"/>
    <w:tmpl w:val="E50825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9325AC"/>
    <w:multiLevelType w:val="hybridMultilevel"/>
    <w:tmpl w:val="3B5CA250"/>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0"/>
        </w:tabs>
        <w:ind w:left="0" w:hanging="360"/>
      </w:pPr>
      <w:rPr>
        <w:rFonts w:hint="default"/>
      </w:rPr>
    </w:lvl>
    <w:lvl w:ilvl="2" w:tplc="FFFFFFFF">
      <w:start w:val="1"/>
      <w:numFmt w:val="lowerLetter"/>
      <w:lvlText w:val="%3)"/>
      <w:lvlJc w:val="left"/>
      <w:pPr>
        <w:tabs>
          <w:tab w:val="num" w:pos="900"/>
        </w:tabs>
        <w:ind w:left="900" w:hanging="360"/>
      </w:pPr>
      <w:rPr>
        <w:rFonts w:hint="default"/>
      </w:rPr>
    </w:lvl>
    <w:lvl w:ilvl="3" w:tplc="FFFFFFFF">
      <w:start w:val="1"/>
      <w:numFmt w:val="decimal"/>
      <w:lvlText w:val="%4."/>
      <w:lvlJc w:val="left"/>
      <w:pPr>
        <w:tabs>
          <w:tab w:val="num" w:pos="1440"/>
        </w:tabs>
        <w:ind w:left="1440" w:hanging="360"/>
      </w:pPr>
      <w:rPr>
        <w:rFonts w:hint="default"/>
      </w:rPr>
    </w:lvl>
    <w:lvl w:ilvl="4" w:tplc="FFFFFFFF" w:tentative="1">
      <w:start w:val="1"/>
      <w:numFmt w:val="lowerLetter"/>
      <w:lvlText w:val="%5."/>
      <w:lvlJc w:val="left"/>
      <w:pPr>
        <w:tabs>
          <w:tab w:val="num" w:pos="2160"/>
        </w:tabs>
        <w:ind w:left="216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3600"/>
        </w:tabs>
        <w:ind w:left="3600" w:hanging="360"/>
      </w:pPr>
    </w:lvl>
    <w:lvl w:ilvl="7" w:tplc="FFFFFFFF" w:tentative="1">
      <w:start w:val="1"/>
      <w:numFmt w:val="lowerLetter"/>
      <w:lvlText w:val="%8."/>
      <w:lvlJc w:val="left"/>
      <w:pPr>
        <w:tabs>
          <w:tab w:val="num" w:pos="4320"/>
        </w:tabs>
        <w:ind w:left="4320" w:hanging="360"/>
      </w:pPr>
    </w:lvl>
    <w:lvl w:ilvl="8" w:tplc="FFFFFFFF" w:tentative="1">
      <w:start w:val="1"/>
      <w:numFmt w:val="lowerRoman"/>
      <w:lvlText w:val="%9."/>
      <w:lvlJc w:val="right"/>
      <w:pPr>
        <w:tabs>
          <w:tab w:val="num" w:pos="5040"/>
        </w:tabs>
        <w:ind w:left="5040" w:hanging="180"/>
      </w:pPr>
    </w:lvl>
  </w:abstractNum>
  <w:abstractNum w:abstractNumId="36" w15:restartNumberingAfterBreak="0">
    <w:nsid w:val="5A1D4E92"/>
    <w:multiLevelType w:val="hybridMultilevel"/>
    <w:tmpl w:val="825ED37C"/>
    <w:lvl w:ilvl="0" w:tplc="230E58D2">
      <w:start w:val="1"/>
      <w:numFmt w:val="decimal"/>
      <w:lvlText w:val="%1)"/>
      <w:lvlJc w:val="left"/>
      <w:pPr>
        <w:tabs>
          <w:tab w:val="num" w:pos="1669"/>
        </w:tabs>
        <w:ind w:left="1157" w:firstLine="283"/>
      </w:pPr>
      <w:rPr>
        <w:rFonts w:hint="default"/>
      </w:rPr>
    </w:lvl>
    <w:lvl w:ilvl="1" w:tplc="E89AE2C6">
      <w:start w:val="1"/>
      <w:numFmt w:val="lowerLetter"/>
      <w:lvlText w:val="%2)"/>
      <w:lvlJc w:val="left"/>
      <w:pPr>
        <w:tabs>
          <w:tab w:val="num" w:pos="1440"/>
        </w:tabs>
        <w:ind w:left="1440" w:hanging="360"/>
      </w:pPr>
      <w:rPr>
        <w:rFonts w:hint="default"/>
        <w:b w:val="0"/>
      </w:rPr>
    </w:lvl>
    <w:lvl w:ilvl="2" w:tplc="230E58D2">
      <w:start w:val="1"/>
      <w:numFmt w:val="decimal"/>
      <w:lvlText w:val="%3)"/>
      <w:lvlJc w:val="left"/>
      <w:pPr>
        <w:tabs>
          <w:tab w:val="num" w:pos="2209"/>
        </w:tabs>
        <w:ind w:left="1697" w:firstLine="28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AE85177"/>
    <w:multiLevelType w:val="hybridMultilevel"/>
    <w:tmpl w:val="864A283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89739A"/>
    <w:multiLevelType w:val="hybridMultilevel"/>
    <w:tmpl w:val="21947290"/>
    <w:lvl w:ilvl="0" w:tplc="669E3C9C">
      <w:start w:val="1"/>
      <w:numFmt w:val="decimal"/>
      <w:lvlText w:val="%1."/>
      <w:lvlJc w:val="left"/>
      <w:pPr>
        <w:tabs>
          <w:tab w:val="num" w:pos="340"/>
        </w:tabs>
        <w:ind w:left="340" w:hanging="340"/>
      </w:pPr>
      <w:rPr>
        <w:rFonts w:ascii="Times New Roman" w:hAnsi="Times New Roman"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BDC61F3"/>
    <w:multiLevelType w:val="hybridMultilevel"/>
    <w:tmpl w:val="1AD6C61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0D16B6"/>
    <w:multiLevelType w:val="hybridMultilevel"/>
    <w:tmpl w:val="DF46225C"/>
    <w:lvl w:ilvl="0" w:tplc="230E58D2">
      <w:start w:val="1"/>
      <w:numFmt w:val="decimal"/>
      <w:lvlText w:val="%1)"/>
      <w:lvlJc w:val="left"/>
      <w:pPr>
        <w:tabs>
          <w:tab w:val="num" w:pos="1669"/>
        </w:tabs>
        <w:ind w:left="1157" w:firstLine="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50D5EB3"/>
    <w:multiLevelType w:val="hybridMultilevel"/>
    <w:tmpl w:val="71BEF76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785278"/>
    <w:multiLevelType w:val="hybridMultilevel"/>
    <w:tmpl w:val="9A6A7240"/>
    <w:lvl w:ilvl="0" w:tplc="04150001">
      <w:start w:val="1"/>
      <w:numFmt w:val="bullet"/>
      <w:lvlText w:val=""/>
      <w:lvlJc w:val="left"/>
      <w:pPr>
        <w:tabs>
          <w:tab w:val="num" w:pos="720"/>
        </w:tabs>
        <w:ind w:left="720" w:hanging="360"/>
      </w:pPr>
      <w:rPr>
        <w:rFonts w:ascii="Symbol" w:hAnsi="Symbol" w:hint="default"/>
      </w:rPr>
    </w:lvl>
    <w:lvl w:ilvl="1" w:tplc="9898782C">
      <w:start w:val="1"/>
      <w:numFmt w:val="decimal"/>
      <w:lvlText w:val="%2)"/>
      <w:lvlJc w:val="left"/>
      <w:pPr>
        <w:tabs>
          <w:tab w:val="num" w:pos="1440"/>
        </w:tabs>
        <w:ind w:left="1440" w:hanging="360"/>
      </w:pPr>
      <w:rPr>
        <w:rFonts w:ascii="Times New Roman" w:eastAsia="Times New Roman" w:hAnsi="Times New Roman" w:cs="Times New Roman"/>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C3369F"/>
    <w:multiLevelType w:val="hybridMultilevel"/>
    <w:tmpl w:val="5428DB00"/>
    <w:lvl w:ilvl="0" w:tplc="5B4030EC">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8A63D3A"/>
    <w:multiLevelType w:val="hybridMultilevel"/>
    <w:tmpl w:val="DCE6F960"/>
    <w:lvl w:ilvl="0" w:tplc="DF36A5B6">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AB25B6A"/>
    <w:multiLevelType w:val="hybridMultilevel"/>
    <w:tmpl w:val="785604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35C50"/>
    <w:multiLevelType w:val="hybridMultilevel"/>
    <w:tmpl w:val="4654760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C64EBC"/>
    <w:multiLevelType w:val="hybridMultilevel"/>
    <w:tmpl w:val="DFCE9926"/>
    <w:lvl w:ilvl="0" w:tplc="5B4030EC">
      <w:start w:val="1"/>
      <w:numFmt w:val="decimal"/>
      <w:lvlText w:val="%1."/>
      <w:lvlJc w:val="left"/>
      <w:pPr>
        <w:tabs>
          <w:tab w:val="num" w:pos="340"/>
        </w:tabs>
        <w:ind w:left="340" w:hanging="340"/>
      </w:pPr>
      <w:rPr>
        <w:rFonts w:hint="default"/>
      </w:rPr>
    </w:lvl>
    <w:lvl w:ilvl="1" w:tplc="C98221FC">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ED03B4C"/>
    <w:multiLevelType w:val="hybridMultilevel"/>
    <w:tmpl w:val="0ACA3E1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785738710">
    <w:abstractNumId w:val="26"/>
  </w:num>
  <w:num w:numId="2" w16cid:durableId="474447325">
    <w:abstractNumId w:val="7"/>
  </w:num>
  <w:num w:numId="3" w16cid:durableId="804930558">
    <w:abstractNumId w:val="48"/>
  </w:num>
  <w:num w:numId="4" w16cid:durableId="1843550086">
    <w:abstractNumId w:val="46"/>
  </w:num>
  <w:num w:numId="5" w16cid:durableId="163665310">
    <w:abstractNumId w:val="45"/>
  </w:num>
  <w:num w:numId="6" w16cid:durableId="1475369782">
    <w:abstractNumId w:val="5"/>
  </w:num>
  <w:num w:numId="7" w16cid:durableId="454522344">
    <w:abstractNumId w:val="34"/>
  </w:num>
  <w:num w:numId="8" w16cid:durableId="30678180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1186125">
    <w:abstractNumId w:val="4"/>
  </w:num>
  <w:num w:numId="10" w16cid:durableId="1642885146">
    <w:abstractNumId w:val="6"/>
  </w:num>
  <w:num w:numId="11" w16cid:durableId="2074961916">
    <w:abstractNumId w:val="41"/>
  </w:num>
  <w:num w:numId="12" w16cid:durableId="1937591875">
    <w:abstractNumId w:val="10"/>
  </w:num>
  <w:num w:numId="13" w16cid:durableId="1520238834">
    <w:abstractNumId w:val="25"/>
  </w:num>
  <w:num w:numId="14" w16cid:durableId="1180698670">
    <w:abstractNumId w:val="39"/>
  </w:num>
  <w:num w:numId="15" w16cid:durableId="1249265680">
    <w:abstractNumId w:val="37"/>
  </w:num>
  <w:num w:numId="16" w16cid:durableId="852501621">
    <w:abstractNumId w:val="2"/>
  </w:num>
  <w:num w:numId="17" w16cid:durableId="691419753">
    <w:abstractNumId w:val="0"/>
  </w:num>
  <w:num w:numId="18" w16cid:durableId="934478390">
    <w:abstractNumId w:val="23"/>
  </w:num>
  <w:num w:numId="19" w16cid:durableId="1123185230">
    <w:abstractNumId w:val="13"/>
  </w:num>
  <w:num w:numId="20" w16cid:durableId="706679130">
    <w:abstractNumId w:val="18"/>
  </w:num>
  <w:num w:numId="21" w16cid:durableId="1986080808">
    <w:abstractNumId w:val="22"/>
  </w:num>
  <w:num w:numId="22" w16cid:durableId="1804230718">
    <w:abstractNumId w:val="28"/>
  </w:num>
  <w:num w:numId="23" w16cid:durableId="1889141350">
    <w:abstractNumId w:val="42"/>
  </w:num>
  <w:num w:numId="24" w16cid:durableId="2065055493">
    <w:abstractNumId w:val="16"/>
  </w:num>
  <w:num w:numId="25" w16cid:durableId="735322350">
    <w:abstractNumId w:val="8"/>
  </w:num>
  <w:num w:numId="26" w16cid:durableId="1296255774">
    <w:abstractNumId w:val="40"/>
  </w:num>
  <w:num w:numId="27" w16cid:durableId="862791827">
    <w:abstractNumId w:val="32"/>
  </w:num>
  <w:num w:numId="28" w16cid:durableId="1094476273">
    <w:abstractNumId w:val="27"/>
  </w:num>
  <w:num w:numId="29" w16cid:durableId="163905953">
    <w:abstractNumId w:val="36"/>
  </w:num>
  <w:num w:numId="30" w16cid:durableId="946350437">
    <w:abstractNumId w:val="35"/>
  </w:num>
  <w:num w:numId="31" w16cid:durableId="561911661">
    <w:abstractNumId w:val="1"/>
  </w:num>
  <w:num w:numId="32" w16cid:durableId="2003506412">
    <w:abstractNumId w:val="24"/>
  </w:num>
  <w:num w:numId="33" w16cid:durableId="808740697">
    <w:abstractNumId w:val="43"/>
  </w:num>
  <w:num w:numId="34" w16cid:durableId="186531143">
    <w:abstractNumId w:val="11"/>
  </w:num>
  <w:num w:numId="35" w16cid:durableId="1698848101">
    <w:abstractNumId w:val="47"/>
  </w:num>
  <w:num w:numId="36" w16cid:durableId="893270181">
    <w:abstractNumId w:val="38"/>
  </w:num>
  <w:num w:numId="37" w16cid:durableId="2080398267">
    <w:abstractNumId w:val="21"/>
  </w:num>
  <w:num w:numId="38" w16cid:durableId="557480275">
    <w:abstractNumId w:val="19"/>
  </w:num>
  <w:num w:numId="39" w16cid:durableId="2103404122">
    <w:abstractNumId w:val="30"/>
  </w:num>
  <w:num w:numId="40" w16cid:durableId="608778963">
    <w:abstractNumId w:val="29"/>
  </w:num>
  <w:num w:numId="41" w16cid:durableId="1031490632">
    <w:abstractNumId w:val="44"/>
  </w:num>
  <w:num w:numId="42" w16cid:durableId="704257017">
    <w:abstractNumId w:val="3"/>
  </w:num>
  <w:num w:numId="43" w16cid:durableId="1928226855">
    <w:abstractNumId w:val="14"/>
  </w:num>
  <w:num w:numId="44" w16cid:durableId="1720013508">
    <w:abstractNumId w:val="17"/>
  </w:num>
  <w:num w:numId="45" w16cid:durableId="2054424069">
    <w:abstractNumId w:val="15"/>
  </w:num>
  <w:num w:numId="46" w16cid:durableId="724068916">
    <w:abstractNumId w:val="12"/>
  </w:num>
  <w:num w:numId="47" w16cid:durableId="549657492">
    <w:abstractNumId w:val="20"/>
  </w:num>
  <w:num w:numId="48" w16cid:durableId="832261164">
    <w:abstractNumId w:val="33"/>
  </w:num>
  <w:num w:numId="49" w16cid:durableId="271593088">
    <w:abstractNumId w:val="9"/>
  </w:num>
  <w:num w:numId="50" w16cid:durableId="19608419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4"/>
    <w:rsid w:val="0000099D"/>
    <w:rsid w:val="00003922"/>
    <w:rsid w:val="00005511"/>
    <w:rsid w:val="000165CC"/>
    <w:rsid w:val="000309B6"/>
    <w:rsid w:val="000332D5"/>
    <w:rsid w:val="000436A8"/>
    <w:rsid w:val="0004395B"/>
    <w:rsid w:val="00064099"/>
    <w:rsid w:val="00066D85"/>
    <w:rsid w:val="00067414"/>
    <w:rsid w:val="00072B33"/>
    <w:rsid w:val="00074F44"/>
    <w:rsid w:val="00075D2B"/>
    <w:rsid w:val="000816E6"/>
    <w:rsid w:val="00083007"/>
    <w:rsid w:val="0008560C"/>
    <w:rsid w:val="00087CB4"/>
    <w:rsid w:val="00092498"/>
    <w:rsid w:val="00093A20"/>
    <w:rsid w:val="00097FED"/>
    <w:rsid w:val="000A719D"/>
    <w:rsid w:val="000A73AC"/>
    <w:rsid w:val="000B2348"/>
    <w:rsid w:val="000B36DF"/>
    <w:rsid w:val="000C36B1"/>
    <w:rsid w:val="000C381C"/>
    <w:rsid w:val="000C528C"/>
    <w:rsid w:val="000C6A2F"/>
    <w:rsid w:val="000D0AC3"/>
    <w:rsid w:val="000D6FD9"/>
    <w:rsid w:val="000D750E"/>
    <w:rsid w:val="000E0349"/>
    <w:rsid w:val="000E071B"/>
    <w:rsid w:val="000E4CB2"/>
    <w:rsid w:val="000F00C3"/>
    <w:rsid w:val="000F0220"/>
    <w:rsid w:val="000F3A4D"/>
    <w:rsid w:val="000F63FD"/>
    <w:rsid w:val="000F640F"/>
    <w:rsid w:val="000F72AE"/>
    <w:rsid w:val="00104C3F"/>
    <w:rsid w:val="00110C9F"/>
    <w:rsid w:val="00111841"/>
    <w:rsid w:val="001131B5"/>
    <w:rsid w:val="00116B8F"/>
    <w:rsid w:val="0012096B"/>
    <w:rsid w:val="001467EA"/>
    <w:rsid w:val="00150CBD"/>
    <w:rsid w:val="001543C0"/>
    <w:rsid w:val="00192333"/>
    <w:rsid w:val="00196B5D"/>
    <w:rsid w:val="00196BB1"/>
    <w:rsid w:val="001973B2"/>
    <w:rsid w:val="001A4961"/>
    <w:rsid w:val="001B0975"/>
    <w:rsid w:val="001D3616"/>
    <w:rsid w:val="001E3C9D"/>
    <w:rsid w:val="001E5FE0"/>
    <w:rsid w:val="001F1801"/>
    <w:rsid w:val="001F18AC"/>
    <w:rsid w:val="001F20E9"/>
    <w:rsid w:val="001F5B70"/>
    <w:rsid w:val="00205BA9"/>
    <w:rsid w:val="00206ABD"/>
    <w:rsid w:val="00211D94"/>
    <w:rsid w:val="002136B9"/>
    <w:rsid w:val="00216C3B"/>
    <w:rsid w:val="00232B42"/>
    <w:rsid w:val="00235C60"/>
    <w:rsid w:val="00235F42"/>
    <w:rsid w:val="00236CE0"/>
    <w:rsid w:val="002371B1"/>
    <w:rsid w:val="00245AE4"/>
    <w:rsid w:val="00246C45"/>
    <w:rsid w:val="002542E0"/>
    <w:rsid w:val="002667A6"/>
    <w:rsid w:val="00280CA8"/>
    <w:rsid w:val="00282BDF"/>
    <w:rsid w:val="0029028E"/>
    <w:rsid w:val="00294DDF"/>
    <w:rsid w:val="002B0FC8"/>
    <w:rsid w:val="002B1F0E"/>
    <w:rsid w:val="002B7032"/>
    <w:rsid w:val="002C592B"/>
    <w:rsid w:val="002E0EEA"/>
    <w:rsid w:val="002E47C9"/>
    <w:rsid w:val="002E7CAF"/>
    <w:rsid w:val="002F343E"/>
    <w:rsid w:val="002F6ACC"/>
    <w:rsid w:val="00300D47"/>
    <w:rsid w:val="00301D00"/>
    <w:rsid w:val="0030490A"/>
    <w:rsid w:val="00304954"/>
    <w:rsid w:val="00310D0A"/>
    <w:rsid w:val="00310FD5"/>
    <w:rsid w:val="00316E80"/>
    <w:rsid w:val="00321333"/>
    <w:rsid w:val="00324C25"/>
    <w:rsid w:val="0033335B"/>
    <w:rsid w:val="003341A3"/>
    <w:rsid w:val="00336D91"/>
    <w:rsid w:val="00341E63"/>
    <w:rsid w:val="00342F94"/>
    <w:rsid w:val="00345AE7"/>
    <w:rsid w:val="00347BBA"/>
    <w:rsid w:val="00350633"/>
    <w:rsid w:val="00367236"/>
    <w:rsid w:val="0037468A"/>
    <w:rsid w:val="003756B7"/>
    <w:rsid w:val="00376037"/>
    <w:rsid w:val="0038617F"/>
    <w:rsid w:val="003C4024"/>
    <w:rsid w:val="003C594B"/>
    <w:rsid w:val="003D13A5"/>
    <w:rsid w:val="003D686F"/>
    <w:rsid w:val="003D7795"/>
    <w:rsid w:val="003E69A2"/>
    <w:rsid w:val="003E7303"/>
    <w:rsid w:val="003F2044"/>
    <w:rsid w:val="003F3AFC"/>
    <w:rsid w:val="003F62D4"/>
    <w:rsid w:val="00402188"/>
    <w:rsid w:val="004078E6"/>
    <w:rsid w:val="00407F79"/>
    <w:rsid w:val="00427DA5"/>
    <w:rsid w:val="004351D2"/>
    <w:rsid w:val="00436DCC"/>
    <w:rsid w:val="004406D5"/>
    <w:rsid w:val="004429B0"/>
    <w:rsid w:val="004454EA"/>
    <w:rsid w:val="00445D97"/>
    <w:rsid w:val="00454241"/>
    <w:rsid w:val="004561BE"/>
    <w:rsid w:val="004606D1"/>
    <w:rsid w:val="00471B2C"/>
    <w:rsid w:val="004722B4"/>
    <w:rsid w:val="00480C91"/>
    <w:rsid w:val="0048682C"/>
    <w:rsid w:val="00486CF6"/>
    <w:rsid w:val="00493634"/>
    <w:rsid w:val="00495B63"/>
    <w:rsid w:val="004A2ECB"/>
    <w:rsid w:val="004B09B9"/>
    <w:rsid w:val="004B1608"/>
    <w:rsid w:val="004B5B02"/>
    <w:rsid w:val="004B63E0"/>
    <w:rsid w:val="004C0815"/>
    <w:rsid w:val="004C0D8A"/>
    <w:rsid w:val="004C11E6"/>
    <w:rsid w:val="004C55F1"/>
    <w:rsid w:val="004D1A75"/>
    <w:rsid w:val="004D7D90"/>
    <w:rsid w:val="004E3603"/>
    <w:rsid w:val="004E483D"/>
    <w:rsid w:val="004F1BFE"/>
    <w:rsid w:val="004F526F"/>
    <w:rsid w:val="004F6814"/>
    <w:rsid w:val="004F73B7"/>
    <w:rsid w:val="005003A4"/>
    <w:rsid w:val="00517832"/>
    <w:rsid w:val="00520013"/>
    <w:rsid w:val="00521431"/>
    <w:rsid w:val="00525C24"/>
    <w:rsid w:val="005357BD"/>
    <w:rsid w:val="005362DD"/>
    <w:rsid w:val="00542C0D"/>
    <w:rsid w:val="005558E3"/>
    <w:rsid w:val="00555F75"/>
    <w:rsid w:val="0056231F"/>
    <w:rsid w:val="0058103E"/>
    <w:rsid w:val="00585BF3"/>
    <w:rsid w:val="005870DF"/>
    <w:rsid w:val="005A129A"/>
    <w:rsid w:val="005A273B"/>
    <w:rsid w:val="005A5425"/>
    <w:rsid w:val="005B5A49"/>
    <w:rsid w:val="005B7512"/>
    <w:rsid w:val="005C3177"/>
    <w:rsid w:val="005C4841"/>
    <w:rsid w:val="005D2CBF"/>
    <w:rsid w:val="005E2EB1"/>
    <w:rsid w:val="005E37A1"/>
    <w:rsid w:val="005E6683"/>
    <w:rsid w:val="005F3749"/>
    <w:rsid w:val="00604875"/>
    <w:rsid w:val="0061213F"/>
    <w:rsid w:val="0061460A"/>
    <w:rsid w:val="00616460"/>
    <w:rsid w:val="00624621"/>
    <w:rsid w:val="00626264"/>
    <w:rsid w:val="00630BDA"/>
    <w:rsid w:val="00631E97"/>
    <w:rsid w:val="00651A45"/>
    <w:rsid w:val="00666DEA"/>
    <w:rsid w:val="00670D6C"/>
    <w:rsid w:val="00681D17"/>
    <w:rsid w:val="00685355"/>
    <w:rsid w:val="00690748"/>
    <w:rsid w:val="0069539E"/>
    <w:rsid w:val="00696BFB"/>
    <w:rsid w:val="006B2702"/>
    <w:rsid w:val="006C0242"/>
    <w:rsid w:val="006C4ED1"/>
    <w:rsid w:val="006D098C"/>
    <w:rsid w:val="006D24E6"/>
    <w:rsid w:val="006D735E"/>
    <w:rsid w:val="006E59C2"/>
    <w:rsid w:val="006F200A"/>
    <w:rsid w:val="007113DC"/>
    <w:rsid w:val="007264CC"/>
    <w:rsid w:val="007269DF"/>
    <w:rsid w:val="0073363F"/>
    <w:rsid w:val="00740858"/>
    <w:rsid w:val="00741832"/>
    <w:rsid w:val="00742251"/>
    <w:rsid w:val="0074360C"/>
    <w:rsid w:val="00761D7B"/>
    <w:rsid w:val="00766E2B"/>
    <w:rsid w:val="00773463"/>
    <w:rsid w:val="0077515E"/>
    <w:rsid w:val="00791154"/>
    <w:rsid w:val="00793E81"/>
    <w:rsid w:val="00796701"/>
    <w:rsid w:val="007A0ED6"/>
    <w:rsid w:val="007A14DC"/>
    <w:rsid w:val="007A3604"/>
    <w:rsid w:val="007A6E46"/>
    <w:rsid w:val="007B5868"/>
    <w:rsid w:val="007B5CA9"/>
    <w:rsid w:val="007B77EE"/>
    <w:rsid w:val="007C337F"/>
    <w:rsid w:val="007E1CF9"/>
    <w:rsid w:val="007E2A61"/>
    <w:rsid w:val="007E5D3E"/>
    <w:rsid w:val="00823AE4"/>
    <w:rsid w:val="0083231E"/>
    <w:rsid w:val="00837E13"/>
    <w:rsid w:val="008409B9"/>
    <w:rsid w:val="0086263B"/>
    <w:rsid w:val="00870A72"/>
    <w:rsid w:val="008763C7"/>
    <w:rsid w:val="0088009B"/>
    <w:rsid w:val="0088418C"/>
    <w:rsid w:val="0088689C"/>
    <w:rsid w:val="008870B5"/>
    <w:rsid w:val="0088797A"/>
    <w:rsid w:val="00891DB7"/>
    <w:rsid w:val="00894BFE"/>
    <w:rsid w:val="00896A82"/>
    <w:rsid w:val="008A0023"/>
    <w:rsid w:val="008B304C"/>
    <w:rsid w:val="008C6D96"/>
    <w:rsid w:val="008D0FFC"/>
    <w:rsid w:val="008E3D72"/>
    <w:rsid w:val="008E67D3"/>
    <w:rsid w:val="008E7898"/>
    <w:rsid w:val="008F3F07"/>
    <w:rsid w:val="008F6D71"/>
    <w:rsid w:val="008F7A63"/>
    <w:rsid w:val="00900E93"/>
    <w:rsid w:val="00902D43"/>
    <w:rsid w:val="00910508"/>
    <w:rsid w:val="00913517"/>
    <w:rsid w:val="0091485B"/>
    <w:rsid w:val="0093101A"/>
    <w:rsid w:val="00933A7D"/>
    <w:rsid w:val="00933C6E"/>
    <w:rsid w:val="009344CE"/>
    <w:rsid w:val="0093708B"/>
    <w:rsid w:val="00937E89"/>
    <w:rsid w:val="00942B8C"/>
    <w:rsid w:val="00945A86"/>
    <w:rsid w:val="00947B90"/>
    <w:rsid w:val="00947E2F"/>
    <w:rsid w:val="00951E77"/>
    <w:rsid w:val="009544EB"/>
    <w:rsid w:val="009577F1"/>
    <w:rsid w:val="00960A16"/>
    <w:rsid w:val="0096241E"/>
    <w:rsid w:val="009725B2"/>
    <w:rsid w:val="00975EAF"/>
    <w:rsid w:val="00982BC0"/>
    <w:rsid w:val="00991E9C"/>
    <w:rsid w:val="00996AF1"/>
    <w:rsid w:val="009A0D4D"/>
    <w:rsid w:val="009A426E"/>
    <w:rsid w:val="009B0999"/>
    <w:rsid w:val="009B1CAD"/>
    <w:rsid w:val="009B4F79"/>
    <w:rsid w:val="009B64A8"/>
    <w:rsid w:val="009B7016"/>
    <w:rsid w:val="009C1BF7"/>
    <w:rsid w:val="009C4854"/>
    <w:rsid w:val="009D6461"/>
    <w:rsid w:val="009E6BF1"/>
    <w:rsid w:val="009F4BE1"/>
    <w:rsid w:val="00A03E90"/>
    <w:rsid w:val="00A04B1F"/>
    <w:rsid w:val="00A10729"/>
    <w:rsid w:val="00A1787C"/>
    <w:rsid w:val="00A256EA"/>
    <w:rsid w:val="00A35D7B"/>
    <w:rsid w:val="00A36351"/>
    <w:rsid w:val="00A44912"/>
    <w:rsid w:val="00A46915"/>
    <w:rsid w:val="00A46F44"/>
    <w:rsid w:val="00A54695"/>
    <w:rsid w:val="00A56042"/>
    <w:rsid w:val="00A56583"/>
    <w:rsid w:val="00A56B33"/>
    <w:rsid w:val="00A5709B"/>
    <w:rsid w:val="00A67E8F"/>
    <w:rsid w:val="00A7368E"/>
    <w:rsid w:val="00A77576"/>
    <w:rsid w:val="00A778A0"/>
    <w:rsid w:val="00A80811"/>
    <w:rsid w:val="00A91CC1"/>
    <w:rsid w:val="00AC0283"/>
    <w:rsid w:val="00AC6A9D"/>
    <w:rsid w:val="00AD41D7"/>
    <w:rsid w:val="00AD4756"/>
    <w:rsid w:val="00AE34FD"/>
    <w:rsid w:val="00AE4076"/>
    <w:rsid w:val="00AF10CE"/>
    <w:rsid w:val="00AF1F3A"/>
    <w:rsid w:val="00AF4999"/>
    <w:rsid w:val="00AF71F5"/>
    <w:rsid w:val="00B07130"/>
    <w:rsid w:val="00B10388"/>
    <w:rsid w:val="00B16E57"/>
    <w:rsid w:val="00B230E7"/>
    <w:rsid w:val="00B24982"/>
    <w:rsid w:val="00B2517A"/>
    <w:rsid w:val="00B33622"/>
    <w:rsid w:val="00B44FFE"/>
    <w:rsid w:val="00B45A91"/>
    <w:rsid w:val="00B47AE0"/>
    <w:rsid w:val="00B51B44"/>
    <w:rsid w:val="00B53291"/>
    <w:rsid w:val="00B65366"/>
    <w:rsid w:val="00B671C2"/>
    <w:rsid w:val="00B71C36"/>
    <w:rsid w:val="00B90EC0"/>
    <w:rsid w:val="00B920F5"/>
    <w:rsid w:val="00B93E36"/>
    <w:rsid w:val="00BB3017"/>
    <w:rsid w:val="00BD00F2"/>
    <w:rsid w:val="00BD0534"/>
    <w:rsid w:val="00BD5565"/>
    <w:rsid w:val="00BE1D46"/>
    <w:rsid w:val="00BE1F9C"/>
    <w:rsid w:val="00BE347E"/>
    <w:rsid w:val="00BF0B03"/>
    <w:rsid w:val="00BF176E"/>
    <w:rsid w:val="00BF2758"/>
    <w:rsid w:val="00BF35F0"/>
    <w:rsid w:val="00BF389C"/>
    <w:rsid w:val="00BF49B4"/>
    <w:rsid w:val="00C06E91"/>
    <w:rsid w:val="00C36047"/>
    <w:rsid w:val="00C44A9A"/>
    <w:rsid w:val="00C45111"/>
    <w:rsid w:val="00C6009F"/>
    <w:rsid w:val="00C72626"/>
    <w:rsid w:val="00C741CE"/>
    <w:rsid w:val="00C93452"/>
    <w:rsid w:val="00C93F49"/>
    <w:rsid w:val="00C9441D"/>
    <w:rsid w:val="00C95A5F"/>
    <w:rsid w:val="00C970B5"/>
    <w:rsid w:val="00C97909"/>
    <w:rsid w:val="00C97ABF"/>
    <w:rsid w:val="00CA3488"/>
    <w:rsid w:val="00CA49AD"/>
    <w:rsid w:val="00CA5F34"/>
    <w:rsid w:val="00CB4452"/>
    <w:rsid w:val="00CB4DF8"/>
    <w:rsid w:val="00CB7563"/>
    <w:rsid w:val="00CD0002"/>
    <w:rsid w:val="00CD0515"/>
    <w:rsid w:val="00CD0A3A"/>
    <w:rsid w:val="00CD364E"/>
    <w:rsid w:val="00CD461A"/>
    <w:rsid w:val="00CE5E0D"/>
    <w:rsid w:val="00CF2109"/>
    <w:rsid w:val="00CF70EB"/>
    <w:rsid w:val="00CF7936"/>
    <w:rsid w:val="00D006FB"/>
    <w:rsid w:val="00D11966"/>
    <w:rsid w:val="00D11A5C"/>
    <w:rsid w:val="00D27703"/>
    <w:rsid w:val="00D306B1"/>
    <w:rsid w:val="00D33C4D"/>
    <w:rsid w:val="00D366B9"/>
    <w:rsid w:val="00D45507"/>
    <w:rsid w:val="00D5056D"/>
    <w:rsid w:val="00D52473"/>
    <w:rsid w:val="00D54B5F"/>
    <w:rsid w:val="00D54DDD"/>
    <w:rsid w:val="00D66B55"/>
    <w:rsid w:val="00D84349"/>
    <w:rsid w:val="00D91306"/>
    <w:rsid w:val="00D959DB"/>
    <w:rsid w:val="00D9610E"/>
    <w:rsid w:val="00D966FE"/>
    <w:rsid w:val="00D97C49"/>
    <w:rsid w:val="00DA53DA"/>
    <w:rsid w:val="00DB29B1"/>
    <w:rsid w:val="00DD2995"/>
    <w:rsid w:val="00DD4641"/>
    <w:rsid w:val="00DD75C3"/>
    <w:rsid w:val="00DF2750"/>
    <w:rsid w:val="00DF331C"/>
    <w:rsid w:val="00DF6D41"/>
    <w:rsid w:val="00E02BCD"/>
    <w:rsid w:val="00E17CE4"/>
    <w:rsid w:val="00E2131D"/>
    <w:rsid w:val="00E23B6F"/>
    <w:rsid w:val="00E27F8A"/>
    <w:rsid w:val="00E34895"/>
    <w:rsid w:val="00E35EAF"/>
    <w:rsid w:val="00E36C11"/>
    <w:rsid w:val="00E56623"/>
    <w:rsid w:val="00E57A7C"/>
    <w:rsid w:val="00E61F03"/>
    <w:rsid w:val="00E72E85"/>
    <w:rsid w:val="00E827AA"/>
    <w:rsid w:val="00E90DFF"/>
    <w:rsid w:val="00EA40B4"/>
    <w:rsid w:val="00EA60DE"/>
    <w:rsid w:val="00EC4513"/>
    <w:rsid w:val="00EC64C4"/>
    <w:rsid w:val="00EC748C"/>
    <w:rsid w:val="00EE19B4"/>
    <w:rsid w:val="00EE1FD5"/>
    <w:rsid w:val="00EE7805"/>
    <w:rsid w:val="00EF65A8"/>
    <w:rsid w:val="00F00778"/>
    <w:rsid w:val="00F03CC3"/>
    <w:rsid w:val="00F06A87"/>
    <w:rsid w:val="00F15F92"/>
    <w:rsid w:val="00F25F84"/>
    <w:rsid w:val="00F26D80"/>
    <w:rsid w:val="00F45C80"/>
    <w:rsid w:val="00F574C8"/>
    <w:rsid w:val="00F61634"/>
    <w:rsid w:val="00F61658"/>
    <w:rsid w:val="00F66503"/>
    <w:rsid w:val="00F669E6"/>
    <w:rsid w:val="00F70966"/>
    <w:rsid w:val="00F728A7"/>
    <w:rsid w:val="00F732E3"/>
    <w:rsid w:val="00F77F6F"/>
    <w:rsid w:val="00F84F01"/>
    <w:rsid w:val="00F85073"/>
    <w:rsid w:val="00F86133"/>
    <w:rsid w:val="00F87D77"/>
    <w:rsid w:val="00F93CB0"/>
    <w:rsid w:val="00F97F14"/>
    <w:rsid w:val="00F97F4A"/>
    <w:rsid w:val="00FA4778"/>
    <w:rsid w:val="00FA65DD"/>
    <w:rsid w:val="00FD05BB"/>
    <w:rsid w:val="00FD76BA"/>
    <w:rsid w:val="00FE6090"/>
    <w:rsid w:val="00FE6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E75729A"/>
  <w15:docId w15:val="{974ABDCA-E22B-4404-84A2-4B348A7A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17CE4"/>
    <w:rPr>
      <w:sz w:val="24"/>
      <w:szCs w:val="24"/>
    </w:rPr>
  </w:style>
  <w:style w:type="paragraph" w:styleId="Nagwek1">
    <w:name w:val="heading 1"/>
    <w:basedOn w:val="Normalny"/>
    <w:next w:val="Normalny"/>
    <w:qFormat/>
    <w:pPr>
      <w:keepNext/>
      <w:jc w:val="center"/>
      <w:outlineLvl w:val="0"/>
    </w:pPr>
    <w:rPr>
      <w:b/>
      <w:sz w:val="48"/>
    </w:rPr>
  </w:style>
  <w:style w:type="paragraph" w:styleId="Nagwek2">
    <w:name w:val="heading 2"/>
    <w:basedOn w:val="Normalny"/>
    <w:next w:val="Normalny"/>
    <w:qFormat/>
    <w:pPr>
      <w:keepNext/>
      <w:outlineLvl w:val="1"/>
    </w:pPr>
    <w:rPr>
      <w:i/>
      <w:iCs/>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spacing w:line="360" w:lineRule="auto"/>
      <w:ind w:left="5664"/>
      <w:jc w:val="both"/>
      <w:outlineLvl w:val="3"/>
    </w:pPr>
    <w:rPr>
      <w:i/>
      <w:iCs/>
      <w:sz w:val="28"/>
    </w:rPr>
  </w:style>
  <w:style w:type="paragraph" w:styleId="Nagwek5">
    <w:name w:val="heading 5"/>
    <w:basedOn w:val="Normalny"/>
    <w:next w:val="Normalny"/>
    <w:qFormat/>
    <w:pPr>
      <w:keepNext/>
      <w:jc w:val="both"/>
      <w:outlineLvl w:val="4"/>
    </w:pPr>
    <w:rPr>
      <w:b/>
      <w:bCs/>
      <w:sz w:val="28"/>
    </w:rPr>
  </w:style>
  <w:style w:type="paragraph" w:styleId="Nagwek7">
    <w:name w:val="heading 7"/>
    <w:basedOn w:val="Normalny"/>
    <w:next w:val="Normalny"/>
    <w:qFormat/>
    <w:rsid w:val="00761D7B"/>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basedOn w:val="Domylnaczcionkaakapitu"/>
    <w:rPr>
      <w:color w:val="0000FF"/>
      <w:u w:val="single"/>
    </w:rPr>
  </w:style>
  <w:style w:type="character" w:styleId="UyteHipercze">
    <w:name w:val="FollowedHyperlink"/>
    <w:basedOn w:val="Domylnaczcionkaakapitu"/>
    <w:rPr>
      <w:color w:val="800080"/>
      <w:u w:val="single"/>
    </w:rPr>
  </w:style>
  <w:style w:type="paragraph" w:styleId="Tekstpodstawowy">
    <w:name w:val="Body Text"/>
    <w:basedOn w:val="Normalny"/>
    <w:pPr>
      <w:spacing w:line="360" w:lineRule="auto"/>
    </w:pPr>
    <w:rPr>
      <w:sz w:val="26"/>
    </w:rPr>
  </w:style>
  <w:style w:type="paragraph" w:styleId="Tekstpodstawowywcity">
    <w:name w:val="Body Text Indent"/>
    <w:basedOn w:val="Normalny"/>
    <w:pPr>
      <w:ind w:firstLine="708"/>
      <w:jc w:val="both"/>
    </w:pPr>
  </w:style>
  <w:style w:type="paragraph" w:styleId="Tekstpodstawowywcity2">
    <w:name w:val="Body Text Indent 2"/>
    <w:basedOn w:val="Normalny"/>
    <w:pPr>
      <w:ind w:left="708"/>
      <w:jc w:val="both"/>
    </w:pPr>
  </w:style>
  <w:style w:type="paragraph" w:styleId="Tekstpodstawowywcity3">
    <w:name w:val="Body Text Indent 3"/>
    <w:basedOn w:val="Normalny"/>
    <w:pPr>
      <w:ind w:left="5664"/>
    </w:pPr>
  </w:style>
  <w:style w:type="paragraph" w:customStyle="1" w:styleId="Normal12">
    <w:name w:val="Normal12"/>
    <w:basedOn w:val="Normalny"/>
    <w:rsid w:val="00A44912"/>
    <w:pPr>
      <w:widowControl w:val="0"/>
      <w:spacing w:after="240"/>
    </w:pPr>
    <w:rPr>
      <w:szCs w:val="20"/>
      <w:lang w:eastAsia="en-GB"/>
    </w:rPr>
  </w:style>
  <w:style w:type="paragraph" w:styleId="Tekstprzypisudolnego">
    <w:name w:val="footnote text"/>
    <w:basedOn w:val="Normalny"/>
    <w:link w:val="TekstprzypisudolnegoZnak"/>
    <w:rsid w:val="00A44912"/>
    <w:pPr>
      <w:widowControl w:val="0"/>
    </w:pPr>
    <w:rPr>
      <w:sz w:val="20"/>
      <w:szCs w:val="20"/>
      <w:lang w:eastAsia="en-GB"/>
    </w:rPr>
  </w:style>
  <w:style w:type="character" w:styleId="Odwoanieprzypisudolnego">
    <w:name w:val="footnote reference"/>
    <w:basedOn w:val="Domylnaczcionkaakapitu"/>
    <w:rsid w:val="00A44912"/>
    <w:rPr>
      <w:vertAlign w:val="superscript"/>
    </w:rPr>
  </w:style>
  <w:style w:type="paragraph" w:customStyle="1" w:styleId="Normal12Italic">
    <w:name w:val="Normal12Italic"/>
    <w:basedOn w:val="Normal12"/>
    <w:rsid w:val="00A03E90"/>
    <w:rPr>
      <w:i/>
      <w:iCs/>
      <w:noProof/>
      <w:snapToGrid w:val="0"/>
      <w:szCs w:val="24"/>
      <w:lang w:val="en-GB"/>
    </w:rPr>
  </w:style>
  <w:style w:type="paragraph" w:styleId="HTML-wstpniesformatowany">
    <w:name w:val="HTML Preformatted"/>
    <w:basedOn w:val="Normalny"/>
    <w:rsid w:val="00CA3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rPr>
  </w:style>
  <w:style w:type="paragraph" w:styleId="NormalnyWeb">
    <w:name w:val="Normal (Web)"/>
    <w:basedOn w:val="Normalny"/>
    <w:rsid w:val="00CA3488"/>
    <w:pPr>
      <w:spacing w:before="100" w:beforeAutospacing="1" w:after="100" w:afterAutospacing="1"/>
    </w:pPr>
  </w:style>
  <w:style w:type="paragraph" w:customStyle="1" w:styleId="Default">
    <w:name w:val="Default"/>
    <w:rsid w:val="00913517"/>
    <w:pPr>
      <w:autoSpaceDE w:val="0"/>
      <w:autoSpaceDN w:val="0"/>
      <w:adjustRightInd w:val="0"/>
    </w:pPr>
    <w:rPr>
      <w:rFonts w:ascii="EUAlbertina" w:hAnsi="EUAlbertina" w:cs="EUAlbertina"/>
      <w:color w:val="000000"/>
      <w:sz w:val="24"/>
      <w:szCs w:val="24"/>
    </w:rPr>
  </w:style>
  <w:style w:type="paragraph" w:styleId="Tekstdymka">
    <w:name w:val="Balloon Text"/>
    <w:basedOn w:val="Normalny"/>
    <w:semiHidden/>
    <w:rsid w:val="00F66503"/>
    <w:rPr>
      <w:rFonts w:ascii="Tahoma" w:hAnsi="Tahoma" w:cs="Tahoma"/>
      <w:sz w:val="16"/>
      <w:szCs w:val="16"/>
    </w:rPr>
  </w:style>
  <w:style w:type="character" w:customStyle="1" w:styleId="luchili">
    <w:name w:val="luc_hili"/>
    <w:basedOn w:val="Domylnaczcionkaakapitu"/>
    <w:rsid w:val="00773463"/>
  </w:style>
  <w:style w:type="table" w:styleId="Tabela-Siatka">
    <w:name w:val="Table Grid"/>
    <w:basedOn w:val="Standardowy"/>
    <w:rsid w:val="00B45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l">
    <w:name w:val="val"/>
    <w:basedOn w:val="Normalny"/>
    <w:rsid w:val="00D5056D"/>
    <w:pPr>
      <w:spacing w:before="100" w:beforeAutospacing="1" w:after="100" w:afterAutospacing="1"/>
    </w:pPr>
  </w:style>
  <w:style w:type="paragraph" w:customStyle="1" w:styleId="tekstzboku">
    <w:name w:val="tekst z boku"/>
    <w:basedOn w:val="Normalny"/>
    <w:qFormat/>
    <w:rsid w:val="00FE6090"/>
    <w:pPr>
      <w:spacing w:before="120" w:line="240" w:lineRule="exact"/>
    </w:pPr>
    <w:rPr>
      <w:rFonts w:ascii="Fira Sans" w:hAnsi="Fira Sans"/>
      <w:bCs/>
      <w:color w:val="001D77"/>
      <w:sz w:val="18"/>
      <w:szCs w:val="18"/>
    </w:rPr>
  </w:style>
  <w:style w:type="character" w:customStyle="1" w:styleId="TekstprzypisudolnegoZnak">
    <w:name w:val="Tekst przypisu dolnego Znak"/>
    <w:basedOn w:val="Domylnaczcionkaakapitu"/>
    <w:link w:val="Tekstprzypisudolnego"/>
    <w:rsid w:val="00FE6090"/>
    <w:rPr>
      <w:lang w:eastAsia="en-GB"/>
    </w:rPr>
  </w:style>
  <w:style w:type="paragraph" w:customStyle="1" w:styleId="tytuwykresu">
    <w:name w:val="tytuł wykresu"/>
    <w:basedOn w:val="Normalny"/>
    <w:qFormat/>
    <w:rsid w:val="00FE6090"/>
    <w:pPr>
      <w:spacing w:before="360" w:after="120"/>
    </w:pPr>
    <w:rPr>
      <w:rFonts w:ascii="Fira Sans" w:eastAsia="Fira Sans Light" w:hAnsi="Fira Sans"/>
      <w:b/>
      <w:color w:val="000000"/>
      <w:spacing w:val="-2"/>
      <w:sz w:val="19"/>
      <w:szCs w:val="22"/>
      <w:lang w:eastAsia="en-US"/>
    </w:rPr>
  </w:style>
  <w:style w:type="paragraph" w:customStyle="1" w:styleId="Brakstyluakapitowego">
    <w:name w:val="[Brak stylu akapitowego]"/>
    <w:qFormat/>
    <w:rsid w:val="00FE6090"/>
    <w:pPr>
      <w:widowControl w:val="0"/>
      <w:autoSpaceDE w:val="0"/>
      <w:autoSpaceDN w:val="0"/>
      <w:adjustRightInd w:val="0"/>
      <w:spacing w:line="288" w:lineRule="auto"/>
      <w:textAlignment w:val="center"/>
    </w:pPr>
    <w:rPr>
      <w:color w:val="000000"/>
      <w:sz w:val="24"/>
      <w:szCs w:val="24"/>
      <w:lang w:val="en-GB"/>
    </w:rPr>
  </w:style>
  <w:style w:type="character" w:customStyle="1" w:styleId="StopkaZnak">
    <w:name w:val="Stopka Znak"/>
    <w:basedOn w:val="Domylnaczcionkaakapitu"/>
    <w:link w:val="Stopka"/>
    <w:uiPriority w:val="99"/>
    <w:rsid w:val="00235F42"/>
    <w:rPr>
      <w:sz w:val="24"/>
      <w:szCs w:val="24"/>
    </w:rPr>
  </w:style>
  <w:style w:type="paragraph" w:styleId="Akapitzlist">
    <w:name w:val="List Paragraph"/>
    <w:basedOn w:val="Normalny"/>
    <w:uiPriority w:val="34"/>
    <w:qFormat/>
    <w:rsid w:val="00C97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5297">
      <w:bodyDiv w:val="1"/>
      <w:marLeft w:val="0"/>
      <w:marRight w:val="0"/>
      <w:marTop w:val="0"/>
      <w:marBottom w:val="0"/>
      <w:divBdr>
        <w:top w:val="none" w:sz="0" w:space="0" w:color="auto"/>
        <w:left w:val="none" w:sz="0" w:space="0" w:color="auto"/>
        <w:bottom w:val="none" w:sz="0" w:space="0" w:color="auto"/>
        <w:right w:val="none" w:sz="0" w:space="0" w:color="auto"/>
      </w:divBdr>
    </w:div>
    <w:div w:id="112990580">
      <w:bodyDiv w:val="1"/>
      <w:marLeft w:val="0"/>
      <w:marRight w:val="0"/>
      <w:marTop w:val="0"/>
      <w:marBottom w:val="0"/>
      <w:divBdr>
        <w:top w:val="none" w:sz="0" w:space="0" w:color="auto"/>
        <w:left w:val="none" w:sz="0" w:space="0" w:color="auto"/>
        <w:bottom w:val="none" w:sz="0" w:space="0" w:color="auto"/>
        <w:right w:val="none" w:sz="0" w:space="0" w:color="auto"/>
      </w:divBdr>
    </w:div>
    <w:div w:id="1829050533">
      <w:bodyDiv w:val="1"/>
      <w:marLeft w:val="0"/>
      <w:marRight w:val="0"/>
      <w:marTop w:val="0"/>
      <w:marBottom w:val="0"/>
      <w:divBdr>
        <w:top w:val="none" w:sz="0" w:space="0" w:color="auto"/>
        <w:left w:val="none" w:sz="0" w:space="0" w:color="auto"/>
        <w:bottom w:val="none" w:sz="0" w:space="0" w:color="auto"/>
        <w:right w:val="none" w:sz="0" w:space="0" w:color="auto"/>
      </w:divBdr>
      <w:divsChild>
        <w:div w:id="824321733">
          <w:marLeft w:val="150"/>
          <w:marRight w:val="0"/>
          <w:marTop w:val="0"/>
          <w:marBottom w:val="0"/>
          <w:divBdr>
            <w:top w:val="none" w:sz="0" w:space="0" w:color="auto"/>
            <w:left w:val="none" w:sz="0" w:space="0" w:color="auto"/>
            <w:bottom w:val="none" w:sz="0" w:space="0" w:color="auto"/>
            <w:right w:val="none" w:sz="0" w:space="0" w:color="auto"/>
          </w:divBdr>
          <w:divsChild>
            <w:div w:id="1329484794">
              <w:marLeft w:val="0"/>
              <w:marRight w:val="0"/>
              <w:marTop w:val="0"/>
              <w:marBottom w:val="0"/>
              <w:divBdr>
                <w:top w:val="none" w:sz="0" w:space="0" w:color="auto"/>
                <w:left w:val="none" w:sz="0" w:space="0" w:color="auto"/>
                <w:bottom w:val="none" w:sz="0" w:space="0" w:color="auto"/>
                <w:right w:val="none" w:sz="0" w:space="0" w:color="auto"/>
              </w:divBdr>
              <w:divsChild>
                <w:div w:id="854223304">
                  <w:marLeft w:val="150"/>
                  <w:marRight w:val="150"/>
                  <w:marTop w:val="0"/>
                  <w:marBottom w:val="0"/>
                  <w:divBdr>
                    <w:top w:val="none" w:sz="0" w:space="0" w:color="auto"/>
                    <w:left w:val="none" w:sz="0" w:space="0" w:color="auto"/>
                    <w:bottom w:val="none" w:sz="0" w:space="0" w:color="auto"/>
                    <w:right w:val="none" w:sz="0" w:space="0" w:color="auto"/>
                  </w:divBdr>
                  <w:divsChild>
                    <w:div w:id="16675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549473">
      <w:bodyDiv w:val="1"/>
      <w:marLeft w:val="0"/>
      <w:marRight w:val="0"/>
      <w:marTop w:val="0"/>
      <w:marBottom w:val="0"/>
      <w:divBdr>
        <w:top w:val="none" w:sz="0" w:space="0" w:color="auto"/>
        <w:left w:val="none" w:sz="0" w:space="0" w:color="auto"/>
        <w:bottom w:val="none" w:sz="0" w:space="0" w:color="auto"/>
        <w:right w:val="none" w:sz="0" w:space="0" w:color="auto"/>
      </w:divBdr>
    </w:div>
    <w:div w:id="20755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1\Dane%20aplikacji\Microsoft\Szablony\Logo%20papier%20firmowy%20DUM%20P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9480-F9A2-4FEB-B4C2-43302630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papier firmowy DUM PL</Template>
  <TotalTime>641</TotalTime>
  <Pages>6</Pages>
  <Words>1489</Words>
  <Characters>9705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11172</CharactersWithSpaces>
  <SharedDoc>false</SharedDoc>
  <HLinks>
    <vt:vector size="6" baseType="variant">
      <vt:variant>
        <vt:i4>6356997</vt:i4>
      </vt:variant>
      <vt:variant>
        <vt:i4>0</vt:i4>
      </vt:variant>
      <vt:variant>
        <vt:i4>0</vt:i4>
      </vt:variant>
      <vt:variant>
        <vt:i4>5</vt:i4>
      </vt:variant>
      <vt:variant>
        <vt:lpwstr>mailto:dim@umgdy.gov.pl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Malińska</dc:creator>
  <cp:lastModifiedBy>Karolina Zalach</cp:lastModifiedBy>
  <cp:revision>8</cp:revision>
  <cp:lastPrinted>2025-06-06T06:11:00Z</cp:lastPrinted>
  <dcterms:created xsi:type="dcterms:W3CDTF">2025-03-25T10:46:00Z</dcterms:created>
  <dcterms:modified xsi:type="dcterms:W3CDTF">2025-06-06T06:16:00Z</dcterms:modified>
</cp:coreProperties>
</file>