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8982" w14:textId="482E88B4" w:rsidR="00DC2B74" w:rsidRDefault="00DC2B74" w:rsidP="00DC2B74">
      <w:pPr>
        <w:rPr>
          <w:rFonts w:cs="Times New Roman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6F063A94" wp14:editId="5D023C4C">
            <wp:extent cx="1079500" cy="1079500"/>
            <wp:effectExtent l="0" t="0" r="6350" b="6350"/>
            <wp:docPr id="7" name="Obraz 0" descr="Logo Urz e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 e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9D00541" wp14:editId="7F32C548">
                <wp:extent cx="4625975" cy="1062990"/>
                <wp:effectExtent l="0" t="0" r="3175" b="3810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9B3C" w14:textId="77777777" w:rsidR="00DC2B74" w:rsidRPr="00B559B2" w:rsidRDefault="00DC2B74" w:rsidP="00DC2B74">
                            <w:pPr>
                              <w:spacing w:before="480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D005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width:364.2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O4Dg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8OVusbhacSYpN8+VstUpjyUTxfN2hDx8VdCwaJUeaaoIXx0cfYjmieE6Jr3kwut5pY5KD&#10;+2prkB0FKWCXVurgVZqxrC/5ajFbJGQL8X4SR6cDKdToruS3eVyjZiIdH2ydUoLQZrSpEmPP/ERK&#10;RnLCUA2UGHmqoD4RUwijEunnkNEC/uasJxWW3P86CFScmU+W2F5N5/Mo2+TMFzczcvA6Ul1HhJUE&#10;VfLA2WhuQ5J65MHCPU2l0Ymvl0rOtZK6Eo3nnxDle+2nrJf/uvkDAAD//wMAUEsDBBQABgAIAAAA&#10;IQCVxMkW2gAAAAUBAAAPAAAAZHJzL2Rvd25yZXYueG1sTI/BTsMwEETvSPyDtUhcEHWo2qSEOBUg&#10;gbi29AM28TaJiNdR7Dbp37NwgctIqxnNvC22s+vVmcbQeTbwsEhAEdfedtwYOHy+3W9AhYhssfdM&#10;Bi4UYFteXxWYWz/xjs772Cgp4ZCjgTbGIdc61C05DAs/EIt39KPDKOfYaDviJOWu18skSbXDjmWh&#10;xYFeW6q/9idn4Pgx3a0fp+o9HrLdKn3BLqv8xZjbm/n5CVSkOf6F4Qdf0KEUpsqf2AbVG5BH4q+K&#10;ly03a1CVhNJsBbos9H/68hsAAP//AwBQSwECLQAUAAYACAAAACEAtoM4kv4AAADhAQAAEwAAAAAA&#10;AAAAAAAAAAAAAAAAW0NvbnRlbnRfVHlwZXNdLnhtbFBLAQItABQABgAIAAAAIQA4/SH/1gAAAJQB&#10;AAALAAAAAAAAAAAAAAAAAC8BAABfcmVscy8ucmVsc1BLAQItABQABgAIAAAAIQDKjjO4DgIAAPcD&#10;AAAOAAAAAAAAAAAAAAAAAC4CAABkcnMvZTJvRG9jLnhtbFBLAQItABQABgAIAAAAIQCVxMkW2gAA&#10;AAUBAAAPAAAAAAAAAAAAAAAAAGgEAABkcnMvZG93bnJldi54bWxQSwUGAAAAAAQABADzAAAAbwUA&#10;AAAA&#10;" stroked="f">
                <v:textbox>
                  <w:txbxContent>
                    <w:p w14:paraId="7A4F9B3C" w14:textId="77777777" w:rsidR="00DC2B74" w:rsidRPr="00B559B2" w:rsidRDefault="00DC2B74" w:rsidP="00DC2B74">
                      <w:pPr>
                        <w:spacing w:before="480"/>
                        <w:ind w:left="567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C1F58">
        <w:rPr>
          <w:rFonts w:cs="Times New Roman"/>
          <w:szCs w:val="24"/>
        </w:rPr>
        <w:t>www.umgdy.gov.pl</w:t>
      </w:r>
    </w:p>
    <w:p w14:paraId="0EE110D5" w14:textId="1833A204" w:rsidR="00DC2B74" w:rsidRPr="009932F1" w:rsidRDefault="00DC2B74" w:rsidP="00DC2B74">
      <w:pPr>
        <w:jc w:val="right"/>
        <w:rPr>
          <w:rFonts w:cstheme="minorHAnsi"/>
          <w:szCs w:val="24"/>
        </w:rPr>
      </w:pPr>
      <w:r w:rsidRPr="009932F1">
        <w:rPr>
          <w:rFonts w:cstheme="minorHAnsi"/>
          <w:szCs w:val="24"/>
        </w:rPr>
        <w:t xml:space="preserve">Gdynia, dnia </w:t>
      </w:r>
      <w:r w:rsidR="001F150A">
        <w:rPr>
          <w:rFonts w:cstheme="minorHAnsi"/>
          <w:szCs w:val="24"/>
        </w:rPr>
        <w:t>1</w:t>
      </w:r>
      <w:r w:rsidR="00EB3B35">
        <w:rPr>
          <w:rFonts w:cstheme="minorHAnsi"/>
          <w:szCs w:val="24"/>
        </w:rPr>
        <w:t>5</w:t>
      </w:r>
      <w:r w:rsidRPr="009932F1">
        <w:rPr>
          <w:rFonts w:cstheme="minorHAnsi"/>
          <w:szCs w:val="24"/>
        </w:rPr>
        <w:t xml:space="preserve"> </w:t>
      </w:r>
      <w:r w:rsidR="001F150A">
        <w:rPr>
          <w:rFonts w:cstheme="minorHAnsi"/>
          <w:szCs w:val="24"/>
        </w:rPr>
        <w:t>maja</w:t>
      </w:r>
      <w:r w:rsidRPr="009932F1">
        <w:rPr>
          <w:rFonts w:cstheme="minorHAnsi"/>
          <w:szCs w:val="24"/>
        </w:rPr>
        <w:t xml:space="preserve"> 202</w:t>
      </w:r>
      <w:r w:rsidR="00EB3B35">
        <w:rPr>
          <w:rFonts w:cstheme="minorHAnsi"/>
          <w:szCs w:val="24"/>
        </w:rPr>
        <w:t>5</w:t>
      </w:r>
      <w:r w:rsidRPr="009932F1">
        <w:rPr>
          <w:rFonts w:cstheme="minorHAnsi"/>
          <w:szCs w:val="24"/>
        </w:rPr>
        <w:t xml:space="preserve"> r.</w:t>
      </w:r>
    </w:p>
    <w:p w14:paraId="7E87E482" w14:textId="2955BF70" w:rsidR="00DC2B74" w:rsidRDefault="00DC2B74" w:rsidP="00D61139">
      <w:pPr>
        <w:pStyle w:val="Nagwek1"/>
        <w:spacing w:before="720"/>
      </w:pPr>
      <w:r>
        <w:t>WYJAŚNIENIA TREŚCI SIWZ</w:t>
      </w:r>
    </w:p>
    <w:p w14:paraId="3CB1AB95" w14:textId="74D38ACD" w:rsidR="00DC2B74" w:rsidRPr="00D61139" w:rsidRDefault="00DC2B74" w:rsidP="00833049">
      <w:pPr>
        <w:spacing w:before="360"/>
        <w:ind w:right="284"/>
        <w:rPr>
          <w:rFonts w:cstheme="minorHAnsi"/>
          <w:b/>
          <w:szCs w:val="24"/>
        </w:rPr>
      </w:pPr>
      <w:r w:rsidRPr="00D61139">
        <w:rPr>
          <w:rFonts w:cstheme="minorHAnsi"/>
          <w:b/>
          <w:szCs w:val="24"/>
        </w:rPr>
        <w:t>Dotyczy: Postępowania na usługę:</w:t>
      </w:r>
      <w:r w:rsidR="00995B0A" w:rsidRPr="00D61139">
        <w:rPr>
          <w:rFonts w:cstheme="minorHAnsi"/>
          <w:b/>
          <w:szCs w:val="24"/>
        </w:rPr>
        <w:t xml:space="preserve"> Świadczenie usług dostępu do sieci Internet na rzecz placówek zewnętrznych Urzędu Morskiego w Gdyni.</w:t>
      </w:r>
    </w:p>
    <w:p w14:paraId="07104EB2" w14:textId="54D59935" w:rsidR="00DC2B74" w:rsidRPr="00D61139" w:rsidRDefault="00DC2B74" w:rsidP="0030572F">
      <w:r w:rsidRPr="00D61139">
        <w:t xml:space="preserve">W związku z otrzymaniem w dniu </w:t>
      </w:r>
      <w:r w:rsidR="009932F1">
        <w:t>1</w:t>
      </w:r>
      <w:r w:rsidR="00EB3B35">
        <w:t>5</w:t>
      </w:r>
      <w:r w:rsidRPr="00D61139">
        <w:t>.0</w:t>
      </w:r>
      <w:r w:rsidR="001F150A">
        <w:t>5</w:t>
      </w:r>
      <w:r w:rsidRPr="00D61139">
        <w:t>.20</w:t>
      </w:r>
      <w:r w:rsidR="009932F1">
        <w:t>2</w:t>
      </w:r>
      <w:r w:rsidR="00EB3B35">
        <w:t>5</w:t>
      </w:r>
      <w:r w:rsidRPr="00D61139">
        <w:t xml:space="preserve"> r. próśb Wykonawców o wyjaśnienie treści specyfikacji istotnych warunków zamówienia, Zamawiający przedstawia treść przesłanych pytań wraz z wyjaśnieniami:</w:t>
      </w:r>
    </w:p>
    <w:p w14:paraId="6933CC98" w14:textId="20B0ECCC" w:rsidR="001F150A" w:rsidRPr="009932F1" w:rsidRDefault="001F150A" w:rsidP="001F150A">
      <w:pPr>
        <w:pStyle w:val="Nagwek2"/>
      </w:pPr>
      <w:r w:rsidRPr="009932F1">
        <w:t xml:space="preserve">Pytanie nr </w:t>
      </w:r>
      <w:r w:rsidR="00EB3B35">
        <w:t>1</w:t>
      </w:r>
    </w:p>
    <w:p w14:paraId="3CE646B8" w14:textId="1D1D7C34" w:rsidR="001F150A" w:rsidRDefault="001F150A" w:rsidP="001F150A">
      <w:r w:rsidRPr="001F150A">
        <w:t xml:space="preserve">Wykonawca </w:t>
      </w:r>
      <w:r w:rsidR="00EB3B35">
        <w:t xml:space="preserve">wnosi, aby </w:t>
      </w:r>
      <w:r w:rsidRPr="001F150A">
        <w:t>na zasadzie wzajemności</w:t>
      </w:r>
      <w:r w:rsidR="00EB3B35" w:rsidRPr="00EB3B35">
        <w:t xml:space="preserve"> </w:t>
      </w:r>
      <w:r w:rsidR="00EB3B35" w:rsidRPr="00EB3B35">
        <w:t>zapisy o „poufności” § 2 ust.6 miały charakter dwustronnie zobowiązujący, z uwzględnieniem przedmiotu umowy i adekwatnie do roli Stron, w związku z czym wnosimy o jego odpowiednią modyfikację.</w:t>
      </w:r>
      <w:r w:rsidRPr="001F150A">
        <w:t>.</w:t>
      </w:r>
    </w:p>
    <w:p w14:paraId="5DB4BF10" w14:textId="77777777" w:rsidR="001F150A" w:rsidRPr="009932F1" w:rsidRDefault="001F150A" w:rsidP="001F150A">
      <w:pPr>
        <w:pStyle w:val="Nagwek3"/>
      </w:pPr>
      <w:r w:rsidRPr="009932F1">
        <w:t>Odpowiedź</w:t>
      </w:r>
    </w:p>
    <w:p w14:paraId="205F71BE" w14:textId="4398EFA1" w:rsidR="001F150A" w:rsidRDefault="004D0CF5" w:rsidP="001F150A">
      <w:r>
        <w:t xml:space="preserve">Zamawiający nie wyraża zgody na taki zapis. </w:t>
      </w:r>
      <w:r w:rsidRPr="004D0CF5">
        <w:t xml:space="preserve">Treść umów cywilnoprawnych zawieranych przez organy administracji publicznej </w:t>
      </w:r>
      <w:r>
        <w:t>stanowią</w:t>
      </w:r>
      <w:r w:rsidRPr="004D0CF5">
        <w:t xml:space="preserve"> informację publiczną, ponieważ informacją publiczną jest każda informacja, która dotyczy działania lub finansów, mających charakter publiczny. </w:t>
      </w:r>
      <w:r>
        <w:t>M</w:t>
      </w:r>
      <w:r w:rsidRPr="004D0CF5">
        <w:t>ajątek, którym dysponuje Minister Finansów, jest majątkiem publicznym, a zatem sposób dysponowania tym majątkiem jest informacją publiczną</w:t>
      </w:r>
      <w:r>
        <w:t>.</w:t>
      </w:r>
    </w:p>
    <w:p w14:paraId="7427A7DF" w14:textId="77777777" w:rsidR="00EB3B35" w:rsidRPr="009932F1" w:rsidRDefault="00EB3B35" w:rsidP="00EB3B35">
      <w:pPr>
        <w:pStyle w:val="Nagwek2"/>
      </w:pPr>
      <w:r w:rsidRPr="009932F1">
        <w:t xml:space="preserve">Pytanie nr </w:t>
      </w:r>
      <w:r>
        <w:t>2</w:t>
      </w:r>
    </w:p>
    <w:p w14:paraId="7577132D" w14:textId="3E247B66" w:rsidR="00EB3B35" w:rsidRDefault="00EB3B35" w:rsidP="001F150A">
      <w:r w:rsidRPr="00EB3B35">
        <w:t>W zakresie postanowień §10 ust.1  – do  modyfikacji  zapis –W sprawach nieuregulowanych niniejszą umową mają zastosowanie przepisy ustawy Kodeks cywilny i ustawy Prawo telekomunikacyjne wraz z aktami wykonawczymi. Ustawa  Prawo telekomunikacyjne zostało uchylone -Obecnie obowiązuje Prawo komunikacji elektronicznej.</w:t>
      </w:r>
    </w:p>
    <w:p w14:paraId="79D143D9" w14:textId="77777777" w:rsidR="00EB3B35" w:rsidRPr="009932F1" w:rsidRDefault="00EB3B35" w:rsidP="00EB3B35">
      <w:pPr>
        <w:pStyle w:val="Nagwek3"/>
      </w:pPr>
      <w:r w:rsidRPr="009932F1">
        <w:t>Odpowiedź</w:t>
      </w:r>
    </w:p>
    <w:p w14:paraId="54B47C6F" w14:textId="6AB2C99C" w:rsidR="00EB3B35" w:rsidRPr="00D61139" w:rsidRDefault="00EB3B35" w:rsidP="001F150A">
      <w:r>
        <w:t xml:space="preserve">Treść </w:t>
      </w:r>
      <w:r w:rsidRPr="00EB3B35">
        <w:t xml:space="preserve">§10 ust.1 </w:t>
      </w:r>
      <w:r>
        <w:t>otrzymuje brzmienie: „</w:t>
      </w:r>
      <w:r w:rsidRPr="00EB3B35">
        <w:t xml:space="preserve">W sprawach nieuregulowanych niniejszą umową mają zastosowanie przepisy ustawy Kodeks cywilny i ustawy Prawo </w:t>
      </w:r>
      <w:r>
        <w:t>komunikacji elektronicznej</w:t>
      </w:r>
      <w:r w:rsidRPr="00EB3B35">
        <w:t xml:space="preserve"> wraz z aktami wykonawczymi.</w:t>
      </w:r>
      <w:r>
        <w:t>”</w:t>
      </w:r>
    </w:p>
    <w:sectPr w:rsidR="00EB3B35" w:rsidRPr="00D61139" w:rsidSect="00C158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A3FC" w14:textId="77777777" w:rsidR="00BD2C02" w:rsidRDefault="00BD2C02" w:rsidP="00DC4BC7">
      <w:r>
        <w:separator/>
      </w:r>
    </w:p>
  </w:endnote>
  <w:endnote w:type="continuationSeparator" w:id="0">
    <w:p w14:paraId="23F3AECD" w14:textId="77777777" w:rsidR="00BD2C02" w:rsidRDefault="00BD2C02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949D" w14:textId="2359D28A" w:rsidR="00144005" w:rsidRPr="0030572F" w:rsidRDefault="00144005" w:rsidP="00144005">
    <w:pPr>
      <w:spacing w:before="120"/>
      <w:jc w:val="center"/>
      <w:rPr>
        <w:rFonts w:cs="Times New Roman"/>
        <w:sz w:val="20"/>
      </w:rPr>
    </w:pPr>
    <w:r w:rsidRPr="0030572F">
      <w:rPr>
        <w:rFonts w:cs="Times New Roman"/>
        <w:sz w:val="20"/>
      </w:rPr>
      <w:t xml:space="preserve">ul. Chrzanowskiego 10, 81-338 Gdynia </w:t>
    </w:r>
    <w:r w:rsidRPr="0030572F">
      <w:rPr>
        <w:rFonts w:cs="Times New Roman"/>
        <w:sz w:val="20"/>
      </w:rPr>
      <w:sym w:font="Wingdings" w:char="F028"/>
    </w:r>
    <w:r w:rsidRPr="0030572F">
      <w:rPr>
        <w:rFonts w:cs="Times New Roman"/>
        <w:sz w:val="20"/>
      </w:rPr>
      <w:t xml:space="preserve"> 58 355 3333</w:t>
    </w:r>
  </w:p>
  <w:p w14:paraId="71C3FDC5" w14:textId="6BB8DB43" w:rsidR="00144005" w:rsidRPr="0030572F" w:rsidRDefault="00144005" w:rsidP="007F059C">
    <w:pPr>
      <w:pStyle w:val="Stopka"/>
      <w:tabs>
        <w:tab w:val="clear" w:pos="4536"/>
      </w:tabs>
      <w:jc w:val="center"/>
      <w:rPr>
        <w:rFonts w:cs="Times New Roman"/>
        <w:sz w:val="20"/>
        <w:lang w:val="de-DE"/>
      </w:rPr>
    </w:pPr>
    <w:r w:rsidRPr="0030572F">
      <w:rPr>
        <w:rFonts w:cs="Times New Roman"/>
        <w:sz w:val="20"/>
        <w:lang w:val="de-DE"/>
      </w:rPr>
      <w:t xml:space="preserve">fax: </w:t>
    </w:r>
    <w:r w:rsidRPr="0030572F">
      <w:rPr>
        <w:rFonts w:cs="Times New Roman"/>
        <w:sz w:val="20"/>
      </w:rPr>
      <w:t>58 620-67-43</w:t>
    </w:r>
    <w:r w:rsidRPr="0030572F">
      <w:rPr>
        <w:rFonts w:cs="Times New Roman"/>
        <w:sz w:val="20"/>
        <w:lang w:val="de-DE"/>
      </w:rPr>
      <w:t xml:space="preserve">, email: </w:t>
    </w:r>
    <w:hyperlink r:id="rId1" w:history="1">
      <w:r w:rsidRPr="0030572F">
        <w:rPr>
          <w:rStyle w:val="Hipercze"/>
          <w:rFonts w:cs="Times New Roman"/>
          <w:sz w:val="20"/>
        </w:rPr>
        <w:t>umgdy</w:t>
      </w:r>
      <w:r w:rsidRPr="0030572F">
        <w:rPr>
          <w:rStyle w:val="Hipercze"/>
          <w:rFonts w:cs="Times New Roman"/>
          <w:sz w:val="20"/>
          <w:lang w:val="de-DE"/>
        </w:rPr>
        <w:t>@umgdy.gov.pl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EFB6" w14:textId="77777777" w:rsidR="00BD2C02" w:rsidRDefault="00BD2C02" w:rsidP="00DC4BC7">
      <w:r>
        <w:separator/>
      </w:r>
    </w:p>
  </w:footnote>
  <w:footnote w:type="continuationSeparator" w:id="0">
    <w:p w14:paraId="74DFC469" w14:textId="77777777" w:rsidR="00BD2C02" w:rsidRDefault="00BD2C02" w:rsidP="00D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985B" w14:textId="2808B69C" w:rsidR="00AF5F0B" w:rsidRDefault="007F059C" w:rsidP="007F059C">
    <w:pPr>
      <w:ind w:left="-567"/>
      <w:rPr>
        <w:rFonts w:cs="Times New Roman"/>
        <w:szCs w:val="24"/>
      </w:rPr>
    </w:pPr>
    <w:r w:rsidRPr="00C40998">
      <w:rPr>
        <w:b/>
        <w:bCs/>
        <w:noProof/>
      </w:rPr>
      <w:drawing>
        <wp:inline distT="0" distB="0" distL="0" distR="0" wp14:anchorId="4A6CF402" wp14:editId="50D9C3F9">
          <wp:extent cx="1079500" cy="1079500"/>
          <wp:effectExtent l="0" t="0" r="6350" b="6350"/>
          <wp:docPr id="8" name="Obraz 0" descr="Logo Urz edu Morskiego w Gdy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 Urz edu Morskiego w Gdy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2CF7">
      <w:rPr>
        <w:noProof/>
      </w:rPr>
      <mc:AlternateContent>
        <mc:Choice Requires="wps">
          <w:drawing>
            <wp:inline distT="0" distB="0" distL="0" distR="0" wp14:anchorId="0B28EEFB" wp14:editId="5057CC4F">
              <wp:extent cx="4991735" cy="1062990"/>
              <wp:effectExtent l="0" t="0" r="0" b="0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735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323B8" w14:textId="77777777" w:rsidR="007F059C" w:rsidRPr="00B559B2" w:rsidRDefault="007F059C" w:rsidP="007F059C">
                          <w:pPr>
                            <w:spacing w:before="480"/>
                            <w:ind w:left="567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B559B2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URZĄD MORSKI W GDYNI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28EE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<v:textbox>
                <w:txbxContent>
                  <w:p w14:paraId="43A323B8" w14:textId="77777777" w:rsidR="007F059C" w:rsidRPr="00B559B2" w:rsidRDefault="007F059C" w:rsidP="007F059C">
                    <w:pPr>
                      <w:spacing w:before="480"/>
                      <w:ind w:left="567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B559B2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URZĄD MORSKI W GDYNI</w:t>
                    </w:r>
                  </w:p>
                </w:txbxContent>
              </v:textbox>
              <w10:anchorlock/>
            </v:shape>
          </w:pict>
        </mc:Fallback>
      </mc:AlternateContent>
    </w:r>
    <w:r w:rsidR="00174FC2" w:rsidRPr="004C1F58">
      <w:rPr>
        <w:rFonts w:cs="Times New Roman"/>
        <w:szCs w:val="24"/>
      </w:rPr>
      <w:t>www.umgdy.gov.pl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D50"/>
    <w:multiLevelType w:val="hybridMultilevel"/>
    <w:tmpl w:val="3FD4F7D2"/>
    <w:lvl w:ilvl="0" w:tplc="A71C7FF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924B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FAAD4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26A61EAC">
      <w:start w:val="1"/>
      <w:numFmt w:val="lowerLetter"/>
      <w:lvlText w:val="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5F0EED"/>
    <w:multiLevelType w:val="hybridMultilevel"/>
    <w:tmpl w:val="7C86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04DC0"/>
    <w:multiLevelType w:val="multilevel"/>
    <w:tmpl w:val="C36A3B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F4B7288"/>
    <w:multiLevelType w:val="hybridMultilevel"/>
    <w:tmpl w:val="7DC4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210932"/>
    <w:multiLevelType w:val="multilevel"/>
    <w:tmpl w:val="A4C0DE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66B45782"/>
    <w:multiLevelType w:val="multilevel"/>
    <w:tmpl w:val="DD0C9B26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8001894"/>
    <w:multiLevelType w:val="multilevel"/>
    <w:tmpl w:val="CCC4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727117BC"/>
    <w:multiLevelType w:val="hybridMultilevel"/>
    <w:tmpl w:val="5636D3D0"/>
    <w:lvl w:ilvl="0" w:tplc="BF709E9A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4383261">
    <w:abstractNumId w:val="11"/>
  </w:num>
  <w:num w:numId="2" w16cid:durableId="1476871911">
    <w:abstractNumId w:val="9"/>
  </w:num>
  <w:num w:numId="3" w16cid:durableId="710613293">
    <w:abstractNumId w:val="15"/>
  </w:num>
  <w:num w:numId="4" w16cid:durableId="879170912">
    <w:abstractNumId w:val="8"/>
  </w:num>
  <w:num w:numId="5" w16cid:durableId="1257441685">
    <w:abstractNumId w:val="10"/>
  </w:num>
  <w:num w:numId="6" w16cid:durableId="1018383602">
    <w:abstractNumId w:val="5"/>
  </w:num>
  <w:num w:numId="7" w16cid:durableId="1394355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36672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006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8617142">
    <w:abstractNumId w:val="4"/>
  </w:num>
  <w:num w:numId="11" w16cid:durableId="401024179">
    <w:abstractNumId w:val="6"/>
  </w:num>
  <w:num w:numId="12" w16cid:durableId="1355231586">
    <w:abstractNumId w:val="1"/>
  </w:num>
  <w:num w:numId="13" w16cid:durableId="1201286593">
    <w:abstractNumId w:val="12"/>
  </w:num>
  <w:num w:numId="14" w16cid:durableId="760679969">
    <w:abstractNumId w:val="0"/>
  </w:num>
  <w:num w:numId="15" w16cid:durableId="913507886">
    <w:abstractNumId w:val="13"/>
  </w:num>
  <w:num w:numId="16" w16cid:durableId="1448231085">
    <w:abstractNumId w:val="3"/>
  </w:num>
  <w:num w:numId="17" w16cid:durableId="996228074">
    <w:abstractNumId w:val="2"/>
  </w:num>
  <w:num w:numId="18" w16cid:durableId="2010980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169E4"/>
    <w:rsid w:val="00021CD2"/>
    <w:rsid w:val="000254FB"/>
    <w:rsid w:val="00044409"/>
    <w:rsid w:val="00044B59"/>
    <w:rsid w:val="00053A70"/>
    <w:rsid w:val="00054125"/>
    <w:rsid w:val="00065C16"/>
    <w:rsid w:val="00082C5D"/>
    <w:rsid w:val="000A4BE3"/>
    <w:rsid w:val="000C0A60"/>
    <w:rsid w:val="000C76B3"/>
    <w:rsid w:val="000E0278"/>
    <w:rsid w:val="000E1817"/>
    <w:rsid w:val="000E5353"/>
    <w:rsid w:val="000F0D46"/>
    <w:rsid w:val="00100D26"/>
    <w:rsid w:val="001060E4"/>
    <w:rsid w:val="00130852"/>
    <w:rsid w:val="00144005"/>
    <w:rsid w:val="0015360F"/>
    <w:rsid w:val="001568AB"/>
    <w:rsid w:val="001613C9"/>
    <w:rsid w:val="001726A6"/>
    <w:rsid w:val="00173FDE"/>
    <w:rsid w:val="00174FC2"/>
    <w:rsid w:val="001803C6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1F150A"/>
    <w:rsid w:val="0020071E"/>
    <w:rsid w:val="00206011"/>
    <w:rsid w:val="00213205"/>
    <w:rsid w:val="00217844"/>
    <w:rsid w:val="002306BF"/>
    <w:rsid w:val="0023126D"/>
    <w:rsid w:val="00245D48"/>
    <w:rsid w:val="00257CB3"/>
    <w:rsid w:val="00264710"/>
    <w:rsid w:val="00272A50"/>
    <w:rsid w:val="002E34E2"/>
    <w:rsid w:val="002E6A58"/>
    <w:rsid w:val="002F7459"/>
    <w:rsid w:val="0030572F"/>
    <w:rsid w:val="003178FF"/>
    <w:rsid w:val="00317F78"/>
    <w:rsid w:val="0032164B"/>
    <w:rsid w:val="0033103C"/>
    <w:rsid w:val="00335083"/>
    <w:rsid w:val="00342C4C"/>
    <w:rsid w:val="0036474E"/>
    <w:rsid w:val="00370CD8"/>
    <w:rsid w:val="00384608"/>
    <w:rsid w:val="003A2E2A"/>
    <w:rsid w:val="003C56A3"/>
    <w:rsid w:val="003C5D3F"/>
    <w:rsid w:val="003D566E"/>
    <w:rsid w:val="003D62A9"/>
    <w:rsid w:val="00406584"/>
    <w:rsid w:val="00411BFE"/>
    <w:rsid w:val="00421D46"/>
    <w:rsid w:val="00422E9C"/>
    <w:rsid w:val="0046130F"/>
    <w:rsid w:val="004641D7"/>
    <w:rsid w:val="00471FB8"/>
    <w:rsid w:val="00476BCB"/>
    <w:rsid w:val="004C1F58"/>
    <w:rsid w:val="004C61C4"/>
    <w:rsid w:val="004D0CF5"/>
    <w:rsid w:val="004F56F5"/>
    <w:rsid w:val="004F6447"/>
    <w:rsid w:val="00513BF4"/>
    <w:rsid w:val="005301F7"/>
    <w:rsid w:val="00541268"/>
    <w:rsid w:val="00545A2E"/>
    <w:rsid w:val="00547964"/>
    <w:rsid w:val="00577C8C"/>
    <w:rsid w:val="00585C4C"/>
    <w:rsid w:val="0059350A"/>
    <w:rsid w:val="005B745B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7524"/>
    <w:rsid w:val="006A5C08"/>
    <w:rsid w:val="006B06CA"/>
    <w:rsid w:val="006E2866"/>
    <w:rsid w:val="006E2977"/>
    <w:rsid w:val="006E683A"/>
    <w:rsid w:val="006F305E"/>
    <w:rsid w:val="006F332E"/>
    <w:rsid w:val="006F57FD"/>
    <w:rsid w:val="006F6CB9"/>
    <w:rsid w:val="0071526C"/>
    <w:rsid w:val="00720FDA"/>
    <w:rsid w:val="007231A7"/>
    <w:rsid w:val="00735E46"/>
    <w:rsid w:val="00742559"/>
    <w:rsid w:val="0074346B"/>
    <w:rsid w:val="00783D20"/>
    <w:rsid w:val="007843F2"/>
    <w:rsid w:val="007B6C3E"/>
    <w:rsid w:val="007C01DC"/>
    <w:rsid w:val="007E3988"/>
    <w:rsid w:val="007E5016"/>
    <w:rsid w:val="007F059C"/>
    <w:rsid w:val="007F4051"/>
    <w:rsid w:val="0080047E"/>
    <w:rsid w:val="008215C3"/>
    <w:rsid w:val="00833049"/>
    <w:rsid w:val="008342AC"/>
    <w:rsid w:val="008470F6"/>
    <w:rsid w:val="0085034D"/>
    <w:rsid w:val="008521A6"/>
    <w:rsid w:val="00865C6E"/>
    <w:rsid w:val="00872D14"/>
    <w:rsid w:val="008816E3"/>
    <w:rsid w:val="008A2728"/>
    <w:rsid w:val="008A3030"/>
    <w:rsid w:val="008A39C3"/>
    <w:rsid w:val="008A6382"/>
    <w:rsid w:val="008B183D"/>
    <w:rsid w:val="008B2B16"/>
    <w:rsid w:val="008B5268"/>
    <w:rsid w:val="008C0C38"/>
    <w:rsid w:val="008C6F89"/>
    <w:rsid w:val="008F1746"/>
    <w:rsid w:val="00902F10"/>
    <w:rsid w:val="00907DB2"/>
    <w:rsid w:val="00916651"/>
    <w:rsid w:val="0092233D"/>
    <w:rsid w:val="00973EA4"/>
    <w:rsid w:val="009749BC"/>
    <w:rsid w:val="009932F1"/>
    <w:rsid w:val="00995B0A"/>
    <w:rsid w:val="009A288E"/>
    <w:rsid w:val="009A62C1"/>
    <w:rsid w:val="009A7FBB"/>
    <w:rsid w:val="009B4AF3"/>
    <w:rsid w:val="009F00DB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D49EF"/>
    <w:rsid w:val="00AF09BA"/>
    <w:rsid w:val="00AF5F0B"/>
    <w:rsid w:val="00B01557"/>
    <w:rsid w:val="00B27ACB"/>
    <w:rsid w:val="00B36057"/>
    <w:rsid w:val="00B61FFF"/>
    <w:rsid w:val="00BA7D6B"/>
    <w:rsid w:val="00BD2C02"/>
    <w:rsid w:val="00BE3A63"/>
    <w:rsid w:val="00BF43D5"/>
    <w:rsid w:val="00C04DBD"/>
    <w:rsid w:val="00C158EF"/>
    <w:rsid w:val="00C17027"/>
    <w:rsid w:val="00C30C09"/>
    <w:rsid w:val="00C31ABD"/>
    <w:rsid w:val="00C34C28"/>
    <w:rsid w:val="00C55336"/>
    <w:rsid w:val="00C70618"/>
    <w:rsid w:val="00C77852"/>
    <w:rsid w:val="00C8214E"/>
    <w:rsid w:val="00C82EDB"/>
    <w:rsid w:val="00CB7EE0"/>
    <w:rsid w:val="00CF3D2C"/>
    <w:rsid w:val="00D05941"/>
    <w:rsid w:val="00D06AF7"/>
    <w:rsid w:val="00D1044E"/>
    <w:rsid w:val="00D1730D"/>
    <w:rsid w:val="00D25709"/>
    <w:rsid w:val="00D32CB4"/>
    <w:rsid w:val="00D61139"/>
    <w:rsid w:val="00D74B54"/>
    <w:rsid w:val="00D80EFF"/>
    <w:rsid w:val="00D917E7"/>
    <w:rsid w:val="00D943E1"/>
    <w:rsid w:val="00D965EF"/>
    <w:rsid w:val="00DA056F"/>
    <w:rsid w:val="00DA0A0A"/>
    <w:rsid w:val="00DA2CF7"/>
    <w:rsid w:val="00DB1E65"/>
    <w:rsid w:val="00DB2141"/>
    <w:rsid w:val="00DC2B74"/>
    <w:rsid w:val="00DC4BC7"/>
    <w:rsid w:val="00DD0674"/>
    <w:rsid w:val="00DE4AA3"/>
    <w:rsid w:val="00DE79A4"/>
    <w:rsid w:val="00DF500E"/>
    <w:rsid w:val="00DF7518"/>
    <w:rsid w:val="00E06FB7"/>
    <w:rsid w:val="00E23F2E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B3B35"/>
    <w:rsid w:val="00EB59FF"/>
    <w:rsid w:val="00ED1DDC"/>
    <w:rsid w:val="00EE04CC"/>
    <w:rsid w:val="00EE2FCF"/>
    <w:rsid w:val="00F03FF2"/>
    <w:rsid w:val="00F064E5"/>
    <w:rsid w:val="00F129C7"/>
    <w:rsid w:val="00F1414F"/>
    <w:rsid w:val="00F17D16"/>
    <w:rsid w:val="00F55083"/>
    <w:rsid w:val="00F63193"/>
    <w:rsid w:val="00F65F33"/>
    <w:rsid w:val="00F72FFF"/>
    <w:rsid w:val="00F9169A"/>
    <w:rsid w:val="00F959E8"/>
    <w:rsid w:val="00FA1C10"/>
    <w:rsid w:val="00FB419C"/>
    <w:rsid w:val="00FB7702"/>
    <w:rsid w:val="00FC08D8"/>
    <w:rsid w:val="00FC28D8"/>
    <w:rsid w:val="00FC3A5D"/>
    <w:rsid w:val="00FC3DC8"/>
    <w:rsid w:val="00FC4B03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7B13FF"/>
  <w15:docId w15:val="{BA7EF048-6CD4-4424-BAE2-15421508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65"/>
    <w:pPr>
      <w:widowControl w:val="0"/>
      <w:autoSpaceDE w:val="0"/>
      <w:autoSpaceDN w:val="0"/>
      <w:adjustRightInd w:val="0"/>
      <w:spacing w:after="120" w:line="276" w:lineRule="auto"/>
    </w:pPr>
    <w:rPr>
      <w:rFonts w:asciiTheme="minorHAnsi" w:eastAsia="Times New Roman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D61139"/>
    <w:pPr>
      <w:keepNext/>
      <w:widowControl/>
      <w:autoSpaceDE/>
      <w:autoSpaceDN/>
      <w:adjustRightInd/>
      <w:spacing w:after="480"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2F1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32F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D61139"/>
    <w:rPr>
      <w:rFonts w:asciiTheme="minorHAnsi" w:eastAsia="Times New Roman" w:hAnsiTheme="minorHAnsi"/>
      <w:b/>
      <w:sz w:val="32"/>
    </w:rPr>
  </w:style>
  <w:style w:type="character" w:styleId="Hipercze">
    <w:name w:val="Hyperlink"/>
    <w:rsid w:val="001440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FC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932F1"/>
    <w:rPr>
      <w:rFonts w:asciiTheme="minorHAnsi" w:eastAsiaTheme="majorEastAsia" w:hAnsiTheme="min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32F1"/>
    <w:rPr>
      <w:rFonts w:asciiTheme="minorHAnsi" w:eastAsiaTheme="majorEastAsia" w:hAnsiTheme="minorHAnsi" w:cstheme="majorBidi"/>
      <w:b/>
      <w:sz w:val="24"/>
      <w:szCs w:val="24"/>
    </w:rPr>
  </w:style>
  <w:style w:type="paragraph" w:styleId="Tytu">
    <w:name w:val="Title"/>
    <w:basedOn w:val="Normalny"/>
    <w:link w:val="TytuZnak"/>
    <w:qFormat/>
    <w:rsid w:val="006F6CB9"/>
    <w:pPr>
      <w:widowControl/>
      <w:numPr>
        <w:numId w:val="13"/>
      </w:numPr>
      <w:autoSpaceDE/>
      <w:autoSpaceDN/>
      <w:adjustRightInd/>
      <w:spacing w:after="0"/>
      <w:jc w:val="center"/>
    </w:pPr>
    <w:rPr>
      <w:rFonts w:ascii="Times New Roman" w:hAnsi="Times New Roman" w:cs="Times New Roman"/>
      <w:b/>
      <w:caps/>
      <w:sz w:val="20"/>
    </w:rPr>
  </w:style>
  <w:style w:type="character" w:customStyle="1" w:styleId="TytuZnak">
    <w:name w:val="Tytuł Znak"/>
    <w:basedOn w:val="Domylnaczcionkaakapitu"/>
    <w:link w:val="Tytu"/>
    <w:rsid w:val="006F6CB9"/>
    <w:rPr>
      <w:rFonts w:ascii="Times New Roman" w:eastAsia="Times New Roman" w:hAnsi="Times New Roman"/>
      <w:b/>
      <w:caps/>
    </w:rPr>
  </w:style>
  <w:style w:type="paragraph" w:styleId="Tekstpodstawowywcity">
    <w:name w:val="Body Text Indent"/>
    <w:basedOn w:val="Normalny"/>
    <w:link w:val="TekstpodstawowywcityZnak"/>
    <w:uiPriority w:val="99"/>
    <w:rsid w:val="006F6CB9"/>
    <w:pPr>
      <w:widowControl/>
      <w:tabs>
        <w:tab w:val="num" w:pos="709"/>
      </w:tabs>
      <w:autoSpaceDE/>
      <w:autoSpaceDN/>
      <w:adjustRightInd/>
      <w:spacing w:after="0" w:line="360" w:lineRule="auto"/>
      <w:jc w:val="both"/>
    </w:pPr>
    <w:rPr>
      <w:rFonts w:ascii="Times New Roman" w:hAnsi="Times New Roman" w:cs="Times New Roman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6CB9"/>
    <w:rPr>
      <w:rFonts w:ascii="Times New Roman" w:eastAsia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gdy@umgd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CEDB-1625-4708-9574-7C49C987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SIWZ DSL 2021_23_374_WI1 20-04-2021</vt:lpstr>
    </vt:vector>
  </TitlesOfParts>
  <Company/>
  <LinksUpToDate>false</LinksUpToDate>
  <CharactersWithSpaces>1618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SIWZ DSL 2023_19_374_WI1 18-05-2023</dc:title>
  <dc:creator>Michal Cudzilo</dc:creator>
  <cp:lastModifiedBy>Michał Cudziło</cp:lastModifiedBy>
  <cp:revision>6</cp:revision>
  <cp:lastPrinted>2015-05-07T06:54:00Z</cp:lastPrinted>
  <dcterms:created xsi:type="dcterms:W3CDTF">2023-05-18T11:39:00Z</dcterms:created>
  <dcterms:modified xsi:type="dcterms:W3CDTF">2025-05-15T11:47:00Z</dcterms:modified>
</cp:coreProperties>
</file>