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EFF92" w14:textId="58DEC2F1" w:rsidR="00025316" w:rsidRPr="000C75C1" w:rsidRDefault="006D6ECD" w:rsidP="006D6ECD">
      <w:pPr>
        <w:jc w:val="center"/>
        <w:rPr>
          <w:b/>
          <w:bCs/>
          <w:sz w:val="36"/>
          <w:szCs w:val="36"/>
        </w:rPr>
      </w:pPr>
      <w:r w:rsidRPr="000C75C1">
        <w:rPr>
          <w:b/>
          <w:bCs/>
          <w:sz w:val="36"/>
          <w:szCs w:val="36"/>
        </w:rPr>
        <w:t>OPIS PRZEDMIOTU ZAMÓWIENIA</w:t>
      </w:r>
    </w:p>
    <w:p w14:paraId="3DEB59BE" w14:textId="3DC2D183" w:rsidR="006D6ECD" w:rsidRPr="000C75C1" w:rsidRDefault="001C7A5B" w:rsidP="006D6ECD">
      <w:pPr>
        <w:jc w:val="center"/>
        <w:rPr>
          <w:b/>
          <w:bCs/>
        </w:rPr>
      </w:pPr>
      <w:r>
        <w:rPr>
          <w:b/>
          <w:bCs/>
        </w:rPr>
        <w:t xml:space="preserve">Dostawa serwera sprzętowego dla potrzeb zapewnienia </w:t>
      </w:r>
      <w:r>
        <w:rPr>
          <w:b/>
          <w:bCs/>
        </w:rPr>
        <w:br/>
        <w:t>pracy aplikacji bezpieczeństwa sieci transmisyjnej</w:t>
      </w:r>
    </w:p>
    <w:p w14:paraId="4B2850F4" w14:textId="77777777" w:rsidR="006D6ECD" w:rsidRDefault="006D6ECD" w:rsidP="006D6ECD">
      <w:pPr>
        <w:jc w:val="center"/>
      </w:pPr>
    </w:p>
    <w:p w14:paraId="09F757B7" w14:textId="72CA58AD" w:rsidR="008D064A" w:rsidRPr="001C7A5B" w:rsidRDefault="006D6ECD" w:rsidP="001C7A5B">
      <w:pPr>
        <w:ind w:firstLine="426"/>
        <w:jc w:val="both"/>
        <w:rPr>
          <w:sz w:val="20"/>
          <w:szCs w:val="20"/>
        </w:rPr>
      </w:pPr>
      <w:r w:rsidRPr="00432990">
        <w:rPr>
          <w:sz w:val="20"/>
          <w:szCs w:val="20"/>
        </w:rPr>
        <w:t xml:space="preserve">Przedmiotem zamówienia </w:t>
      </w:r>
      <w:r w:rsidR="001C7A5B">
        <w:rPr>
          <w:sz w:val="20"/>
          <w:szCs w:val="20"/>
        </w:rPr>
        <w:t>jest dostawa jednej sztuki dwuprocesorowego serwera przeznaczonego do pracy jako sonda systemu bezpieczeństwa i zarządzania siecią o konfiguracji nie gorszej niż:</w:t>
      </w:r>
    </w:p>
    <w:p w14:paraId="18D09BDB" w14:textId="77777777" w:rsidR="001948CF" w:rsidRPr="001948CF" w:rsidRDefault="001948CF" w:rsidP="001948CF">
      <w:pPr>
        <w:pStyle w:val="Akapitzlist"/>
        <w:jc w:val="both"/>
        <w:rPr>
          <w:b/>
          <w:bCs/>
          <w:sz w:val="20"/>
          <w:szCs w:val="20"/>
        </w:rPr>
      </w:pPr>
    </w:p>
    <w:p w14:paraId="2B5DF7BA" w14:textId="453FB51C" w:rsidR="009C6F9E" w:rsidRPr="001F79C5" w:rsidRDefault="001948CF" w:rsidP="0080369C">
      <w:pPr>
        <w:pStyle w:val="Akapitzlist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Podstawowe parametry użytkowe</w:t>
      </w:r>
    </w:p>
    <w:p w14:paraId="6B482C44" w14:textId="5444830D" w:rsidR="00154903" w:rsidRDefault="001948CF" w:rsidP="001C7A5B">
      <w:pPr>
        <w:pStyle w:val="Akapitzlist"/>
        <w:numPr>
          <w:ilvl w:val="1"/>
          <w:numId w:val="3"/>
        </w:numPr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>Dostarczany serwer sprzętowy musi być fabrycznie nowy i pochodzić z oficjalnego kanału dystrybucji na teren Polski i Unii Europejskiej</w:t>
      </w:r>
      <w:r w:rsidR="00150C64">
        <w:rPr>
          <w:sz w:val="20"/>
          <w:szCs w:val="20"/>
        </w:rPr>
        <w:t>;</w:t>
      </w:r>
    </w:p>
    <w:p w14:paraId="38A8EFE3" w14:textId="40B57B22" w:rsidR="00150C64" w:rsidRDefault="001948CF" w:rsidP="001C7A5B">
      <w:pPr>
        <w:pStyle w:val="Akapitzlist"/>
        <w:numPr>
          <w:ilvl w:val="1"/>
          <w:numId w:val="3"/>
        </w:numPr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>Dostarczany serwer konstrukcyjnie musi być przystosowany do montażu w szafach teleinformatycznych standardu RACK 19. Wysokość instalacyjna serwera nie powinna przekraczać 2RU</w:t>
      </w:r>
      <w:r w:rsidR="00AB6F9A">
        <w:rPr>
          <w:sz w:val="20"/>
          <w:szCs w:val="20"/>
        </w:rPr>
        <w:t>;</w:t>
      </w:r>
    </w:p>
    <w:p w14:paraId="004BA9E9" w14:textId="2973634D" w:rsidR="00805026" w:rsidRDefault="00805026" w:rsidP="001C7A5B">
      <w:pPr>
        <w:pStyle w:val="Akapitzlist"/>
        <w:numPr>
          <w:ilvl w:val="1"/>
          <w:numId w:val="3"/>
        </w:numPr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>Serwer musi zostać dostarczony z szynami do szaf rack umożliwiającymi montaż serwera w szafie;</w:t>
      </w:r>
    </w:p>
    <w:p w14:paraId="71DE0A65" w14:textId="6238BBF6" w:rsidR="001C7A5B" w:rsidRDefault="001C7A5B" w:rsidP="001C7A5B">
      <w:pPr>
        <w:pStyle w:val="Akapitzlist"/>
        <w:numPr>
          <w:ilvl w:val="1"/>
          <w:numId w:val="3"/>
        </w:numPr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>Serwer powinien być wyprodukowany w 2024roku;</w:t>
      </w:r>
    </w:p>
    <w:p w14:paraId="37B35C9D" w14:textId="774EE342" w:rsidR="00AB6F9A" w:rsidRDefault="001948CF" w:rsidP="001C7A5B">
      <w:pPr>
        <w:pStyle w:val="Akapitzlist"/>
        <w:numPr>
          <w:ilvl w:val="1"/>
          <w:numId w:val="3"/>
        </w:numPr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>Serwer powinien charakteryzować się modułową budową pozwalającą na przeprowadzanie podstawowe prac naprawczych bez konieczności przerywania pracy produkcyjnej (wymiana dysków, wymiana modułu zasilaczy sieciowych)</w:t>
      </w:r>
    </w:p>
    <w:p w14:paraId="4199C4C0" w14:textId="76479E32" w:rsidR="00EB2999" w:rsidRDefault="001948CF" w:rsidP="001C7A5B">
      <w:pPr>
        <w:pStyle w:val="Akapitzlist"/>
        <w:numPr>
          <w:ilvl w:val="1"/>
          <w:numId w:val="3"/>
        </w:numPr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>Obudowa serwera powinna zapewniać możliwość instalacji minimum 8 dysków w standardzie SAS/SATA o rozmiarze 2,5”</w:t>
      </w:r>
      <w:r w:rsidR="001C704C">
        <w:rPr>
          <w:sz w:val="20"/>
          <w:szCs w:val="20"/>
        </w:rPr>
        <w:t>;</w:t>
      </w:r>
    </w:p>
    <w:p w14:paraId="1A6B7303" w14:textId="18602E8C" w:rsidR="005065CF" w:rsidRDefault="001948CF" w:rsidP="001C7A5B">
      <w:pPr>
        <w:pStyle w:val="Akapitzlist"/>
        <w:numPr>
          <w:ilvl w:val="1"/>
          <w:numId w:val="3"/>
        </w:numPr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>Serwer powinien być fabrycznie wyposażony w moduł TPM (Trusted Platform Module) w wersji 2.0</w:t>
      </w:r>
      <w:r w:rsidR="00143CE5">
        <w:rPr>
          <w:sz w:val="20"/>
          <w:szCs w:val="20"/>
        </w:rPr>
        <w:t>;</w:t>
      </w:r>
    </w:p>
    <w:p w14:paraId="2820E463" w14:textId="7B550DEB" w:rsidR="00143CE5" w:rsidRDefault="001948CF" w:rsidP="001C7A5B">
      <w:pPr>
        <w:pStyle w:val="Akapitzlist"/>
        <w:numPr>
          <w:ilvl w:val="1"/>
          <w:numId w:val="3"/>
        </w:numPr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Serwer powinien być wyposażony w dwa niezależne procesory, każdy o częstotliwości pracy wynoszącej nie mniej niż 2,4GHz oraz </w:t>
      </w:r>
      <w:r w:rsidR="00D9709D">
        <w:rPr>
          <w:sz w:val="20"/>
          <w:szCs w:val="20"/>
        </w:rPr>
        <w:t>minimum 12 rdzeni i 24 wątki</w:t>
      </w:r>
      <w:r w:rsidR="00B06045">
        <w:rPr>
          <w:sz w:val="20"/>
          <w:szCs w:val="20"/>
        </w:rPr>
        <w:t>;</w:t>
      </w:r>
    </w:p>
    <w:p w14:paraId="4FE814E6" w14:textId="48F42425" w:rsidR="00B06045" w:rsidRDefault="00D9709D" w:rsidP="001C7A5B">
      <w:pPr>
        <w:pStyle w:val="Akapitzlist"/>
        <w:numPr>
          <w:ilvl w:val="1"/>
          <w:numId w:val="3"/>
        </w:numPr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>Każdy z procesorów musi być wyposażony w minimum 30MB pamięci Cache</w:t>
      </w:r>
      <w:r w:rsidR="00D247A0">
        <w:rPr>
          <w:sz w:val="20"/>
          <w:szCs w:val="20"/>
        </w:rPr>
        <w:t>;</w:t>
      </w:r>
    </w:p>
    <w:p w14:paraId="0D4B2051" w14:textId="2BABC923" w:rsidR="00D247A0" w:rsidRDefault="00D9709D" w:rsidP="001C7A5B">
      <w:pPr>
        <w:pStyle w:val="Akapitzlist"/>
        <w:numPr>
          <w:ilvl w:val="1"/>
          <w:numId w:val="3"/>
        </w:numPr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>Serwer musi być wyposażony w minimum 64GB pamięci RAM wykonanej w technologii DDR5 o częstotliwości pracy minimum 5600MT/s. Wymaga się obsadzenia banków pamięci w układzie (2x32 lub 4x1</w:t>
      </w:r>
      <w:r w:rsidR="00FA3AE5">
        <w:rPr>
          <w:sz w:val="20"/>
          <w:szCs w:val="20"/>
        </w:rPr>
        <w:t>6</w:t>
      </w:r>
      <w:r>
        <w:rPr>
          <w:sz w:val="20"/>
          <w:szCs w:val="20"/>
        </w:rPr>
        <w:t>)</w:t>
      </w:r>
      <w:r w:rsidR="005071A7">
        <w:rPr>
          <w:sz w:val="20"/>
          <w:szCs w:val="20"/>
        </w:rPr>
        <w:t>;</w:t>
      </w:r>
    </w:p>
    <w:p w14:paraId="152EB22E" w14:textId="1CDD74CB" w:rsidR="00D9709D" w:rsidRDefault="00D9709D" w:rsidP="001C7A5B">
      <w:pPr>
        <w:pStyle w:val="Akapitzlist"/>
        <w:numPr>
          <w:ilvl w:val="1"/>
          <w:numId w:val="3"/>
        </w:numPr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>Serwer musi być wyposażony w kontroler macierzy RAID obsługujący poziomy RAID 0, RAID 1, RAID 5, RAID 6, RAID 10, RAID 50 i RAID 60. Kontroler musi posiadać interfejsy SATA 6Gbps oraz SAS 12Gbps. Kontroler musi posiadać wewnętrzną baterię umożliwiającą zrzut pamięci Cache podczas zaniku zasilania sieciowego;</w:t>
      </w:r>
    </w:p>
    <w:p w14:paraId="0ABF5164" w14:textId="7AD01852" w:rsidR="00D9709D" w:rsidRDefault="00D9709D" w:rsidP="001C7A5B">
      <w:pPr>
        <w:pStyle w:val="Akapitzlist"/>
        <w:numPr>
          <w:ilvl w:val="1"/>
          <w:numId w:val="3"/>
        </w:numPr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>Serwer musi być wyposażony w minimum 8 dysków twardych SAS 10k rpm. Każdy z dysków powinien cechować się pojemnością nie mniejszą niż 2,4TB. Interfejs przyłączeniowy dysków powinien zostać wykonany w standardzie SAS 12Gbps.</w:t>
      </w:r>
    </w:p>
    <w:p w14:paraId="28736021" w14:textId="388C14B3" w:rsidR="00D9709D" w:rsidRDefault="00D9709D" w:rsidP="001C7A5B">
      <w:pPr>
        <w:pStyle w:val="Akapitzlist"/>
        <w:numPr>
          <w:ilvl w:val="1"/>
          <w:numId w:val="3"/>
        </w:numPr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>Serwer powinien posiadać wewnętrzne moduły wentylatorów ilością dobrane do wyposażenia serwera w celu zapewnienia jego poprawnej pracy;</w:t>
      </w:r>
    </w:p>
    <w:p w14:paraId="19D39B55" w14:textId="0FD397EA" w:rsidR="00D9709D" w:rsidRDefault="00D9709D" w:rsidP="001C7A5B">
      <w:pPr>
        <w:pStyle w:val="Akapitzlist"/>
        <w:numPr>
          <w:ilvl w:val="1"/>
          <w:numId w:val="3"/>
        </w:numPr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>Serwer musi posiadać w pełni redundantne zasilacze sieciowe pracujące na napięciu sieciowym 230VAC. Moc zasilaczy powinna zostać dobrana do wyposażenia serwera.</w:t>
      </w:r>
    </w:p>
    <w:p w14:paraId="60D79694" w14:textId="31485663" w:rsidR="00D9709D" w:rsidRDefault="00D9709D" w:rsidP="001C7A5B">
      <w:pPr>
        <w:pStyle w:val="Akapitzlist"/>
        <w:numPr>
          <w:ilvl w:val="1"/>
          <w:numId w:val="3"/>
        </w:numPr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Serwer musi posiadać </w:t>
      </w:r>
      <w:r w:rsidR="00805026">
        <w:rPr>
          <w:sz w:val="20"/>
          <w:szCs w:val="20"/>
        </w:rPr>
        <w:t xml:space="preserve">zabudowaną i </w:t>
      </w:r>
      <w:r w:rsidR="003D42AF">
        <w:rPr>
          <w:sz w:val="20"/>
          <w:szCs w:val="20"/>
        </w:rPr>
        <w:t>zintegrowaną</w:t>
      </w:r>
      <w:r w:rsidR="00805026">
        <w:rPr>
          <w:sz w:val="20"/>
          <w:szCs w:val="20"/>
        </w:rPr>
        <w:t xml:space="preserve"> dwuportową kartę sieciową pracującą w standardzie elektrycznym 1Gbps (1000Base-T);</w:t>
      </w:r>
    </w:p>
    <w:p w14:paraId="47FB122C" w14:textId="4DC663B9" w:rsidR="00805026" w:rsidRDefault="00805026" w:rsidP="001C7A5B">
      <w:pPr>
        <w:pStyle w:val="Akapitzlist"/>
        <w:numPr>
          <w:ilvl w:val="1"/>
          <w:numId w:val="3"/>
        </w:numPr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>Serwer musi posiadać dodatkowe karty sieciowe pracujące w standardzie elektrycznym 10GbE Base-T w łącznej ilości 8 portów;</w:t>
      </w:r>
    </w:p>
    <w:p w14:paraId="6583E87E" w14:textId="3A3B1007" w:rsidR="00805026" w:rsidRDefault="00805026" w:rsidP="001C7A5B">
      <w:pPr>
        <w:pStyle w:val="Akapitzlist"/>
        <w:numPr>
          <w:ilvl w:val="1"/>
          <w:numId w:val="3"/>
        </w:numPr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>Serwer musi posiadać dedykowany interfejs zarządzania out-of-band pozwalający na kontrolę pracy serwera, jego komponentów z zdalnego podłączenia do konsoli;</w:t>
      </w:r>
    </w:p>
    <w:p w14:paraId="4136CDE3" w14:textId="4E2F9BB6" w:rsidR="00805026" w:rsidRDefault="00805026" w:rsidP="001C7A5B">
      <w:pPr>
        <w:pStyle w:val="Akapitzlist"/>
        <w:numPr>
          <w:ilvl w:val="1"/>
          <w:numId w:val="3"/>
        </w:numPr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Serwer musi posiadać gwarancję i wsparcie producenta przez okres 60 miesięcy od daty podpisania protokołu dostawy. Gwarancja producenta powinna </w:t>
      </w:r>
      <w:r w:rsidR="00FA3AE5">
        <w:rPr>
          <w:sz w:val="20"/>
          <w:szCs w:val="20"/>
        </w:rPr>
        <w:t>czas reakcji</w:t>
      </w:r>
      <w:r>
        <w:rPr>
          <w:sz w:val="20"/>
          <w:szCs w:val="20"/>
        </w:rPr>
        <w:t xml:space="preserve"> w reżimie Next Business Da</w:t>
      </w:r>
      <w:r w:rsidR="00FA3AE5">
        <w:rPr>
          <w:sz w:val="20"/>
          <w:szCs w:val="20"/>
        </w:rPr>
        <w:t>. Wymagany jest serwis urządzenia w miejscu instalacji</w:t>
      </w:r>
      <w:r>
        <w:rPr>
          <w:sz w:val="20"/>
          <w:szCs w:val="20"/>
        </w:rPr>
        <w:t xml:space="preserve">. Gwarancja producenta </w:t>
      </w:r>
      <w:r>
        <w:rPr>
          <w:sz w:val="20"/>
          <w:szCs w:val="20"/>
        </w:rPr>
        <w:lastRenderedPageBreak/>
        <w:t>powinna zapewniać zachowanie dysków twardych serwera w przypadku ich wymiany w siedzibie Zamawiającego;</w:t>
      </w:r>
    </w:p>
    <w:p w14:paraId="248400F3" w14:textId="77777777" w:rsidR="006C41DE" w:rsidRPr="006D603D" w:rsidRDefault="006C41DE" w:rsidP="006C41DE">
      <w:pPr>
        <w:pStyle w:val="Akapitzlist"/>
        <w:rPr>
          <w:b/>
          <w:bCs/>
          <w:sz w:val="20"/>
          <w:szCs w:val="20"/>
        </w:rPr>
      </w:pPr>
    </w:p>
    <w:p w14:paraId="11155803" w14:textId="77777777" w:rsidR="00805026" w:rsidRPr="001F79C5" w:rsidRDefault="00805026" w:rsidP="00805026">
      <w:pPr>
        <w:pStyle w:val="Akapitzlist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Podstawowe parametry użytkowe</w:t>
      </w:r>
    </w:p>
    <w:p w14:paraId="4F498B76" w14:textId="2A671F2A" w:rsidR="00FA5A69" w:rsidRDefault="003802F5" w:rsidP="001C7A5B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Dostawa powinna zostać zrealizowana do miejsca instalacji: Kapitanat Portu Gdynia </w:t>
      </w:r>
      <w:r w:rsidR="00C62343">
        <w:rPr>
          <w:sz w:val="20"/>
          <w:szCs w:val="20"/>
        </w:rPr>
        <w:br/>
      </w:r>
      <w:r>
        <w:rPr>
          <w:sz w:val="20"/>
          <w:szCs w:val="20"/>
        </w:rPr>
        <w:t>ul. Polska 2</w:t>
      </w:r>
      <w:r w:rsidR="00C62343">
        <w:rPr>
          <w:sz w:val="20"/>
          <w:szCs w:val="20"/>
        </w:rPr>
        <w:t>,</w:t>
      </w:r>
      <w:r>
        <w:rPr>
          <w:sz w:val="20"/>
          <w:szCs w:val="20"/>
        </w:rPr>
        <w:t xml:space="preserve"> Gdynia</w:t>
      </w:r>
      <w:r w:rsidR="001C7A5B">
        <w:rPr>
          <w:sz w:val="20"/>
          <w:szCs w:val="20"/>
        </w:rPr>
        <w:t>;</w:t>
      </w:r>
    </w:p>
    <w:p w14:paraId="5FF063A7" w14:textId="1B125C2E" w:rsidR="00C62343" w:rsidRPr="00B62569" w:rsidRDefault="00C62343" w:rsidP="001C7A5B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Realizacja dostawy powinna obejmować czynności wyładowcze </w:t>
      </w:r>
      <w:r w:rsidR="001C7A5B">
        <w:rPr>
          <w:sz w:val="20"/>
          <w:szCs w:val="20"/>
        </w:rPr>
        <w:t>do wskazanego miejsca przechowywania;</w:t>
      </w:r>
    </w:p>
    <w:sectPr w:rsidR="00C62343" w:rsidRPr="00B62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BF196" w14:textId="77777777" w:rsidR="009E48F0" w:rsidRDefault="009E48F0" w:rsidP="007A6FF7">
      <w:pPr>
        <w:spacing w:after="0" w:line="240" w:lineRule="auto"/>
      </w:pPr>
      <w:r>
        <w:separator/>
      </w:r>
    </w:p>
  </w:endnote>
  <w:endnote w:type="continuationSeparator" w:id="0">
    <w:p w14:paraId="6BEC1383" w14:textId="77777777" w:rsidR="009E48F0" w:rsidRDefault="009E48F0" w:rsidP="007A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041D9" w14:textId="77777777" w:rsidR="009E48F0" w:rsidRDefault="009E48F0" w:rsidP="007A6FF7">
      <w:pPr>
        <w:spacing w:after="0" w:line="240" w:lineRule="auto"/>
      </w:pPr>
      <w:r>
        <w:separator/>
      </w:r>
    </w:p>
  </w:footnote>
  <w:footnote w:type="continuationSeparator" w:id="0">
    <w:p w14:paraId="6F4F48E5" w14:textId="77777777" w:rsidR="009E48F0" w:rsidRDefault="009E48F0" w:rsidP="007A6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942CF"/>
    <w:multiLevelType w:val="hybridMultilevel"/>
    <w:tmpl w:val="B330E9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20FEF"/>
    <w:multiLevelType w:val="multilevel"/>
    <w:tmpl w:val="59EAF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D576068"/>
    <w:multiLevelType w:val="hybridMultilevel"/>
    <w:tmpl w:val="FA90F2E8"/>
    <w:lvl w:ilvl="0" w:tplc="A796CD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5706908">
    <w:abstractNumId w:val="2"/>
  </w:num>
  <w:num w:numId="2" w16cid:durableId="1981881267">
    <w:abstractNumId w:val="0"/>
  </w:num>
  <w:num w:numId="3" w16cid:durableId="103373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CD"/>
    <w:rsid w:val="00011862"/>
    <w:rsid w:val="000227D2"/>
    <w:rsid w:val="000246CC"/>
    <w:rsid w:val="00025316"/>
    <w:rsid w:val="00045BF4"/>
    <w:rsid w:val="00051433"/>
    <w:rsid w:val="00060662"/>
    <w:rsid w:val="00064D88"/>
    <w:rsid w:val="00077880"/>
    <w:rsid w:val="000834B7"/>
    <w:rsid w:val="00091F83"/>
    <w:rsid w:val="000A2504"/>
    <w:rsid w:val="000C0227"/>
    <w:rsid w:val="000C4203"/>
    <w:rsid w:val="000C5D7E"/>
    <w:rsid w:val="000C75C1"/>
    <w:rsid w:val="000D1760"/>
    <w:rsid w:val="000D5D6E"/>
    <w:rsid w:val="000E0628"/>
    <w:rsid w:val="000E7825"/>
    <w:rsid w:val="001260CE"/>
    <w:rsid w:val="0012739F"/>
    <w:rsid w:val="00143AFF"/>
    <w:rsid w:val="00143CE5"/>
    <w:rsid w:val="00145D77"/>
    <w:rsid w:val="00150C64"/>
    <w:rsid w:val="00150FCA"/>
    <w:rsid w:val="00154903"/>
    <w:rsid w:val="00164A6F"/>
    <w:rsid w:val="00172A17"/>
    <w:rsid w:val="00175FBC"/>
    <w:rsid w:val="001948CF"/>
    <w:rsid w:val="001A0C82"/>
    <w:rsid w:val="001B40B9"/>
    <w:rsid w:val="001C1579"/>
    <w:rsid w:val="001C704C"/>
    <w:rsid w:val="001C7A5B"/>
    <w:rsid w:val="001D7974"/>
    <w:rsid w:val="001F42FA"/>
    <w:rsid w:val="001F43F8"/>
    <w:rsid w:val="001F79C5"/>
    <w:rsid w:val="0020141F"/>
    <w:rsid w:val="00232113"/>
    <w:rsid w:val="00255ED2"/>
    <w:rsid w:val="00294A4F"/>
    <w:rsid w:val="002A3E80"/>
    <w:rsid w:val="002B3576"/>
    <w:rsid w:val="002C4524"/>
    <w:rsid w:val="002D2E34"/>
    <w:rsid w:val="002D3B76"/>
    <w:rsid w:val="002D6E59"/>
    <w:rsid w:val="002E3F4E"/>
    <w:rsid w:val="002E3FB1"/>
    <w:rsid w:val="002E7189"/>
    <w:rsid w:val="002E725C"/>
    <w:rsid w:val="0030333E"/>
    <w:rsid w:val="00317A6A"/>
    <w:rsid w:val="00325C67"/>
    <w:rsid w:val="00325FD2"/>
    <w:rsid w:val="0035008A"/>
    <w:rsid w:val="00351C88"/>
    <w:rsid w:val="003747EE"/>
    <w:rsid w:val="003802F5"/>
    <w:rsid w:val="00397AB2"/>
    <w:rsid w:val="003B003C"/>
    <w:rsid w:val="003C2D22"/>
    <w:rsid w:val="003D42AF"/>
    <w:rsid w:val="003E1649"/>
    <w:rsid w:val="003F571E"/>
    <w:rsid w:val="0041345D"/>
    <w:rsid w:val="00413B37"/>
    <w:rsid w:val="00427EF4"/>
    <w:rsid w:val="00432990"/>
    <w:rsid w:val="004751F6"/>
    <w:rsid w:val="004A6349"/>
    <w:rsid w:val="004B052B"/>
    <w:rsid w:val="004B582F"/>
    <w:rsid w:val="004D1352"/>
    <w:rsid w:val="004D4BDA"/>
    <w:rsid w:val="004D6594"/>
    <w:rsid w:val="00502D50"/>
    <w:rsid w:val="005065CF"/>
    <w:rsid w:val="005071A7"/>
    <w:rsid w:val="005222E0"/>
    <w:rsid w:val="00525212"/>
    <w:rsid w:val="00535B0F"/>
    <w:rsid w:val="005631FD"/>
    <w:rsid w:val="00565B00"/>
    <w:rsid w:val="005708B3"/>
    <w:rsid w:val="00574BBD"/>
    <w:rsid w:val="00576827"/>
    <w:rsid w:val="00583F19"/>
    <w:rsid w:val="00585C8F"/>
    <w:rsid w:val="00592575"/>
    <w:rsid w:val="005B30E6"/>
    <w:rsid w:val="005D165E"/>
    <w:rsid w:val="005E7C0E"/>
    <w:rsid w:val="005F75B2"/>
    <w:rsid w:val="00602641"/>
    <w:rsid w:val="0060548B"/>
    <w:rsid w:val="006066EE"/>
    <w:rsid w:val="00616927"/>
    <w:rsid w:val="00622A76"/>
    <w:rsid w:val="00624D09"/>
    <w:rsid w:val="00657894"/>
    <w:rsid w:val="006918C8"/>
    <w:rsid w:val="006B178B"/>
    <w:rsid w:val="006C41DE"/>
    <w:rsid w:val="006D157D"/>
    <w:rsid w:val="006D603D"/>
    <w:rsid w:val="006D6ECD"/>
    <w:rsid w:val="006E4B5E"/>
    <w:rsid w:val="006F1E66"/>
    <w:rsid w:val="007149EA"/>
    <w:rsid w:val="00751B5A"/>
    <w:rsid w:val="0075411B"/>
    <w:rsid w:val="0076018B"/>
    <w:rsid w:val="00770048"/>
    <w:rsid w:val="0079000B"/>
    <w:rsid w:val="007A0136"/>
    <w:rsid w:val="007A6D26"/>
    <w:rsid w:val="007A6FF7"/>
    <w:rsid w:val="007B29A8"/>
    <w:rsid w:val="007C31DD"/>
    <w:rsid w:val="007C6FF7"/>
    <w:rsid w:val="007F23AF"/>
    <w:rsid w:val="0080369C"/>
    <w:rsid w:val="00805026"/>
    <w:rsid w:val="00807F7E"/>
    <w:rsid w:val="008268AD"/>
    <w:rsid w:val="00845C29"/>
    <w:rsid w:val="0084679F"/>
    <w:rsid w:val="008564D5"/>
    <w:rsid w:val="0085777C"/>
    <w:rsid w:val="00885AE9"/>
    <w:rsid w:val="008A49A6"/>
    <w:rsid w:val="008A6B54"/>
    <w:rsid w:val="008D064A"/>
    <w:rsid w:val="008E1CA3"/>
    <w:rsid w:val="00927A46"/>
    <w:rsid w:val="00932C3B"/>
    <w:rsid w:val="00933770"/>
    <w:rsid w:val="00936B6D"/>
    <w:rsid w:val="00941806"/>
    <w:rsid w:val="00953EEE"/>
    <w:rsid w:val="0097579A"/>
    <w:rsid w:val="00984ECD"/>
    <w:rsid w:val="009C0C82"/>
    <w:rsid w:val="009C6F9E"/>
    <w:rsid w:val="009E48F0"/>
    <w:rsid w:val="00A02E86"/>
    <w:rsid w:val="00A07248"/>
    <w:rsid w:val="00A118E4"/>
    <w:rsid w:val="00A3061F"/>
    <w:rsid w:val="00A32804"/>
    <w:rsid w:val="00A776FF"/>
    <w:rsid w:val="00A77CE3"/>
    <w:rsid w:val="00A833B1"/>
    <w:rsid w:val="00A95AB2"/>
    <w:rsid w:val="00AA66B3"/>
    <w:rsid w:val="00AA7ADF"/>
    <w:rsid w:val="00AB6F9A"/>
    <w:rsid w:val="00AC4432"/>
    <w:rsid w:val="00B01B81"/>
    <w:rsid w:val="00B058B4"/>
    <w:rsid w:val="00B06045"/>
    <w:rsid w:val="00B27416"/>
    <w:rsid w:val="00B342FE"/>
    <w:rsid w:val="00B423D1"/>
    <w:rsid w:val="00B545F3"/>
    <w:rsid w:val="00B62569"/>
    <w:rsid w:val="00B631B0"/>
    <w:rsid w:val="00B926AC"/>
    <w:rsid w:val="00BC42C3"/>
    <w:rsid w:val="00BD12C2"/>
    <w:rsid w:val="00BD6F5D"/>
    <w:rsid w:val="00BE2CE7"/>
    <w:rsid w:val="00C14A95"/>
    <w:rsid w:val="00C160E5"/>
    <w:rsid w:val="00C16B24"/>
    <w:rsid w:val="00C34C52"/>
    <w:rsid w:val="00C62343"/>
    <w:rsid w:val="00C74AA2"/>
    <w:rsid w:val="00C76207"/>
    <w:rsid w:val="00C85164"/>
    <w:rsid w:val="00CB3DBD"/>
    <w:rsid w:val="00CC2D58"/>
    <w:rsid w:val="00CD53BD"/>
    <w:rsid w:val="00D02E27"/>
    <w:rsid w:val="00D13809"/>
    <w:rsid w:val="00D247A0"/>
    <w:rsid w:val="00D3065F"/>
    <w:rsid w:val="00D43AB4"/>
    <w:rsid w:val="00D6693A"/>
    <w:rsid w:val="00D76398"/>
    <w:rsid w:val="00D85A15"/>
    <w:rsid w:val="00D93BB3"/>
    <w:rsid w:val="00D9709D"/>
    <w:rsid w:val="00E0674D"/>
    <w:rsid w:val="00E1017B"/>
    <w:rsid w:val="00E25939"/>
    <w:rsid w:val="00E259E2"/>
    <w:rsid w:val="00E32D3E"/>
    <w:rsid w:val="00E448A0"/>
    <w:rsid w:val="00EB2999"/>
    <w:rsid w:val="00EF0DEA"/>
    <w:rsid w:val="00F3435F"/>
    <w:rsid w:val="00F441C8"/>
    <w:rsid w:val="00F7524B"/>
    <w:rsid w:val="00FA1AB1"/>
    <w:rsid w:val="00FA3AE5"/>
    <w:rsid w:val="00FA4603"/>
    <w:rsid w:val="00FA5A69"/>
    <w:rsid w:val="00FA5BFD"/>
    <w:rsid w:val="00FC743C"/>
    <w:rsid w:val="00FD6E4D"/>
    <w:rsid w:val="00FF3A29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1DB3"/>
  <w15:chartTrackingRefBased/>
  <w15:docId w15:val="{AFA1E4BA-2068-4485-92FE-ECF3ACEF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6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6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6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6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6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6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6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6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6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6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6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6E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6E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6E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6E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6E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6E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6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6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6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6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6E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6E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6E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6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6E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6ECD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6F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6F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6FF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1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1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1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5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BFD"/>
  </w:style>
  <w:style w:type="paragraph" w:styleId="Stopka">
    <w:name w:val="footer"/>
    <w:basedOn w:val="Normalny"/>
    <w:link w:val="StopkaZnak"/>
    <w:uiPriority w:val="99"/>
    <w:unhideWhenUsed/>
    <w:rsid w:val="00FA5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Hołubowski</dc:creator>
  <cp:keywords/>
  <dc:description/>
  <cp:lastModifiedBy>Michał Hołubowski</cp:lastModifiedBy>
  <cp:revision>3</cp:revision>
  <dcterms:created xsi:type="dcterms:W3CDTF">2024-12-18T08:59:00Z</dcterms:created>
  <dcterms:modified xsi:type="dcterms:W3CDTF">2024-12-18T11:23:00Z</dcterms:modified>
</cp:coreProperties>
</file>