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B8461" w14:textId="71191F96" w:rsidR="0061005E" w:rsidRPr="00D043D0" w:rsidRDefault="0061005E" w:rsidP="0061005E">
      <w:pPr>
        <w:spacing w:before="600" w:after="200" w:line="276" w:lineRule="auto"/>
        <w:rPr>
          <w:rFonts w:ascii="Calibri" w:eastAsia="Calibri" w:hAnsi="Calibri" w:cs="Calibri"/>
          <w:b/>
          <w:bCs/>
        </w:rPr>
      </w:pPr>
      <w:bookmarkStart w:id="0" w:name="_Toc230401546"/>
      <w:r w:rsidRPr="003A7205">
        <w:rPr>
          <w:rFonts w:ascii="Calibri" w:eastAsia="Calibri" w:hAnsi="Calibri" w:cs="Calibri"/>
        </w:rPr>
        <w:t xml:space="preserve">Nr sprawy: </w:t>
      </w:r>
      <w:r w:rsidRPr="00D043D0">
        <w:rPr>
          <w:rFonts w:ascii="Calibri" w:eastAsia="Calibri" w:hAnsi="Calibri" w:cs="Calibri"/>
          <w:b/>
          <w:bCs/>
        </w:rPr>
        <w:t>WI1.374.</w:t>
      </w:r>
      <w:r w:rsidR="00E75FCD">
        <w:rPr>
          <w:rFonts w:ascii="Calibri" w:eastAsia="Calibri" w:hAnsi="Calibri" w:cs="Calibri"/>
          <w:b/>
          <w:bCs/>
        </w:rPr>
        <w:t>53</w:t>
      </w:r>
      <w:r w:rsidRPr="00D043D0">
        <w:rPr>
          <w:rFonts w:ascii="Calibri" w:eastAsia="Calibri" w:hAnsi="Calibri" w:cs="Calibri"/>
          <w:b/>
          <w:bCs/>
        </w:rPr>
        <w:t>.202</w:t>
      </w:r>
      <w:r w:rsidR="00E75FCD">
        <w:rPr>
          <w:rFonts w:ascii="Calibri" w:eastAsia="Calibri" w:hAnsi="Calibri" w:cs="Calibri"/>
          <w:b/>
          <w:bCs/>
        </w:rPr>
        <w:t>4</w:t>
      </w:r>
      <w:r w:rsidRPr="00D043D0">
        <w:rPr>
          <w:rFonts w:ascii="Calibri" w:eastAsia="Calibri" w:hAnsi="Calibri" w:cs="Calibri"/>
          <w:b/>
          <w:bCs/>
        </w:rPr>
        <w:t>.MC</w:t>
      </w:r>
    </w:p>
    <w:p w14:paraId="4B424FBC" w14:textId="792084DA" w:rsidR="0061005E" w:rsidRPr="003A7205" w:rsidRDefault="0061005E" w:rsidP="0061005E">
      <w:pPr>
        <w:spacing w:after="200" w:line="276" w:lineRule="auto"/>
        <w:jc w:val="right"/>
        <w:rPr>
          <w:rFonts w:ascii="Calibri" w:eastAsia="Calibri" w:hAnsi="Calibri" w:cs="Calibri"/>
        </w:rPr>
      </w:pPr>
      <w:r w:rsidRPr="003A7205">
        <w:rPr>
          <w:rFonts w:ascii="Calibri" w:eastAsia="Calibri" w:hAnsi="Calibri" w:cs="Calibri"/>
        </w:rPr>
        <w:t xml:space="preserve">Gdynia, dnia </w:t>
      </w:r>
      <w:r w:rsidR="00E75FCD">
        <w:rPr>
          <w:rFonts w:ascii="Calibri" w:eastAsia="Calibri" w:hAnsi="Calibri" w:cs="Calibri"/>
        </w:rPr>
        <w:t>2</w:t>
      </w:r>
      <w:r w:rsidR="00B44DD5">
        <w:rPr>
          <w:rFonts w:ascii="Calibri" w:eastAsia="Calibri" w:hAnsi="Calibri" w:cs="Calibri"/>
        </w:rPr>
        <w:t>7</w:t>
      </w:r>
      <w:r w:rsidR="00C851C0">
        <w:rPr>
          <w:rFonts w:ascii="Calibri" w:eastAsia="Calibri" w:hAnsi="Calibri" w:cs="Calibri"/>
        </w:rPr>
        <w:t>.</w:t>
      </w:r>
      <w:r w:rsidR="0065363F">
        <w:rPr>
          <w:rFonts w:ascii="Calibri" w:eastAsia="Calibri" w:hAnsi="Calibri" w:cs="Calibri"/>
        </w:rPr>
        <w:t>1</w:t>
      </w:r>
      <w:r w:rsidR="00E75FCD">
        <w:rPr>
          <w:rFonts w:ascii="Calibri" w:eastAsia="Calibri" w:hAnsi="Calibri" w:cs="Calibri"/>
        </w:rPr>
        <w:t>1</w:t>
      </w:r>
      <w:r w:rsidR="00C851C0">
        <w:rPr>
          <w:rFonts w:ascii="Calibri" w:eastAsia="Calibri" w:hAnsi="Calibri" w:cs="Calibri"/>
        </w:rPr>
        <w:t>.202</w:t>
      </w:r>
      <w:r w:rsidR="00E75FCD">
        <w:rPr>
          <w:rFonts w:ascii="Calibri" w:eastAsia="Calibri" w:hAnsi="Calibri" w:cs="Calibri"/>
        </w:rPr>
        <w:t>4</w:t>
      </w:r>
      <w:r w:rsidRPr="003A7205">
        <w:rPr>
          <w:rFonts w:ascii="Calibri" w:eastAsia="Calibri" w:hAnsi="Calibri" w:cs="Calibri"/>
        </w:rPr>
        <w:t xml:space="preserve"> r.</w:t>
      </w:r>
    </w:p>
    <w:p w14:paraId="0141125C" w14:textId="434A674C" w:rsidR="0086777B" w:rsidRDefault="00F4633C" w:rsidP="0061005E">
      <w:pPr>
        <w:pStyle w:val="Nagwek1"/>
        <w:jc w:val="center"/>
      </w:pPr>
      <w:r>
        <w:t xml:space="preserve">Zapytanie </w:t>
      </w:r>
      <w:r w:rsidR="0086777B" w:rsidRPr="00522F51">
        <w:t>ofer</w:t>
      </w:r>
      <w:r>
        <w:t>towe</w:t>
      </w:r>
    </w:p>
    <w:p w14:paraId="5707922F" w14:textId="77777777" w:rsidR="0086777B" w:rsidRPr="00F66DD2" w:rsidRDefault="0086777B" w:rsidP="00DF3F87">
      <w:pPr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  <w:b/>
        </w:rPr>
        <w:t>Dyrektor Urzędu Morskiego w Gdyni,</w:t>
      </w:r>
      <w:r w:rsidRPr="00F66DD2">
        <w:rPr>
          <w:rFonts w:asciiTheme="minorHAnsi" w:hAnsiTheme="minorHAnsi" w:cstheme="minorHAnsi"/>
        </w:rPr>
        <w:t xml:space="preserve">  81-338 Gdynia, ul. Chrzanowskiego 10, zaprasza do złożenia oferty cenowej na usługę</w:t>
      </w:r>
      <w:r w:rsidRPr="00E84452">
        <w:rPr>
          <w:rFonts w:asciiTheme="minorHAnsi" w:hAnsiTheme="minorHAnsi" w:cstheme="minorHAnsi"/>
          <w:strike/>
        </w:rPr>
        <w:t>/dostawę/ robotę budowlaną</w:t>
      </w:r>
      <w:r w:rsidRPr="00F66DD2">
        <w:rPr>
          <w:rFonts w:asciiTheme="minorHAnsi" w:hAnsiTheme="minorHAnsi" w:cstheme="minorHAnsi"/>
        </w:rPr>
        <w:t>*:</w:t>
      </w:r>
    </w:p>
    <w:p w14:paraId="587FF2A9" w14:textId="10543B2B" w:rsidR="0086777B" w:rsidRPr="00F66DD2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60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 xml:space="preserve">Przedmiot zamówienia: </w:t>
      </w:r>
      <w:r w:rsidR="00D525CD" w:rsidRPr="003A7205">
        <w:rPr>
          <w:rFonts w:ascii="Calibri" w:eastAsia="Calibri" w:hAnsi="Calibri" w:cs="Calibri"/>
          <w:b/>
          <w:bCs/>
        </w:rPr>
        <w:t xml:space="preserve">Świadczenie usług dostępu do sieci Internet na </w:t>
      </w:r>
      <w:r w:rsidR="00D525CD">
        <w:rPr>
          <w:rFonts w:ascii="Calibri" w:eastAsia="Calibri" w:hAnsi="Calibri" w:cs="Calibri"/>
          <w:b/>
          <w:bCs/>
        </w:rPr>
        <w:t>łączu satelitarnym</w:t>
      </w:r>
      <w:r w:rsidR="002D1FD9" w:rsidRPr="0003282D">
        <w:rPr>
          <w:rFonts w:ascii="Calibri" w:eastAsia="Calibri" w:hAnsi="Calibri" w:cs="Calibri"/>
          <w:b/>
          <w:bCs/>
        </w:rPr>
        <w:t>.</w:t>
      </w:r>
    </w:p>
    <w:p w14:paraId="3F8D1237" w14:textId="7590CBAE" w:rsidR="0086777B" w:rsidRPr="00F66DD2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60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>Opis przedmiotu zamówienia:</w:t>
      </w:r>
    </w:p>
    <w:p w14:paraId="76B0BC03" w14:textId="77777777" w:rsidR="00F01EEA" w:rsidRPr="00900EE3" w:rsidRDefault="00F01EEA" w:rsidP="00F01EEA">
      <w:pPr>
        <w:pStyle w:val="Akapitzlist"/>
        <w:spacing w:line="276" w:lineRule="auto"/>
        <w:ind w:left="360"/>
        <w:rPr>
          <w:rFonts w:ascii="Calibri" w:eastAsia="Calibri" w:hAnsi="Calibri" w:cs="Calibri"/>
          <w:b/>
          <w:bCs/>
        </w:rPr>
      </w:pPr>
      <w:r w:rsidRPr="00900EE3">
        <w:rPr>
          <w:rFonts w:ascii="Calibri" w:eastAsia="Calibri" w:hAnsi="Calibri" w:cs="Calibri"/>
          <w:b/>
          <w:bCs/>
        </w:rPr>
        <w:t xml:space="preserve">Przedmiotem zamówienia jest świadczenie przez Wykonawcę, na rzecz Zamawiającego usługi dostępu do sieci Internet na platformie wydobywczej Baltic Beta obejmującej: </w:t>
      </w:r>
    </w:p>
    <w:p w14:paraId="7529B313" w14:textId="77777777" w:rsidR="00F01EEA" w:rsidRDefault="00F01EEA" w:rsidP="00F01EEA">
      <w:pPr>
        <w:pStyle w:val="Akapitzlist"/>
        <w:numPr>
          <w:ilvl w:val="0"/>
          <w:numId w:val="30"/>
        </w:numPr>
        <w:spacing w:line="276" w:lineRule="auto"/>
        <w:contextualSpacing/>
        <w:rPr>
          <w:rFonts w:ascii="Calibri" w:eastAsia="Calibri" w:hAnsi="Calibri" w:cs="Calibri"/>
          <w:b/>
          <w:bCs/>
        </w:rPr>
      </w:pPr>
      <w:r w:rsidRPr="00900EE3">
        <w:rPr>
          <w:rFonts w:ascii="Calibri" w:eastAsia="Calibri" w:hAnsi="Calibri" w:cs="Calibri"/>
          <w:b/>
          <w:bCs/>
        </w:rPr>
        <w:t>Zestawianie, uruchomienie i utrzymywanie przez cały okres trwania umowy, asymetrycznego łącza dostępowego w technologii VSAT o parametrach:</w:t>
      </w:r>
    </w:p>
    <w:p w14:paraId="5BC7E6FF" w14:textId="77777777" w:rsidR="00F01EEA" w:rsidRDefault="00F01EEA" w:rsidP="00F01EEA">
      <w:pPr>
        <w:pStyle w:val="Akapitzlist"/>
        <w:numPr>
          <w:ilvl w:val="1"/>
          <w:numId w:val="30"/>
        </w:numPr>
        <w:spacing w:line="276" w:lineRule="auto"/>
        <w:ind w:left="1560" w:hanging="567"/>
        <w:contextualSpacing/>
        <w:rPr>
          <w:rFonts w:ascii="Calibri" w:eastAsia="Calibri" w:hAnsi="Calibri" w:cs="Calibri"/>
          <w:b/>
          <w:bCs/>
        </w:rPr>
      </w:pPr>
      <w:r w:rsidRPr="00900EE3">
        <w:rPr>
          <w:rFonts w:ascii="Calibri" w:eastAsia="Calibri" w:hAnsi="Calibri" w:cs="Calibri"/>
          <w:b/>
          <w:bCs/>
        </w:rPr>
        <w:t>Zakończenie sieciowe po stronie zamawiającego musi być zgodne ze standardem Ethernet i pracować na portach miedzianych RJ45.</w:t>
      </w:r>
    </w:p>
    <w:p w14:paraId="1EF5B1A9" w14:textId="77777777" w:rsidR="00F01EEA" w:rsidRDefault="00F01EEA" w:rsidP="00F01EEA">
      <w:pPr>
        <w:pStyle w:val="Akapitzlist"/>
        <w:numPr>
          <w:ilvl w:val="1"/>
          <w:numId w:val="30"/>
        </w:numPr>
        <w:spacing w:line="276" w:lineRule="auto"/>
        <w:ind w:left="1560" w:hanging="567"/>
        <w:contextualSpacing/>
        <w:rPr>
          <w:rFonts w:ascii="Calibri" w:eastAsia="Calibri" w:hAnsi="Calibri" w:cs="Calibri"/>
          <w:b/>
          <w:bCs/>
        </w:rPr>
      </w:pPr>
      <w:r w:rsidRPr="00900EE3">
        <w:rPr>
          <w:rFonts w:ascii="Calibri" w:eastAsia="Calibri" w:hAnsi="Calibri" w:cs="Calibri"/>
          <w:b/>
          <w:bCs/>
        </w:rPr>
        <w:t>Wykonawca musi zapewnić dostęp do wszystkich usług i serwisów internetowych krajowych i zagranicznych</w:t>
      </w:r>
    </w:p>
    <w:p w14:paraId="52AD5EE2" w14:textId="77777777" w:rsidR="00F01EEA" w:rsidRDefault="00F01EEA" w:rsidP="00F01EEA">
      <w:pPr>
        <w:pStyle w:val="Akapitzlist"/>
        <w:numPr>
          <w:ilvl w:val="1"/>
          <w:numId w:val="30"/>
        </w:numPr>
        <w:spacing w:line="276" w:lineRule="auto"/>
        <w:ind w:left="1560" w:hanging="567"/>
        <w:contextualSpacing/>
        <w:rPr>
          <w:rFonts w:ascii="Calibri" w:eastAsia="Calibri" w:hAnsi="Calibri" w:cs="Calibri"/>
          <w:b/>
          <w:bCs/>
        </w:rPr>
      </w:pPr>
      <w:r w:rsidRPr="00900EE3">
        <w:rPr>
          <w:rFonts w:ascii="Calibri" w:eastAsia="Calibri" w:hAnsi="Calibri" w:cs="Calibri"/>
          <w:b/>
          <w:bCs/>
        </w:rPr>
        <w:t xml:space="preserve">Limit danych do wykorzystania w okresie rozliczeniowym nie może być mniejszy niż </w:t>
      </w:r>
      <w:r w:rsidRPr="008B003D">
        <w:rPr>
          <w:rFonts w:ascii="Calibri" w:eastAsia="Calibri" w:hAnsi="Calibri" w:cs="Calibri"/>
          <w:b/>
          <w:bCs/>
        </w:rPr>
        <w:t>100 GB.</w:t>
      </w:r>
    </w:p>
    <w:p w14:paraId="601DF0AC" w14:textId="77777777" w:rsidR="00F01EEA" w:rsidRDefault="00F01EEA" w:rsidP="00F01EEA">
      <w:pPr>
        <w:pStyle w:val="Akapitzlist"/>
        <w:numPr>
          <w:ilvl w:val="1"/>
          <w:numId w:val="30"/>
        </w:numPr>
        <w:spacing w:line="276" w:lineRule="auto"/>
        <w:ind w:left="1560" w:hanging="567"/>
        <w:contextualSpacing/>
        <w:rPr>
          <w:rFonts w:ascii="Calibri" w:eastAsia="Calibri" w:hAnsi="Calibri" w:cs="Calibri"/>
          <w:b/>
          <w:bCs/>
        </w:rPr>
      </w:pPr>
      <w:r w:rsidRPr="00900EE3">
        <w:rPr>
          <w:rFonts w:ascii="Calibri" w:eastAsia="Calibri" w:hAnsi="Calibri" w:cs="Calibri"/>
          <w:b/>
          <w:bCs/>
        </w:rPr>
        <w:t>Łącze powinno posiadać minimum 1 publiczny, użytkowy adres IP nadany przez Wykonawcę.</w:t>
      </w:r>
    </w:p>
    <w:p w14:paraId="77A6D7E3" w14:textId="77777777" w:rsidR="00F01EEA" w:rsidRDefault="00F01EEA" w:rsidP="00F01EEA">
      <w:pPr>
        <w:pStyle w:val="Akapitzlist"/>
        <w:numPr>
          <w:ilvl w:val="1"/>
          <w:numId w:val="30"/>
        </w:numPr>
        <w:spacing w:line="276" w:lineRule="auto"/>
        <w:ind w:left="1560" w:hanging="567"/>
        <w:contextualSpacing/>
        <w:rPr>
          <w:rFonts w:ascii="Calibri" w:eastAsia="Calibri" w:hAnsi="Calibri" w:cs="Calibri"/>
          <w:b/>
          <w:bCs/>
        </w:rPr>
      </w:pPr>
      <w:r w:rsidRPr="00900EE3">
        <w:rPr>
          <w:rFonts w:ascii="Calibri" w:eastAsia="Calibri" w:hAnsi="Calibri" w:cs="Calibri"/>
          <w:b/>
          <w:bCs/>
        </w:rPr>
        <w:t>Wykonawca musi zapewnić serwis zgłoszeń awarii technicznych łącza, przyjmujący zgłoszenia, co najmniej w dni robocze, przez co najmniej 8 godzin w ciągu dnia,</w:t>
      </w:r>
    </w:p>
    <w:p w14:paraId="56B524C3" w14:textId="77777777" w:rsidR="00F01EEA" w:rsidRDefault="00F01EEA" w:rsidP="00F01EEA">
      <w:pPr>
        <w:pStyle w:val="Akapitzlist"/>
        <w:numPr>
          <w:ilvl w:val="1"/>
          <w:numId w:val="30"/>
        </w:numPr>
        <w:spacing w:line="276" w:lineRule="auto"/>
        <w:ind w:left="1560" w:hanging="567"/>
        <w:contextualSpacing/>
        <w:rPr>
          <w:rFonts w:ascii="Calibri" w:eastAsia="Calibri" w:hAnsi="Calibri" w:cs="Calibri"/>
          <w:b/>
          <w:bCs/>
        </w:rPr>
      </w:pPr>
      <w:r w:rsidRPr="00900EE3">
        <w:rPr>
          <w:rFonts w:ascii="Calibri" w:eastAsia="Calibri" w:hAnsi="Calibri" w:cs="Calibri"/>
          <w:b/>
          <w:bCs/>
        </w:rPr>
        <w:t xml:space="preserve">Minimalna prędkość wymagana </w:t>
      </w:r>
      <w:r w:rsidRPr="008B003D">
        <w:rPr>
          <w:rFonts w:ascii="Calibri" w:eastAsia="Calibri" w:hAnsi="Calibri" w:cs="Calibri"/>
          <w:b/>
          <w:bCs/>
        </w:rPr>
        <w:t>50 Mbps download \ 10 Mbps upload,</w:t>
      </w:r>
    </w:p>
    <w:p w14:paraId="7E502C12" w14:textId="4EF63A82" w:rsidR="00F01EEA" w:rsidRDefault="00F01EEA" w:rsidP="00F01EEA">
      <w:pPr>
        <w:pStyle w:val="Akapitzlist"/>
        <w:numPr>
          <w:ilvl w:val="1"/>
          <w:numId w:val="30"/>
        </w:numPr>
        <w:spacing w:line="276" w:lineRule="auto"/>
        <w:ind w:left="1560" w:hanging="567"/>
        <w:contextualSpacing/>
        <w:rPr>
          <w:rFonts w:ascii="Calibri" w:eastAsia="Calibri" w:hAnsi="Calibri" w:cs="Calibri"/>
          <w:b/>
          <w:bCs/>
        </w:rPr>
      </w:pPr>
      <w:r w:rsidRPr="00900EE3">
        <w:rPr>
          <w:rFonts w:ascii="Calibri" w:eastAsia="Calibri" w:hAnsi="Calibri" w:cs="Calibri"/>
          <w:b/>
          <w:bCs/>
        </w:rPr>
        <w:t>Świadczenie usług będących przedmiotem zamówienia nie może powodować powstania innych kosztów (poza ujętymi w formularzu ofertowym) takich, jak opłaty za utrzymanie łącza itp.</w:t>
      </w:r>
    </w:p>
    <w:p w14:paraId="77A0B1AC" w14:textId="77777777" w:rsidR="00F01EEA" w:rsidRDefault="00F01EEA" w:rsidP="00F01EEA">
      <w:pPr>
        <w:numPr>
          <w:ilvl w:val="0"/>
          <w:numId w:val="30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Demontaż istniejącej infrastruktury terminala satelitarnego, składającej się z kompletnej anteny, modemu, zasilacza oraz kabla ethernetowego.</w:t>
      </w:r>
    </w:p>
    <w:p w14:paraId="6ACD07EC" w14:textId="77777777" w:rsidR="00F01EEA" w:rsidRDefault="00F01EEA" w:rsidP="00F01EEA">
      <w:pPr>
        <w:numPr>
          <w:ilvl w:val="0"/>
          <w:numId w:val="30"/>
        </w:numPr>
        <w:spacing w:before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Instalacja nowej infrastruktury terminala satelitarnego.</w:t>
      </w:r>
    </w:p>
    <w:p w14:paraId="22009323" w14:textId="54F193E0" w:rsidR="0086777B" w:rsidRPr="00F66DD2" w:rsidRDefault="0086777B" w:rsidP="00DF3F87">
      <w:pPr>
        <w:numPr>
          <w:ilvl w:val="0"/>
          <w:numId w:val="17"/>
        </w:numPr>
        <w:spacing w:before="240" w:line="276" w:lineRule="auto"/>
        <w:ind w:left="714" w:hanging="357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 xml:space="preserve">termin wykonania zamówienia </w:t>
      </w:r>
      <w:r w:rsidR="00E75FCD" w:rsidRPr="00E75FCD">
        <w:rPr>
          <w:rFonts w:asciiTheme="minorHAnsi" w:hAnsiTheme="minorHAnsi" w:cstheme="minorHAnsi"/>
          <w:b/>
          <w:bCs/>
        </w:rPr>
        <w:t>01</w:t>
      </w:r>
      <w:r w:rsidR="00F01EEA" w:rsidRPr="00E75FCD">
        <w:rPr>
          <w:rFonts w:asciiTheme="minorHAnsi" w:hAnsiTheme="minorHAnsi" w:cstheme="minorHAnsi"/>
          <w:b/>
          <w:bCs/>
        </w:rPr>
        <w:t>.1</w:t>
      </w:r>
      <w:r w:rsidR="00E75FCD" w:rsidRPr="00E75FCD">
        <w:rPr>
          <w:rFonts w:asciiTheme="minorHAnsi" w:hAnsiTheme="minorHAnsi" w:cstheme="minorHAnsi"/>
          <w:b/>
          <w:bCs/>
        </w:rPr>
        <w:t>2</w:t>
      </w:r>
      <w:r w:rsidR="00F01EEA" w:rsidRPr="00E75FCD">
        <w:rPr>
          <w:rFonts w:asciiTheme="minorHAnsi" w:hAnsiTheme="minorHAnsi" w:cstheme="minorHAnsi"/>
          <w:b/>
          <w:bCs/>
        </w:rPr>
        <w:t>.202</w:t>
      </w:r>
      <w:r w:rsidR="00E75FCD" w:rsidRPr="00E75FCD">
        <w:rPr>
          <w:rFonts w:asciiTheme="minorHAnsi" w:hAnsiTheme="minorHAnsi" w:cstheme="minorHAnsi"/>
          <w:b/>
          <w:bCs/>
        </w:rPr>
        <w:t>4</w:t>
      </w:r>
      <w:r w:rsidR="00F01EEA" w:rsidRPr="00E75FCD">
        <w:rPr>
          <w:rFonts w:asciiTheme="minorHAnsi" w:hAnsiTheme="minorHAnsi" w:cstheme="minorHAnsi"/>
          <w:b/>
          <w:bCs/>
        </w:rPr>
        <w:t xml:space="preserve"> – </w:t>
      </w:r>
      <w:r w:rsidR="00E75FCD" w:rsidRPr="00E75FCD">
        <w:rPr>
          <w:rFonts w:asciiTheme="minorHAnsi" w:hAnsiTheme="minorHAnsi" w:cstheme="minorHAnsi"/>
          <w:b/>
          <w:bCs/>
        </w:rPr>
        <w:t>30</w:t>
      </w:r>
      <w:r w:rsidR="00F01EEA" w:rsidRPr="00E75FCD">
        <w:rPr>
          <w:rFonts w:asciiTheme="minorHAnsi" w:hAnsiTheme="minorHAnsi" w:cstheme="minorHAnsi"/>
          <w:b/>
          <w:bCs/>
        </w:rPr>
        <w:t>.1</w:t>
      </w:r>
      <w:r w:rsidR="00E75FCD" w:rsidRPr="00E75FCD">
        <w:rPr>
          <w:rFonts w:asciiTheme="minorHAnsi" w:hAnsiTheme="minorHAnsi" w:cstheme="minorHAnsi"/>
          <w:b/>
          <w:bCs/>
        </w:rPr>
        <w:t>1</w:t>
      </w:r>
      <w:r w:rsidR="00F01EEA" w:rsidRPr="00E75FCD">
        <w:rPr>
          <w:rFonts w:asciiTheme="minorHAnsi" w:hAnsiTheme="minorHAnsi" w:cstheme="minorHAnsi"/>
          <w:b/>
          <w:bCs/>
        </w:rPr>
        <w:t>.202</w:t>
      </w:r>
      <w:r w:rsidR="00E75FCD" w:rsidRPr="00E75FCD">
        <w:rPr>
          <w:rFonts w:asciiTheme="minorHAnsi" w:hAnsiTheme="minorHAnsi" w:cstheme="minorHAnsi"/>
          <w:b/>
          <w:bCs/>
        </w:rPr>
        <w:t>5</w:t>
      </w:r>
      <w:r w:rsidR="002D1FD9" w:rsidRPr="00E75FCD">
        <w:rPr>
          <w:rFonts w:asciiTheme="minorHAnsi" w:hAnsiTheme="minorHAnsi" w:cstheme="minorHAnsi"/>
          <w:b/>
          <w:bCs/>
        </w:rPr>
        <w:t>.</w:t>
      </w:r>
    </w:p>
    <w:p w14:paraId="0B196050" w14:textId="4F85F333" w:rsidR="0086777B" w:rsidRPr="00F66DD2" w:rsidRDefault="0086777B" w:rsidP="00DF3F87">
      <w:pPr>
        <w:numPr>
          <w:ilvl w:val="0"/>
          <w:numId w:val="17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lastRenderedPageBreak/>
        <w:t>warunki płatności</w:t>
      </w:r>
      <w:r w:rsidR="00F66DD2" w:rsidRPr="00F66DD2">
        <w:rPr>
          <w:rStyle w:val="Odwoanieprzypisudolnego"/>
          <w:rFonts w:asciiTheme="minorHAnsi" w:hAnsiTheme="minorHAnsi" w:cstheme="minorHAnsi"/>
        </w:rPr>
        <w:footnoteReference w:id="1"/>
      </w:r>
      <w:r w:rsidR="00F66DD2">
        <w:rPr>
          <w:rFonts w:asciiTheme="minorHAnsi" w:hAnsiTheme="minorHAnsi" w:cstheme="minorHAnsi"/>
        </w:rPr>
        <w:t xml:space="preserve">: </w:t>
      </w:r>
      <w:r w:rsidR="00F01EEA" w:rsidRPr="00F01EEA">
        <w:rPr>
          <w:rFonts w:asciiTheme="minorHAnsi" w:hAnsiTheme="minorHAnsi" w:cstheme="minorHAnsi"/>
          <w:b/>
          <w:bCs/>
        </w:rPr>
        <w:t>Wykonawca wystawi Zamawiającemu, za świadczone usługi, fakturę VAT w terminie do 14 po upływie okresu rozliczeniowego (okres rozliczeniowy – miesiąc kalendarzowy). Zamawiający zapłaci fakturę w terminie do 30 dni od dnia jej doręczenia.</w:t>
      </w:r>
    </w:p>
    <w:p w14:paraId="726C46A1" w14:textId="77777777" w:rsidR="00F66DD2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Warunki udziału w postępowaniu</w:t>
      </w:r>
      <w:r w:rsidR="00F66DD2" w:rsidRPr="00A7271E">
        <w:rPr>
          <w:rStyle w:val="Odwoanieprzypisudolnego"/>
          <w:rFonts w:asciiTheme="minorHAnsi" w:hAnsiTheme="minorHAnsi" w:cstheme="minorHAnsi"/>
        </w:rPr>
        <w:footnoteReference w:id="2"/>
      </w:r>
      <w:r w:rsidRPr="00A7271E">
        <w:rPr>
          <w:rFonts w:asciiTheme="minorHAnsi" w:hAnsiTheme="minorHAnsi" w:cstheme="minorHAnsi"/>
        </w:rPr>
        <w:t>:</w:t>
      </w:r>
    </w:p>
    <w:p w14:paraId="1B047573" w14:textId="77777777" w:rsidR="00F01EEA" w:rsidRPr="00F01EEA" w:rsidRDefault="00F01EEA" w:rsidP="00F01EEA">
      <w:pPr>
        <w:pStyle w:val="Akapitzlist"/>
        <w:numPr>
          <w:ilvl w:val="1"/>
          <w:numId w:val="16"/>
        </w:numPr>
        <w:rPr>
          <w:rFonts w:asciiTheme="minorHAnsi" w:hAnsiTheme="minorHAnsi" w:cstheme="minorHAnsi"/>
          <w:b/>
          <w:bCs/>
        </w:rPr>
      </w:pPr>
      <w:r w:rsidRPr="00F01EEA">
        <w:rPr>
          <w:rFonts w:asciiTheme="minorHAnsi" w:hAnsiTheme="minorHAnsi" w:cstheme="minorHAnsi"/>
          <w:b/>
          <w:bCs/>
        </w:rPr>
        <w:t>posiadanie ubezpieczenia od odpowiedzialności cywilnej w zakresie prowadzonej działalności,</w:t>
      </w:r>
    </w:p>
    <w:p w14:paraId="6C368B94" w14:textId="77777777" w:rsidR="00E75FCD" w:rsidRPr="00E75FCD" w:rsidRDefault="00F01EEA" w:rsidP="00D11060">
      <w:pPr>
        <w:pStyle w:val="Akapitzlist"/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E75FCD">
        <w:rPr>
          <w:rFonts w:asciiTheme="minorHAnsi" w:hAnsiTheme="minorHAnsi" w:cstheme="minorHAnsi"/>
          <w:b/>
          <w:bCs/>
        </w:rPr>
        <w:t xml:space="preserve">posiadanie wpisu do rejestru przedsiębiorstw telekomunikacyjnych prowadzonego przez Prezesa Urzędu Komunikacji Elektronicznej, </w:t>
      </w:r>
      <w:r w:rsidR="00E75FCD" w:rsidRPr="00E75FCD">
        <w:rPr>
          <w:rFonts w:asciiTheme="minorHAnsi" w:hAnsiTheme="minorHAnsi" w:cstheme="minorHAnsi"/>
          <w:b/>
          <w:bCs/>
        </w:rPr>
        <w:t>ustawą z dnia 12 lipca 2024 r. - Prawo komunikacji elektronicznej (Dz. U. poz. 1221).</w:t>
      </w:r>
    </w:p>
    <w:p w14:paraId="61DBC91E" w14:textId="70C5B826" w:rsidR="0086777B" w:rsidRPr="00E75FCD" w:rsidRDefault="0086777B" w:rsidP="00D11060">
      <w:pPr>
        <w:pStyle w:val="Akapitzlist"/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E75FCD">
        <w:rPr>
          <w:rFonts w:asciiTheme="minorHAnsi" w:hAnsiTheme="minorHAnsi" w:cstheme="minorHAnsi"/>
        </w:rPr>
        <w:t>Kryteri</w:t>
      </w:r>
      <w:r w:rsidR="00714963" w:rsidRPr="00E75FCD">
        <w:rPr>
          <w:rFonts w:asciiTheme="minorHAnsi" w:hAnsiTheme="minorHAnsi" w:cstheme="minorHAnsi"/>
        </w:rPr>
        <w:t>um/ia</w:t>
      </w:r>
      <w:r w:rsidRPr="00E75FCD">
        <w:rPr>
          <w:rFonts w:asciiTheme="minorHAnsi" w:hAnsiTheme="minorHAnsi" w:cstheme="minorHAnsi"/>
        </w:rPr>
        <w:t xml:space="preserve"> wyboru ofert</w:t>
      </w:r>
      <w:r w:rsidR="00714963" w:rsidRPr="00E75FCD">
        <w:rPr>
          <w:rFonts w:asciiTheme="minorHAnsi" w:hAnsiTheme="minorHAnsi" w:cstheme="minorHAnsi"/>
        </w:rPr>
        <w:t xml:space="preserve"> oraz waga</w:t>
      </w:r>
      <w:r w:rsidRPr="00E75FCD">
        <w:rPr>
          <w:rFonts w:asciiTheme="minorHAnsi" w:hAnsiTheme="minorHAnsi" w:cstheme="minorHAnsi"/>
        </w:rPr>
        <w:t xml:space="preserve">: </w:t>
      </w:r>
    </w:p>
    <w:p w14:paraId="77B1A95E" w14:textId="77777777" w:rsidR="00F01EEA" w:rsidRPr="00900EE3" w:rsidRDefault="00F01EEA" w:rsidP="00F01EEA">
      <w:pPr>
        <w:pStyle w:val="Akapitzlist"/>
        <w:spacing w:line="276" w:lineRule="auto"/>
        <w:ind w:left="360"/>
        <w:rPr>
          <w:rFonts w:ascii="Calibri" w:eastAsia="Calibri" w:hAnsi="Calibri" w:cs="Calibri"/>
          <w:b/>
          <w:bCs/>
        </w:rPr>
      </w:pPr>
      <w:r w:rsidRPr="00900EE3">
        <w:rPr>
          <w:rFonts w:ascii="Calibri" w:eastAsia="Calibri" w:hAnsi="Calibri" w:cs="Calibri"/>
          <w:b/>
          <w:bCs/>
        </w:rPr>
        <w:t>cena: 92%</w:t>
      </w:r>
    </w:p>
    <w:p w14:paraId="75BB7940" w14:textId="77777777" w:rsidR="00F01EEA" w:rsidRPr="007C72C9" w:rsidRDefault="00F01EEA" w:rsidP="00F01EEA">
      <w:pPr>
        <w:spacing w:line="276" w:lineRule="auto"/>
        <w:ind w:left="360"/>
        <w:rPr>
          <w:rFonts w:ascii="Calibri" w:eastAsia="Calibri" w:hAnsi="Calibri" w:cs="Calibri"/>
          <w:b/>
          <w:bCs/>
        </w:rPr>
      </w:pPr>
      <w:r w:rsidRPr="007C72C9">
        <w:rPr>
          <w:rFonts w:ascii="Calibri" w:eastAsia="Calibri" w:hAnsi="Calibri" w:cs="Calibri"/>
          <w:b/>
          <w:bCs/>
        </w:rPr>
        <w:t xml:space="preserve">zasady oceny </w:t>
      </w:r>
    </w:p>
    <w:p w14:paraId="34278110" w14:textId="77777777" w:rsidR="00F01EEA" w:rsidRPr="00900EE3" w:rsidRDefault="00F01EEA" w:rsidP="00F01EEA">
      <w:pPr>
        <w:pStyle w:val="Akapitzlist"/>
        <w:spacing w:line="276" w:lineRule="auto"/>
        <w:ind w:left="360"/>
        <w:rPr>
          <w:rFonts w:ascii="Calibri" w:eastAsia="Calibri" w:hAnsi="Calibri" w:cs="Calibri"/>
        </w:rPr>
      </w:pPr>
      <w:r w:rsidRPr="00900EE3">
        <w:rPr>
          <w:rFonts w:ascii="Calibri" w:eastAsia="Calibri" w:hAnsi="Calibri" w:cs="Calibri"/>
        </w:rPr>
        <w:t>W ramach niniejszego kryterium Wykonawcom zostaną przypisane punkty w skali od 0 do 92. Wykonawca, który zaoferuje najniższą cenę netto za realizację zamówienia otrzyma maksymalną ilość punktów, natomiast pozostali Wykonawcy odpowiednio mniej punktów (zaokrągloną do dwóch miejsc po przecinku), wg wzoru:</w:t>
      </w:r>
    </w:p>
    <w:p w14:paraId="6A8F238B" w14:textId="77777777" w:rsidR="00F01EEA" w:rsidRPr="00900EE3" w:rsidRDefault="00F01EEA" w:rsidP="00F01EEA">
      <w:pPr>
        <w:pStyle w:val="Akapitzlist"/>
        <w:spacing w:line="276" w:lineRule="auto"/>
        <w:ind w:left="360"/>
        <w:rPr>
          <w:rFonts w:ascii="Calibri" w:eastAsia="Calibri" w:hAnsi="Calibri" w:cs="Calibri"/>
        </w:rPr>
      </w:pPr>
      <w:r w:rsidRPr="00900EE3">
        <w:rPr>
          <w:rFonts w:ascii="Calibri" w:eastAsia="Calibri" w:hAnsi="Calibri" w:cs="Calibri"/>
        </w:rPr>
        <w:t>Wartość punktowa Pb(C) = ( najniższa cena spośród ofert nie odrzuconych (netto) / cena (netto) badanej oferty ) * 92</w:t>
      </w:r>
    </w:p>
    <w:p w14:paraId="10537872" w14:textId="77777777" w:rsidR="00F01EEA" w:rsidRPr="00900EE3" w:rsidRDefault="00F01EEA" w:rsidP="00F01EEA">
      <w:pPr>
        <w:pStyle w:val="Akapitzlist"/>
        <w:spacing w:line="276" w:lineRule="auto"/>
        <w:ind w:left="360"/>
        <w:rPr>
          <w:rFonts w:ascii="Calibri" w:eastAsia="Calibri" w:hAnsi="Calibri" w:cs="Calibri"/>
          <w:b/>
          <w:bCs/>
        </w:rPr>
      </w:pPr>
      <w:r w:rsidRPr="00900EE3">
        <w:rPr>
          <w:rFonts w:ascii="Calibri" w:eastAsia="Calibri" w:hAnsi="Calibri" w:cs="Calibri"/>
          <w:b/>
          <w:bCs/>
        </w:rPr>
        <w:t>liczba pełnych godzin w ciągu doby, w których nie jest naliczany transfer danych: 8%</w:t>
      </w:r>
    </w:p>
    <w:p w14:paraId="6D4064EF" w14:textId="77777777" w:rsidR="00F01EEA" w:rsidRPr="00900EE3" w:rsidRDefault="00F01EEA" w:rsidP="00F01EEA">
      <w:pPr>
        <w:pStyle w:val="Akapitzlist"/>
        <w:spacing w:line="276" w:lineRule="auto"/>
        <w:ind w:left="360"/>
        <w:rPr>
          <w:rFonts w:ascii="Calibri" w:eastAsia="Calibri" w:hAnsi="Calibri" w:cs="Calibri"/>
          <w:b/>
          <w:bCs/>
        </w:rPr>
      </w:pPr>
      <w:r w:rsidRPr="00900EE3">
        <w:rPr>
          <w:rFonts w:ascii="Calibri" w:eastAsia="Calibri" w:hAnsi="Calibri" w:cs="Calibri"/>
          <w:b/>
          <w:bCs/>
        </w:rPr>
        <w:t xml:space="preserve">zasady oceny </w:t>
      </w:r>
    </w:p>
    <w:p w14:paraId="5A6D1584" w14:textId="77777777" w:rsidR="00F01EEA" w:rsidRDefault="00F01EEA" w:rsidP="00F01EEA">
      <w:pPr>
        <w:pStyle w:val="Akapitzlist"/>
        <w:spacing w:line="276" w:lineRule="auto"/>
        <w:ind w:left="360"/>
        <w:rPr>
          <w:rFonts w:ascii="Calibri" w:eastAsia="Calibri" w:hAnsi="Calibri" w:cs="Calibri"/>
        </w:rPr>
      </w:pPr>
      <w:r w:rsidRPr="00900EE3">
        <w:rPr>
          <w:rFonts w:ascii="Calibri" w:eastAsia="Calibri" w:hAnsi="Calibri" w:cs="Calibri"/>
        </w:rPr>
        <w:t>W ramach niniejszego kryterium Wykonawcom zostaną przypisane punkty w skali od 0 do 8. Wykonawca, który zadeklaruje większą liczbę godzin w ciągu doby, w których nie będzie naliczał transferu danych otrzyma większą liczbę punktów: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28"/>
        <w:gridCol w:w="4528"/>
      </w:tblGrid>
      <w:tr w:rsidR="00F01EEA" w:rsidRPr="004A148E" w14:paraId="0D4C92C5" w14:textId="77777777" w:rsidTr="00A62287">
        <w:tc>
          <w:tcPr>
            <w:tcW w:w="4528" w:type="dxa"/>
          </w:tcPr>
          <w:p w14:paraId="25DF49FD" w14:textId="77777777" w:rsidR="00F01EEA" w:rsidRPr="004A148E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48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Liczba pełnych godzin w ciągu doby, w których nie jest naliczany transfer danych</w:t>
            </w:r>
          </w:p>
        </w:tc>
        <w:tc>
          <w:tcPr>
            <w:tcW w:w="4528" w:type="dxa"/>
            <w:vAlign w:val="center"/>
          </w:tcPr>
          <w:p w14:paraId="02262B02" w14:textId="77777777" w:rsidR="00F01EEA" w:rsidRPr="004A148E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148E">
              <w:rPr>
                <w:rFonts w:ascii="Arial" w:hAnsi="Arial" w:cs="Arial"/>
                <w:b/>
                <w:bCs/>
                <w:sz w:val="22"/>
                <w:szCs w:val="22"/>
              </w:rPr>
              <w:t>Ilość przyznanych punktów</w:t>
            </w:r>
          </w:p>
        </w:tc>
      </w:tr>
      <w:tr w:rsidR="00F01EEA" w14:paraId="7CDF123D" w14:textId="77777777" w:rsidTr="00A62287">
        <w:tc>
          <w:tcPr>
            <w:tcW w:w="4528" w:type="dxa"/>
          </w:tcPr>
          <w:p w14:paraId="4DA73508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i więcej</w:t>
            </w:r>
          </w:p>
        </w:tc>
        <w:tc>
          <w:tcPr>
            <w:tcW w:w="4528" w:type="dxa"/>
          </w:tcPr>
          <w:p w14:paraId="22AA5DD9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pkt.</w:t>
            </w:r>
          </w:p>
        </w:tc>
      </w:tr>
      <w:tr w:rsidR="00F01EEA" w14:paraId="3109C7F8" w14:textId="77777777" w:rsidTr="00A62287">
        <w:tc>
          <w:tcPr>
            <w:tcW w:w="4528" w:type="dxa"/>
          </w:tcPr>
          <w:p w14:paraId="14CBA825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528" w:type="dxa"/>
          </w:tcPr>
          <w:p w14:paraId="63FE6230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pkt.</w:t>
            </w:r>
          </w:p>
        </w:tc>
      </w:tr>
      <w:tr w:rsidR="00F01EEA" w14:paraId="5906FBDE" w14:textId="77777777" w:rsidTr="00A62287">
        <w:tc>
          <w:tcPr>
            <w:tcW w:w="4528" w:type="dxa"/>
          </w:tcPr>
          <w:p w14:paraId="5F494A96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528" w:type="dxa"/>
          </w:tcPr>
          <w:p w14:paraId="19BF4000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pkt.</w:t>
            </w:r>
          </w:p>
        </w:tc>
      </w:tr>
      <w:tr w:rsidR="00F01EEA" w14:paraId="587863C4" w14:textId="77777777" w:rsidTr="00A62287">
        <w:tc>
          <w:tcPr>
            <w:tcW w:w="4528" w:type="dxa"/>
          </w:tcPr>
          <w:p w14:paraId="7BF95281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528" w:type="dxa"/>
          </w:tcPr>
          <w:p w14:paraId="26DF1D6B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pkt.</w:t>
            </w:r>
          </w:p>
        </w:tc>
      </w:tr>
      <w:tr w:rsidR="00F01EEA" w14:paraId="161650AA" w14:textId="77777777" w:rsidTr="00A62287">
        <w:tc>
          <w:tcPr>
            <w:tcW w:w="4528" w:type="dxa"/>
          </w:tcPr>
          <w:p w14:paraId="1D984480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528" w:type="dxa"/>
          </w:tcPr>
          <w:p w14:paraId="7588A45C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pkt.</w:t>
            </w:r>
          </w:p>
        </w:tc>
      </w:tr>
      <w:tr w:rsidR="00F01EEA" w14:paraId="0A9CB095" w14:textId="77777777" w:rsidTr="00A62287">
        <w:tc>
          <w:tcPr>
            <w:tcW w:w="4528" w:type="dxa"/>
          </w:tcPr>
          <w:p w14:paraId="71214B51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528" w:type="dxa"/>
          </w:tcPr>
          <w:p w14:paraId="25536028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pkt.</w:t>
            </w:r>
          </w:p>
        </w:tc>
      </w:tr>
      <w:tr w:rsidR="00F01EEA" w14:paraId="0E93785F" w14:textId="77777777" w:rsidTr="00A62287">
        <w:tc>
          <w:tcPr>
            <w:tcW w:w="4528" w:type="dxa"/>
          </w:tcPr>
          <w:p w14:paraId="382EF3A2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528" w:type="dxa"/>
          </w:tcPr>
          <w:p w14:paraId="7C456DD5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pkt.</w:t>
            </w:r>
          </w:p>
        </w:tc>
      </w:tr>
      <w:tr w:rsidR="00F01EEA" w14:paraId="07DB2977" w14:textId="77777777" w:rsidTr="00A62287">
        <w:tc>
          <w:tcPr>
            <w:tcW w:w="4528" w:type="dxa"/>
          </w:tcPr>
          <w:p w14:paraId="4A7D8EE1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528" w:type="dxa"/>
          </w:tcPr>
          <w:p w14:paraId="4DDF3AAF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pkt.</w:t>
            </w:r>
          </w:p>
        </w:tc>
      </w:tr>
      <w:tr w:rsidR="00F01EEA" w14:paraId="3326B1B2" w14:textId="77777777" w:rsidTr="00A62287">
        <w:tc>
          <w:tcPr>
            <w:tcW w:w="4528" w:type="dxa"/>
          </w:tcPr>
          <w:p w14:paraId="7DD25E31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528" w:type="dxa"/>
          </w:tcPr>
          <w:p w14:paraId="0A748533" w14:textId="77777777" w:rsidR="00F01EEA" w:rsidRDefault="00F01EEA" w:rsidP="00A62287">
            <w:pPr>
              <w:keepNext/>
              <w:keepLines/>
              <w:pageBreakBefore/>
              <w:suppressLineNumbers/>
              <w:suppressAutoHyphens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pkt.</w:t>
            </w:r>
          </w:p>
        </w:tc>
      </w:tr>
    </w:tbl>
    <w:p w14:paraId="17DFDAC5" w14:textId="001080CE" w:rsidR="00042048" w:rsidRPr="00A7271E" w:rsidRDefault="00042048" w:rsidP="00F01EEA">
      <w:pPr>
        <w:tabs>
          <w:tab w:val="num" w:pos="786"/>
        </w:tabs>
        <w:spacing w:line="276" w:lineRule="auto"/>
        <w:rPr>
          <w:rFonts w:asciiTheme="minorHAnsi" w:hAnsiTheme="minorHAnsi" w:cstheme="minorHAnsi"/>
          <w:b/>
          <w:bCs/>
        </w:rPr>
      </w:pPr>
    </w:p>
    <w:p w14:paraId="7A3589ED" w14:textId="77777777" w:rsidR="00A7271E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Forma złożenia oferty:</w:t>
      </w:r>
    </w:p>
    <w:p w14:paraId="3D1773A9" w14:textId="342ED9BE" w:rsidR="00A7271E" w:rsidRPr="00A7271E" w:rsidRDefault="00A7271E" w:rsidP="00DF3F87">
      <w:pPr>
        <w:numPr>
          <w:ilvl w:val="1"/>
          <w:numId w:val="16"/>
        </w:numPr>
        <w:spacing w:before="120" w:line="276" w:lineRule="auto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 xml:space="preserve">Ofertę na formularzu oferty stanowiącym załącznik do niniejszego zaproszenia do składania ofert należy złożyć w terminie do </w:t>
      </w:r>
      <w:r w:rsidRPr="00F63EA0">
        <w:rPr>
          <w:rFonts w:asciiTheme="minorHAnsi" w:hAnsiTheme="minorHAnsi" w:cstheme="minorHAnsi"/>
        </w:rPr>
        <w:t xml:space="preserve">dnia </w:t>
      </w:r>
      <w:r w:rsidR="00E75FCD" w:rsidRPr="00E75FCD">
        <w:rPr>
          <w:rFonts w:asciiTheme="minorHAnsi" w:hAnsiTheme="minorHAnsi" w:cstheme="minorHAnsi"/>
          <w:b/>
          <w:bCs/>
        </w:rPr>
        <w:t>29</w:t>
      </w:r>
      <w:r w:rsidR="00F63EA0" w:rsidRPr="00E75FCD">
        <w:rPr>
          <w:rFonts w:asciiTheme="minorHAnsi" w:hAnsiTheme="minorHAnsi" w:cstheme="minorHAnsi"/>
          <w:b/>
          <w:bCs/>
        </w:rPr>
        <w:t>.</w:t>
      </w:r>
      <w:r w:rsidR="0065363F">
        <w:rPr>
          <w:rFonts w:asciiTheme="minorHAnsi" w:hAnsiTheme="minorHAnsi" w:cstheme="minorHAnsi"/>
          <w:b/>
          <w:bCs/>
        </w:rPr>
        <w:t>11</w:t>
      </w:r>
      <w:r w:rsidR="00F63EA0" w:rsidRPr="00F63EA0">
        <w:rPr>
          <w:rFonts w:asciiTheme="minorHAnsi" w:hAnsiTheme="minorHAnsi" w:cstheme="minorHAnsi"/>
          <w:b/>
          <w:bCs/>
        </w:rPr>
        <w:t>.202</w:t>
      </w:r>
      <w:r w:rsidR="00E75FCD">
        <w:rPr>
          <w:rFonts w:asciiTheme="minorHAnsi" w:hAnsiTheme="minorHAnsi" w:cstheme="minorHAnsi"/>
          <w:b/>
          <w:bCs/>
        </w:rPr>
        <w:t>4</w:t>
      </w:r>
      <w:r w:rsidRPr="00F63EA0">
        <w:rPr>
          <w:rFonts w:asciiTheme="minorHAnsi" w:hAnsiTheme="minorHAnsi" w:cstheme="minorHAnsi"/>
          <w:b/>
          <w:bCs/>
        </w:rPr>
        <w:t xml:space="preserve"> do godz. 1</w:t>
      </w:r>
      <w:r w:rsidR="00126096">
        <w:rPr>
          <w:rFonts w:asciiTheme="minorHAnsi" w:hAnsiTheme="minorHAnsi" w:cstheme="minorHAnsi"/>
          <w:b/>
          <w:bCs/>
        </w:rPr>
        <w:t>0</w:t>
      </w:r>
      <w:r w:rsidRPr="00F63EA0">
        <w:rPr>
          <w:rFonts w:asciiTheme="minorHAnsi" w:hAnsiTheme="minorHAnsi" w:cstheme="minorHAnsi"/>
          <w:b/>
          <w:bCs/>
        </w:rPr>
        <w:t>:00</w:t>
      </w:r>
      <w:r w:rsidRPr="00A7271E">
        <w:rPr>
          <w:rFonts w:asciiTheme="minorHAnsi" w:hAnsiTheme="minorHAnsi" w:cstheme="minorHAnsi"/>
        </w:rPr>
        <w:t xml:space="preserve"> w formie: elektronicznej na e-mail </w:t>
      </w:r>
      <w:r w:rsidRPr="00A7271E">
        <w:rPr>
          <w:rFonts w:asciiTheme="minorHAnsi" w:hAnsiTheme="minorHAnsi" w:cstheme="minorHAnsi"/>
          <w:b/>
        </w:rPr>
        <w:t>it@umgdy.gov.pl</w:t>
      </w:r>
    </w:p>
    <w:p w14:paraId="289859A4" w14:textId="7777777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Do oferty należy załączyć:</w:t>
      </w:r>
    </w:p>
    <w:p w14:paraId="06EEB99A" w14:textId="4F3BDC08" w:rsidR="00A7271E" w:rsidRPr="00A7271E" w:rsidRDefault="00A7271E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A7271E">
        <w:rPr>
          <w:rFonts w:asciiTheme="minorHAnsi" w:hAnsiTheme="minorHAnsi" w:cstheme="minorHAnsi"/>
          <w:b/>
        </w:rPr>
        <w:t>dokumenty potwierdzające spełni</w:t>
      </w:r>
      <w:r>
        <w:rPr>
          <w:rFonts w:asciiTheme="minorHAnsi" w:hAnsiTheme="minorHAnsi" w:cstheme="minorHAnsi"/>
          <w:b/>
        </w:rPr>
        <w:t>e</w:t>
      </w:r>
      <w:r w:rsidRPr="00A7271E">
        <w:rPr>
          <w:rFonts w:asciiTheme="minorHAnsi" w:hAnsiTheme="minorHAnsi" w:cstheme="minorHAnsi"/>
          <w:b/>
        </w:rPr>
        <w:t>ni</w:t>
      </w:r>
      <w:r>
        <w:rPr>
          <w:rFonts w:asciiTheme="minorHAnsi" w:hAnsiTheme="minorHAnsi" w:cstheme="minorHAnsi"/>
          <w:b/>
        </w:rPr>
        <w:t>e</w:t>
      </w:r>
      <w:r w:rsidRPr="00A7271E">
        <w:rPr>
          <w:rFonts w:asciiTheme="minorHAnsi" w:hAnsiTheme="minorHAnsi" w:cstheme="minorHAnsi"/>
          <w:b/>
        </w:rPr>
        <w:t xml:space="preserve"> warunków udziału w postępowaniu</w:t>
      </w:r>
      <w:r w:rsidR="00F63EA0">
        <w:rPr>
          <w:rFonts w:asciiTheme="minorHAnsi" w:hAnsiTheme="minorHAnsi" w:cstheme="minorHAnsi"/>
          <w:b/>
        </w:rPr>
        <w:t>.</w:t>
      </w:r>
    </w:p>
    <w:p w14:paraId="7634224E" w14:textId="11F835D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 xml:space="preserve">Wykonawca, którego oferta zastanie uznana za najkorzystniejszą przed </w:t>
      </w:r>
      <w:r w:rsidR="006C76FC">
        <w:rPr>
          <w:rFonts w:asciiTheme="minorHAnsi" w:hAnsiTheme="minorHAnsi" w:cstheme="minorHAnsi"/>
        </w:rPr>
        <w:t>złożeniem zamówienia przedstawi</w:t>
      </w:r>
    </w:p>
    <w:p w14:paraId="5AA7784F" w14:textId="31D71047" w:rsidR="00A7271E" w:rsidRDefault="00A7271E" w:rsidP="00DF3F87">
      <w:pPr>
        <w:numPr>
          <w:ilvl w:val="1"/>
          <w:numId w:val="16"/>
        </w:numPr>
        <w:tabs>
          <w:tab w:val="num" w:pos="1080"/>
        </w:tabs>
        <w:spacing w:line="276" w:lineRule="auto"/>
        <w:rPr>
          <w:rFonts w:asciiTheme="minorHAnsi" w:hAnsiTheme="minorHAnsi" w:cstheme="minorHAnsi"/>
          <w:b/>
        </w:rPr>
      </w:pPr>
      <w:r w:rsidRPr="00A7271E">
        <w:rPr>
          <w:rFonts w:asciiTheme="minorHAnsi" w:hAnsiTheme="minorHAnsi" w:cstheme="minorHAnsi"/>
          <w:b/>
          <w:noProof/>
        </w:rPr>
        <w:t xml:space="preserve">stosowne Pełnomocnictwo(a) lub inny dokument potwierdzający upoważnienie do </w:t>
      </w:r>
      <w:r w:rsidR="006C76FC">
        <w:rPr>
          <w:rFonts w:asciiTheme="minorHAnsi" w:hAnsiTheme="minorHAnsi" w:cstheme="minorHAnsi"/>
          <w:b/>
          <w:noProof/>
        </w:rPr>
        <w:t>składania ofert</w:t>
      </w:r>
      <w:r w:rsidR="00C851C0">
        <w:rPr>
          <w:rFonts w:asciiTheme="minorHAnsi" w:hAnsiTheme="minorHAnsi" w:cstheme="minorHAnsi"/>
          <w:b/>
          <w:noProof/>
        </w:rPr>
        <w:t>,</w:t>
      </w:r>
    </w:p>
    <w:p w14:paraId="7D867646" w14:textId="42C27E1F" w:rsidR="00A41AE9" w:rsidRPr="008B5806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 xml:space="preserve">Do </w:t>
      </w:r>
      <w:r w:rsidR="00F4633C" w:rsidRPr="008B5806">
        <w:rPr>
          <w:rFonts w:asciiTheme="minorHAnsi" w:hAnsiTheme="minorHAnsi" w:cstheme="minorHAnsi"/>
        </w:rPr>
        <w:t>zapytania ofertowego</w:t>
      </w:r>
      <w:r w:rsidRPr="008B5806">
        <w:rPr>
          <w:rFonts w:asciiTheme="minorHAnsi" w:hAnsiTheme="minorHAnsi" w:cstheme="minorHAnsi"/>
        </w:rPr>
        <w:t xml:space="preserve"> załączono</w:t>
      </w:r>
      <w:r w:rsidR="008B5806" w:rsidRPr="008B5806">
        <w:rPr>
          <w:rStyle w:val="Odwoanieprzypisudolnego"/>
          <w:rFonts w:asciiTheme="minorHAnsi" w:hAnsiTheme="minorHAnsi" w:cstheme="minorHAnsi"/>
        </w:rPr>
        <w:footnoteReference w:id="3"/>
      </w:r>
    </w:p>
    <w:p w14:paraId="10B2611E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projekt umowy,</w:t>
      </w:r>
    </w:p>
    <w:p w14:paraId="26447119" w14:textId="12C7AE6C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szczegółowy opis przedmiotu zamówienia</w:t>
      </w:r>
      <w:r w:rsidR="00F63EA0">
        <w:rPr>
          <w:rFonts w:asciiTheme="minorHAnsi" w:hAnsiTheme="minorHAnsi" w:cstheme="minorHAnsi"/>
          <w:b/>
        </w:rPr>
        <w:t>,</w:t>
      </w:r>
    </w:p>
    <w:p w14:paraId="2AB3A493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formularz oferty.</w:t>
      </w:r>
    </w:p>
    <w:p w14:paraId="21527491" w14:textId="77777777" w:rsidR="00B97D1B" w:rsidRPr="008B5806" w:rsidRDefault="00B97D1B" w:rsidP="00DF3F87">
      <w:pPr>
        <w:numPr>
          <w:ilvl w:val="0"/>
          <w:numId w:val="16"/>
        </w:numPr>
        <w:tabs>
          <w:tab w:val="clear" w:pos="720"/>
          <w:tab w:val="num" w:pos="426"/>
          <w:tab w:val="num" w:pos="786"/>
        </w:tabs>
        <w:spacing w:line="276" w:lineRule="auto"/>
        <w:ind w:hanging="720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>Dodatkowe informacje:</w:t>
      </w:r>
    </w:p>
    <w:p w14:paraId="088BC075" w14:textId="0F51D25E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 xml:space="preserve">prawdopodobny termin wyboru oferty i ogłoszenia wyników nastąpi w dniu </w:t>
      </w:r>
      <w:r w:rsidR="00E75FCD" w:rsidRPr="00E75FCD">
        <w:rPr>
          <w:rFonts w:asciiTheme="minorHAnsi" w:hAnsiTheme="minorHAnsi" w:cstheme="minorHAnsi"/>
          <w:b/>
          <w:bCs/>
        </w:rPr>
        <w:t>2</w:t>
      </w:r>
      <w:r w:rsidR="00F01EEA">
        <w:rPr>
          <w:rFonts w:asciiTheme="minorHAnsi" w:hAnsiTheme="minorHAnsi" w:cstheme="minorHAnsi"/>
          <w:b/>
          <w:bCs/>
        </w:rPr>
        <w:t>9</w:t>
      </w:r>
      <w:r w:rsidRPr="0065363F">
        <w:rPr>
          <w:rFonts w:asciiTheme="minorHAnsi" w:hAnsiTheme="minorHAnsi" w:cstheme="minorHAnsi"/>
          <w:b/>
          <w:bCs/>
        </w:rPr>
        <w:t>.</w:t>
      </w:r>
      <w:r w:rsidR="0065363F" w:rsidRPr="0065363F">
        <w:rPr>
          <w:rFonts w:asciiTheme="minorHAnsi" w:hAnsiTheme="minorHAnsi" w:cstheme="minorHAnsi"/>
          <w:b/>
          <w:bCs/>
        </w:rPr>
        <w:t>11</w:t>
      </w:r>
      <w:r w:rsidRPr="0065363F">
        <w:rPr>
          <w:rFonts w:asciiTheme="minorHAnsi" w:hAnsiTheme="minorHAnsi" w:cstheme="minorHAnsi"/>
          <w:b/>
          <w:bCs/>
        </w:rPr>
        <w:t>.20</w:t>
      </w:r>
      <w:r w:rsidR="00F63EA0" w:rsidRPr="0065363F">
        <w:rPr>
          <w:rFonts w:asciiTheme="minorHAnsi" w:hAnsiTheme="minorHAnsi" w:cstheme="minorHAnsi"/>
          <w:b/>
          <w:bCs/>
        </w:rPr>
        <w:t>2</w:t>
      </w:r>
      <w:r w:rsidR="00E75FCD">
        <w:rPr>
          <w:rFonts w:asciiTheme="minorHAnsi" w:hAnsiTheme="minorHAnsi" w:cstheme="minorHAnsi"/>
          <w:b/>
          <w:bCs/>
        </w:rPr>
        <w:t>4</w:t>
      </w:r>
      <w:r w:rsidRPr="00F63EA0">
        <w:rPr>
          <w:rFonts w:asciiTheme="minorHAnsi" w:hAnsiTheme="minorHAnsi" w:cstheme="minorHAnsi"/>
          <w:b/>
        </w:rPr>
        <w:t>,</w:t>
      </w:r>
    </w:p>
    <w:p w14:paraId="74630C50" w14:textId="638F962A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</w:rPr>
        <w:t xml:space="preserve">Wykonawcy zostaną poinformowani o dokonanym wyborze, Wykonawca który złożył ofertę najkorzystniejszą będzie zobowiązany do podpisania umowy w terminie </w:t>
      </w:r>
      <w:r w:rsidR="0065363F" w:rsidRPr="0065363F">
        <w:rPr>
          <w:rFonts w:asciiTheme="minorHAnsi" w:hAnsiTheme="minorHAnsi" w:cstheme="minorHAnsi"/>
          <w:b/>
          <w:bCs/>
        </w:rPr>
        <w:t>3</w:t>
      </w:r>
      <w:r w:rsidRPr="008B5806">
        <w:rPr>
          <w:rFonts w:asciiTheme="minorHAnsi" w:hAnsiTheme="minorHAnsi" w:cstheme="minorHAnsi"/>
          <w:b/>
        </w:rPr>
        <w:t xml:space="preserve"> dni od daty otrzymania informacji o wyborze oferty. </w:t>
      </w:r>
    </w:p>
    <w:p w14:paraId="16DC41AA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lastRenderedPageBreak/>
        <w:t xml:space="preserve">Zamawiający zastrzega sobie prawo odrzucenia oferty w przypadku, gdy wykonawca złoży ofertę, której przedmiot będzie niezgodny z wymogami zamawiającego </w:t>
      </w:r>
      <w:r w:rsidRPr="008B5806">
        <w:rPr>
          <w:rFonts w:asciiTheme="minorHAnsi" w:hAnsiTheme="minorHAnsi" w:cstheme="minorHAnsi"/>
        </w:rPr>
        <w:br/>
        <w:t>i obowiązującymi przepisami (w tym z przepisami ustawy z dnia 11 marca 2004 roku - o podatku od towarów i usług).</w:t>
      </w:r>
    </w:p>
    <w:p w14:paraId="754EC66D" w14:textId="77777777" w:rsidR="00D612C9" w:rsidRDefault="0086777B" w:rsidP="00D612C9">
      <w:pPr>
        <w:spacing w:before="960"/>
        <w:ind w:left="5398"/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.............................................</w:t>
      </w:r>
    </w:p>
    <w:p w14:paraId="0B164FC4" w14:textId="2068F369" w:rsidR="0086777B" w:rsidRPr="00D612C9" w:rsidRDefault="0086777B" w:rsidP="00D612C9">
      <w:pPr>
        <w:ind w:left="5400"/>
        <w:jc w:val="right"/>
        <w:rPr>
          <w:rFonts w:asciiTheme="minorHAnsi" w:hAnsiTheme="minorHAnsi" w:cstheme="minorHAnsi"/>
          <w:sz w:val="22"/>
          <w:szCs w:val="22"/>
        </w:rPr>
      </w:pPr>
      <w:r w:rsidRPr="00D612C9">
        <w:rPr>
          <w:rFonts w:asciiTheme="minorHAnsi" w:hAnsiTheme="minorHAnsi" w:cstheme="minorHAnsi"/>
          <w:sz w:val="22"/>
          <w:szCs w:val="22"/>
        </w:rPr>
        <w:t>Podpis Zamawiającego</w:t>
      </w:r>
      <w:bookmarkEnd w:id="0"/>
    </w:p>
    <w:sectPr w:rsidR="0086777B" w:rsidRPr="00D612C9" w:rsidSect="008516FC">
      <w:headerReference w:type="default" r:id="rId8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BFA85" w14:textId="77777777" w:rsidR="00845F80" w:rsidRDefault="00845F80">
      <w:r>
        <w:separator/>
      </w:r>
    </w:p>
  </w:endnote>
  <w:endnote w:type="continuationSeparator" w:id="0">
    <w:p w14:paraId="7C04160F" w14:textId="77777777" w:rsidR="00845F80" w:rsidRDefault="0084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DEEF1" w14:textId="77777777" w:rsidR="00845F80" w:rsidRDefault="00845F80">
      <w:r>
        <w:separator/>
      </w:r>
    </w:p>
  </w:footnote>
  <w:footnote w:type="continuationSeparator" w:id="0">
    <w:p w14:paraId="433EFF5F" w14:textId="77777777" w:rsidR="00845F80" w:rsidRDefault="00845F80">
      <w:r>
        <w:continuationSeparator/>
      </w:r>
    </w:p>
  </w:footnote>
  <w:footnote w:id="1">
    <w:p w14:paraId="3DBCA452" w14:textId="225BD825" w:rsidR="00F66DD2" w:rsidRDefault="00F66D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6DD2">
        <w:rPr>
          <w:rFonts w:asciiTheme="minorHAnsi" w:hAnsiTheme="minorHAnsi" w:cstheme="minorHAnsi"/>
          <w:sz w:val="22"/>
          <w:szCs w:val="22"/>
        </w:rPr>
        <w:t>wynagrodzenie ryczałtowe, kosztorysowe, termin płatności, płatności częściowe</w:t>
      </w:r>
    </w:p>
  </w:footnote>
  <w:footnote w:id="2">
    <w:p w14:paraId="4E920CD8" w14:textId="6ABE6C92" w:rsidR="00F66DD2" w:rsidRPr="008B5806" w:rsidRDefault="00F66DD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B580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5806">
        <w:rPr>
          <w:rFonts w:asciiTheme="minorHAnsi" w:hAnsiTheme="minorHAnsi" w:cstheme="minorHAnsi"/>
          <w:sz w:val="22"/>
          <w:szCs w:val="22"/>
        </w:rPr>
        <w:t xml:space="preserve"> jeżeli nie formułowane są warunki udziału w postępowaniu należy wpisać nie dotyczy</w:t>
      </w:r>
    </w:p>
  </w:footnote>
  <w:footnote w:id="3">
    <w:p w14:paraId="3484A7EA" w14:textId="4D9D6D44" w:rsidR="008B5806" w:rsidRDefault="008B5806">
      <w:pPr>
        <w:pStyle w:val="Tekstprzypisudolnego"/>
      </w:pPr>
      <w:r w:rsidRPr="008B580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5806">
        <w:rPr>
          <w:rFonts w:asciiTheme="minorHAnsi" w:hAnsiTheme="minorHAnsi" w:cstheme="minorHAnsi"/>
          <w:sz w:val="22"/>
          <w:szCs w:val="22"/>
        </w:rPr>
        <w:t xml:space="preserve"> np. szczegółowy opis przedmiotu zamówienia przedmiar robót, formularz cenowy, projekt  umowy </w:t>
      </w:r>
      <w:r w:rsidR="00F670A9">
        <w:rPr>
          <w:rFonts w:asciiTheme="minorHAnsi" w:hAnsiTheme="minorHAnsi" w:cstheme="minorHAnsi"/>
          <w:sz w:val="22"/>
          <w:szCs w:val="22"/>
        </w:rPr>
        <w:t>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16310" w14:textId="56476273" w:rsidR="00714963" w:rsidRPr="0061005E" w:rsidRDefault="00714963" w:rsidP="0061005E">
    <w:pPr>
      <w:tabs>
        <w:tab w:val="center" w:pos="4536"/>
        <w:tab w:val="right" w:pos="9070"/>
      </w:tabs>
      <w:jc w:val="right"/>
      <w:rPr>
        <w:rFonts w:asciiTheme="minorHAnsi" w:eastAsia="Calibri" w:hAnsiTheme="minorHAnsi" w:cstheme="minorHAnsi"/>
        <w:sz w:val="22"/>
        <w:szCs w:val="22"/>
        <w:lang w:eastAsia="en-US"/>
      </w:rPr>
    </w:pPr>
    <w:bookmarkStart w:id="1" w:name="_Hlk38882418"/>
    <w:bookmarkStart w:id="2" w:name="_Hlk38882419"/>
    <w:r w:rsidRPr="0061005E">
      <w:rPr>
        <w:rFonts w:asciiTheme="minorHAnsi" w:eastAsia="Calibri" w:hAnsiTheme="minorHAnsi" w:cstheme="minorHAnsi"/>
        <w:sz w:val="22"/>
        <w:szCs w:val="22"/>
        <w:lang w:eastAsia="en-US"/>
      </w:rPr>
      <w:t xml:space="preserve">Załącznik nr </w:t>
    </w:r>
    <w:r w:rsidR="008B1DED" w:rsidRPr="0061005E">
      <w:rPr>
        <w:rFonts w:asciiTheme="minorHAnsi" w:eastAsia="Calibri" w:hAnsiTheme="minorHAnsi" w:cstheme="minorHAnsi"/>
        <w:sz w:val="22"/>
        <w:szCs w:val="22"/>
        <w:lang w:eastAsia="en-US"/>
      </w:rPr>
      <w:t>5</w:t>
    </w:r>
    <w:r w:rsidRPr="0061005E">
      <w:rPr>
        <w:rFonts w:asciiTheme="minorHAnsi" w:eastAsia="Calibri" w:hAnsiTheme="minorHAnsi" w:cstheme="minorHAnsi"/>
        <w:sz w:val="22"/>
        <w:szCs w:val="22"/>
        <w:lang w:eastAsia="en-US"/>
      </w:rPr>
      <w:t xml:space="preserve"> </w:t>
    </w:r>
  </w:p>
  <w:p w14:paraId="54D22E69" w14:textId="77777777" w:rsidR="00714963" w:rsidRPr="0061005E" w:rsidRDefault="00714963" w:rsidP="0061005E">
    <w:pPr>
      <w:spacing w:after="160" w:line="259" w:lineRule="auto"/>
      <w:ind w:left="6379"/>
      <w:jc w:val="right"/>
      <w:rPr>
        <w:rFonts w:asciiTheme="minorHAnsi" w:hAnsiTheme="minorHAnsi" w:cstheme="minorHAnsi"/>
        <w:sz w:val="22"/>
        <w:szCs w:val="22"/>
      </w:rPr>
    </w:pPr>
    <w:r w:rsidRPr="0061005E">
      <w:rPr>
        <w:rFonts w:asciiTheme="minorHAnsi" w:hAnsiTheme="minorHAnsi" w:cstheme="minorHAnsi"/>
        <w:sz w:val="22"/>
        <w:szCs w:val="22"/>
      </w:rPr>
      <w:t xml:space="preserve">do Regulaminu udzielania zamówień publicznych o wartości nieprzekraczającej </w:t>
    </w:r>
    <w:r w:rsidR="00E07DD9" w:rsidRPr="0061005E">
      <w:rPr>
        <w:rFonts w:asciiTheme="minorHAnsi" w:hAnsiTheme="minorHAnsi" w:cstheme="minorHAnsi"/>
        <w:sz w:val="22"/>
        <w:szCs w:val="22"/>
      </w:rPr>
      <w:t>1</w:t>
    </w:r>
    <w:r w:rsidRPr="0061005E">
      <w:rPr>
        <w:rFonts w:asciiTheme="minorHAnsi" w:hAnsiTheme="minorHAnsi" w:cstheme="minorHAnsi"/>
        <w:sz w:val="22"/>
        <w:szCs w:val="22"/>
      </w:rPr>
      <w:t xml:space="preserve">30 000 </w:t>
    </w:r>
    <w:bookmarkEnd w:id="1"/>
    <w:bookmarkEnd w:id="2"/>
    <w:r w:rsidR="00E07DD9" w:rsidRPr="0061005E">
      <w:rPr>
        <w:rFonts w:asciiTheme="minorHAnsi" w:hAnsiTheme="minorHAnsi" w:cstheme="minorHAnsi"/>
        <w:sz w:val="22"/>
        <w:szCs w:val="22"/>
      </w:rPr>
      <w:t>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6DA4"/>
    <w:multiLevelType w:val="hybridMultilevel"/>
    <w:tmpl w:val="D2965DD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C7370"/>
    <w:multiLevelType w:val="hybridMultilevel"/>
    <w:tmpl w:val="8C260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25E564B"/>
    <w:multiLevelType w:val="hybridMultilevel"/>
    <w:tmpl w:val="976C83C4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BA256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23C60D9A"/>
    <w:multiLevelType w:val="multilevel"/>
    <w:tmpl w:val="6E10BCD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13" w15:restartNumberingAfterBreak="0">
    <w:nsid w:val="28CA00C3"/>
    <w:multiLevelType w:val="multilevel"/>
    <w:tmpl w:val="6E10BCD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4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8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1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5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678435">
    <w:abstractNumId w:val="20"/>
  </w:num>
  <w:num w:numId="2" w16cid:durableId="1524511944">
    <w:abstractNumId w:val="22"/>
  </w:num>
  <w:num w:numId="3" w16cid:durableId="1753046417">
    <w:abstractNumId w:val="25"/>
  </w:num>
  <w:num w:numId="4" w16cid:durableId="1379402745">
    <w:abstractNumId w:val="16"/>
  </w:num>
  <w:num w:numId="5" w16cid:durableId="677269593">
    <w:abstractNumId w:val="23"/>
  </w:num>
  <w:num w:numId="6" w16cid:durableId="438527312">
    <w:abstractNumId w:val="14"/>
  </w:num>
  <w:num w:numId="7" w16cid:durableId="741954713">
    <w:abstractNumId w:val="2"/>
  </w:num>
  <w:num w:numId="8" w16cid:durableId="212740924">
    <w:abstractNumId w:val="3"/>
  </w:num>
  <w:num w:numId="9" w16cid:durableId="564335164">
    <w:abstractNumId w:val="11"/>
  </w:num>
  <w:num w:numId="10" w16cid:durableId="1234311771">
    <w:abstractNumId w:val="4"/>
  </w:num>
  <w:num w:numId="11" w16cid:durableId="1820918498">
    <w:abstractNumId w:val="19"/>
  </w:num>
  <w:num w:numId="12" w16cid:durableId="1778674829">
    <w:abstractNumId w:val="17"/>
  </w:num>
  <w:num w:numId="13" w16cid:durableId="1254120512">
    <w:abstractNumId w:val="7"/>
  </w:num>
  <w:num w:numId="14" w16cid:durableId="298535103">
    <w:abstractNumId w:val="21"/>
  </w:num>
  <w:num w:numId="15" w16cid:durableId="1687637748">
    <w:abstractNumId w:val="10"/>
  </w:num>
  <w:num w:numId="16" w16cid:durableId="383136835">
    <w:abstractNumId w:val="8"/>
  </w:num>
  <w:num w:numId="17" w16cid:durableId="1695494405">
    <w:abstractNumId w:val="9"/>
  </w:num>
  <w:num w:numId="18" w16cid:durableId="428818786">
    <w:abstractNumId w:val="29"/>
  </w:num>
  <w:num w:numId="19" w16cid:durableId="2094545587">
    <w:abstractNumId w:val="18"/>
  </w:num>
  <w:num w:numId="20" w16cid:durableId="1010135786">
    <w:abstractNumId w:val="28"/>
  </w:num>
  <w:num w:numId="21" w16cid:durableId="5181073">
    <w:abstractNumId w:val="0"/>
  </w:num>
  <w:num w:numId="22" w16cid:durableId="1597058766">
    <w:abstractNumId w:val="1"/>
  </w:num>
  <w:num w:numId="23" w16cid:durableId="1368750111">
    <w:abstractNumId w:val="26"/>
  </w:num>
  <w:num w:numId="24" w16cid:durableId="441650281">
    <w:abstractNumId w:val="15"/>
  </w:num>
  <w:num w:numId="25" w16cid:durableId="1341930805">
    <w:abstractNumId w:val="24"/>
  </w:num>
  <w:num w:numId="26" w16cid:durableId="487333109">
    <w:abstractNumId w:val="27"/>
  </w:num>
  <w:num w:numId="27" w16cid:durableId="52586880">
    <w:abstractNumId w:val="5"/>
  </w:num>
  <w:num w:numId="28" w16cid:durableId="942150057">
    <w:abstractNumId w:val="6"/>
  </w:num>
  <w:num w:numId="29" w16cid:durableId="12096883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56402292">
    <w:abstractNumId w:val="13"/>
  </w:num>
  <w:num w:numId="31" w16cid:durableId="10165390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13A97"/>
    <w:rsid w:val="00014F3D"/>
    <w:rsid w:val="00041103"/>
    <w:rsid w:val="00042048"/>
    <w:rsid w:val="00057208"/>
    <w:rsid w:val="00070009"/>
    <w:rsid w:val="000B4FC1"/>
    <w:rsid w:val="000E5D84"/>
    <w:rsid w:val="00126096"/>
    <w:rsid w:val="00144BA8"/>
    <w:rsid w:val="00192D04"/>
    <w:rsid w:val="001E2C2D"/>
    <w:rsid w:val="002168D0"/>
    <w:rsid w:val="0029693E"/>
    <w:rsid w:val="002D1FD9"/>
    <w:rsid w:val="002E6265"/>
    <w:rsid w:val="002F2A3C"/>
    <w:rsid w:val="00332560"/>
    <w:rsid w:val="003458DB"/>
    <w:rsid w:val="00352402"/>
    <w:rsid w:val="003A1CD3"/>
    <w:rsid w:val="003B1C27"/>
    <w:rsid w:val="003B7F28"/>
    <w:rsid w:val="003C1175"/>
    <w:rsid w:val="003F2148"/>
    <w:rsid w:val="004447F0"/>
    <w:rsid w:val="004C7047"/>
    <w:rsid w:val="004C7300"/>
    <w:rsid w:val="004D0EA6"/>
    <w:rsid w:val="004D7DF6"/>
    <w:rsid w:val="00516287"/>
    <w:rsid w:val="005348F7"/>
    <w:rsid w:val="0054017D"/>
    <w:rsid w:val="005A252A"/>
    <w:rsid w:val="005E5FFC"/>
    <w:rsid w:val="005F3CDB"/>
    <w:rsid w:val="005F3D5F"/>
    <w:rsid w:val="0061005E"/>
    <w:rsid w:val="0065363F"/>
    <w:rsid w:val="00656EFC"/>
    <w:rsid w:val="006C61CB"/>
    <w:rsid w:val="006C76FC"/>
    <w:rsid w:val="00714963"/>
    <w:rsid w:val="00717556"/>
    <w:rsid w:val="007475C2"/>
    <w:rsid w:val="00787D6A"/>
    <w:rsid w:val="00793B69"/>
    <w:rsid w:val="00805949"/>
    <w:rsid w:val="00817EAC"/>
    <w:rsid w:val="00845F80"/>
    <w:rsid w:val="008516FC"/>
    <w:rsid w:val="0086145C"/>
    <w:rsid w:val="0086777B"/>
    <w:rsid w:val="008800D7"/>
    <w:rsid w:val="00890B00"/>
    <w:rsid w:val="008B1DED"/>
    <w:rsid w:val="008B3CF1"/>
    <w:rsid w:val="008B5806"/>
    <w:rsid w:val="008C673A"/>
    <w:rsid w:val="009049A6"/>
    <w:rsid w:val="00907704"/>
    <w:rsid w:val="00942AE6"/>
    <w:rsid w:val="009B3C21"/>
    <w:rsid w:val="00A00E24"/>
    <w:rsid w:val="00A31779"/>
    <w:rsid w:val="00A41AE9"/>
    <w:rsid w:val="00A65A6C"/>
    <w:rsid w:val="00A7271E"/>
    <w:rsid w:val="00B44DD5"/>
    <w:rsid w:val="00B97D1B"/>
    <w:rsid w:val="00C17571"/>
    <w:rsid w:val="00C20F98"/>
    <w:rsid w:val="00C53D0A"/>
    <w:rsid w:val="00C7217A"/>
    <w:rsid w:val="00C82C5D"/>
    <w:rsid w:val="00C84507"/>
    <w:rsid w:val="00C851C0"/>
    <w:rsid w:val="00CC5679"/>
    <w:rsid w:val="00CE7F2C"/>
    <w:rsid w:val="00D27438"/>
    <w:rsid w:val="00D378ED"/>
    <w:rsid w:val="00D50E45"/>
    <w:rsid w:val="00D525CD"/>
    <w:rsid w:val="00D612C9"/>
    <w:rsid w:val="00D848C2"/>
    <w:rsid w:val="00DF3F87"/>
    <w:rsid w:val="00E07DD9"/>
    <w:rsid w:val="00E75FCD"/>
    <w:rsid w:val="00E84452"/>
    <w:rsid w:val="00ED25FE"/>
    <w:rsid w:val="00EF2E91"/>
    <w:rsid w:val="00F01EEA"/>
    <w:rsid w:val="00F107D8"/>
    <w:rsid w:val="00F157F7"/>
    <w:rsid w:val="00F4633C"/>
    <w:rsid w:val="00F63EA0"/>
    <w:rsid w:val="00F66DD2"/>
    <w:rsid w:val="00F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39372"/>
  <w15:chartTrackingRefBased/>
  <w15:docId w15:val="{08091C2E-EE8B-4302-B9D8-E1F4EC62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1005E"/>
    <w:pPr>
      <w:keepNext/>
      <w:spacing w:before="720" w:after="480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qFormat/>
    <w:rsid w:val="008677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apadokumentu">
    <w:name w:val="Document Map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Hipercze">
    <w:name w:val="Hyperlink"/>
    <w:basedOn w:val="Domylnaczcionkaakapitu"/>
    <w:rsid w:val="002D1FD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1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8DB8-41D7-400E-B412-05D5C8E5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647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 - Świadczenie usług dostępu do sieci Internet na łączu satelitarnym</vt:lpstr>
    </vt:vector>
  </TitlesOfParts>
  <Company>Urząd Morski Sp.z o.o.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WI1.374.25.2022.MC Zaproszenie do składania ofert - Świadczenie usług dostępu do sieci Internet na łączu satelitarnym</dc:title>
  <dc:subject/>
  <dc:creator>Michał Cudziło</dc:creator>
  <cp:keywords/>
  <cp:lastModifiedBy>Michał Cudziło</cp:lastModifiedBy>
  <cp:revision>14</cp:revision>
  <cp:lastPrinted>2014-04-10T09:37:00Z</cp:lastPrinted>
  <dcterms:created xsi:type="dcterms:W3CDTF">2022-10-19T09:24:00Z</dcterms:created>
  <dcterms:modified xsi:type="dcterms:W3CDTF">2024-11-27T09:49:00Z</dcterms:modified>
</cp:coreProperties>
</file>