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AD3D" w14:textId="76784E28" w:rsidR="00943464" w:rsidRPr="00943464" w:rsidRDefault="008A6F9B" w:rsidP="008A6F9B">
      <w:pPr>
        <w:pStyle w:val="Nagwek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6F9B">
        <w:rPr>
          <w:rFonts w:cstheme="minorHAnsi"/>
          <w:b/>
          <w:bCs/>
          <w:sz w:val="24"/>
          <w:szCs w:val="24"/>
        </w:rPr>
        <w:t>KLAUZULA INFORMACYJNA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RODO</w:t>
      </w:r>
    </w:p>
    <w:p w14:paraId="3E8627A2" w14:textId="16C1435B" w:rsidR="00026A7A" w:rsidRPr="00067528" w:rsidRDefault="00AF0BEC" w:rsidP="00943464">
      <w:pPr>
        <w:pStyle w:val="Nagwek2"/>
        <w:rPr>
          <w:rStyle w:val="Nagwek2Znak"/>
        </w:rPr>
      </w:pPr>
      <w:r w:rsidRPr="00067528">
        <w:rPr>
          <w:rStyle w:val="Nagwek2Znak"/>
        </w:rPr>
        <w:t>Administrator danych osobowych</w:t>
      </w:r>
    </w:p>
    <w:p w14:paraId="7A98C72E" w14:textId="0D1CCA9A" w:rsidR="00026A7A" w:rsidRPr="00026A7A" w:rsidRDefault="00E86600" w:rsidP="00E86600">
      <w:pPr>
        <w:pStyle w:val="Akapitzlist"/>
        <w:numPr>
          <w:ilvl w:val="0"/>
          <w:numId w:val="13"/>
        </w:numPr>
        <w:rPr>
          <w:lang w:eastAsia="pl-PL"/>
        </w:rPr>
      </w:pPr>
      <w:r w:rsidRPr="00E86600">
        <w:t xml:space="preserve">Dyrektor Urzędu Morskiego z siedzibą w Gdyni przy </w:t>
      </w:r>
      <w:r w:rsidRPr="00E86600">
        <w:rPr>
          <w:color w:val="000000" w:themeColor="text1"/>
        </w:rPr>
        <w:t xml:space="preserve">ul. </w:t>
      </w:r>
      <w:r w:rsidRPr="00E86600">
        <w:t xml:space="preserve">Chrzanowskiego 10, 81-338 Gdynia </w:t>
      </w:r>
      <w:r w:rsidR="00713C44">
        <w:t>zgodnie z postanowieniami</w:t>
      </w:r>
      <w:r w:rsidRPr="00E86600">
        <w:t xml:space="preserve"> rozporządzenia Parlamentu Europejskiego i Rady (UE) 2016/679. w sprawie ochrony osób fizycznych w związku z przetwarzaniem danych osobowych i w sprawie swobodnego przepływu takich danych oraz uchylenia dyrektywy 95/46/WE – ogólne rozporządzenie o ochronie danych z 27 kwietnia 2016 r. – dalej „RODO” </w:t>
      </w:r>
      <w:r>
        <w:t xml:space="preserve">zwany dalej Dyrektorem </w:t>
      </w:r>
      <w:r w:rsidR="00AF0BEC" w:rsidRPr="00026A7A">
        <w:rPr>
          <w:lang w:eastAsia="pl-PL"/>
        </w:rPr>
        <w:t>jest administratorem danych osobowych następujących osób (zwanych dalej łącznie Podmiotami danych):</w:t>
      </w:r>
    </w:p>
    <w:p w14:paraId="09501D40" w14:textId="0BE19210" w:rsidR="00026A7A" w:rsidRPr="00026A7A" w:rsidRDefault="00AF0BEC">
      <w:pPr>
        <w:pStyle w:val="Akapitzlist"/>
        <w:numPr>
          <w:ilvl w:val="0"/>
          <w:numId w:val="10"/>
        </w:numPr>
        <w:rPr>
          <w:lang w:eastAsia="pl-PL"/>
        </w:rPr>
      </w:pPr>
      <w:r w:rsidRPr="00026A7A">
        <w:rPr>
          <w:lang w:eastAsia="pl-PL"/>
        </w:rPr>
        <w:t xml:space="preserve">Kontrahentów, tj. swoich kontrahentów, będących osobami fizycznymi, w tym osobami fizycznymi prowadzącymi działalność gospodarczą, z którymi </w:t>
      </w:r>
      <w:r w:rsidR="00E86600">
        <w:rPr>
          <w:lang w:eastAsia="pl-PL"/>
        </w:rPr>
        <w:t>Dyrektor</w:t>
      </w:r>
      <w:r w:rsidRPr="00026A7A">
        <w:rPr>
          <w:lang w:eastAsia="pl-PL"/>
        </w:rPr>
        <w:t xml:space="preserve"> zawarł umowy,</w:t>
      </w:r>
    </w:p>
    <w:p w14:paraId="61205621" w14:textId="19F5AB26" w:rsidR="00026A7A" w:rsidRPr="00026A7A" w:rsidRDefault="00AF0BEC">
      <w:pPr>
        <w:pStyle w:val="Akapitzlist"/>
        <w:numPr>
          <w:ilvl w:val="0"/>
          <w:numId w:val="10"/>
        </w:numPr>
        <w:rPr>
          <w:lang w:eastAsia="pl-PL"/>
        </w:rPr>
      </w:pPr>
      <w:r w:rsidRPr="00026A7A">
        <w:rPr>
          <w:lang w:eastAsia="pl-PL"/>
        </w:rPr>
        <w:t>Reprezentantów, tj.:</w:t>
      </w:r>
    </w:p>
    <w:p w14:paraId="4CEDCF4C" w14:textId="4D209665" w:rsidR="00026A7A" w:rsidRPr="00026A7A" w:rsidRDefault="00AF0BEC">
      <w:pPr>
        <w:pStyle w:val="Akapitzlist"/>
        <w:numPr>
          <w:ilvl w:val="0"/>
          <w:numId w:val="11"/>
        </w:numPr>
        <w:rPr>
          <w:lang w:eastAsia="pl-PL"/>
        </w:rPr>
      </w:pPr>
      <w:r w:rsidRPr="00026A7A">
        <w:rPr>
          <w:lang w:eastAsia="pl-PL"/>
        </w:rPr>
        <w:t xml:space="preserve">reprezentantów kontrahentów </w:t>
      </w:r>
      <w:r w:rsidR="00E86600">
        <w:rPr>
          <w:lang w:eastAsia="pl-PL"/>
        </w:rPr>
        <w:t>Dyrektora</w:t>
      </w:r>
      <w:r w:rsidRPr="00026A7A">
        <w:rPr>
          <w:lang w:eastAsia="pl-PL"/>
        </w:rPr>
        <w:t xml:space="preserve">, będących osobami prawnymi lub jednostkami organizacyjnymi niebędącymi osobami prawnymi, którym ustawa przyznaje zdolność prawną, zawierających z </w:t>
      </w:r>
      <w:r w:rsidR="00E86600">
        <w:rPr>
          <w:lang w:eastAsia="pl-PL"/>
        </w:rPr>
        <w:t>Dyrektorem</w:t>
      </w:r>
      <w:r w:rsidRPr="00026A7A">
        <w:rPr>
          <w:lang w:eastAsia="pl-PL"/>
        </w:rPr>
        <w:t xml:space="preserve"> umowy w imieniu tych kontrahentów, w tym w szczególności wspólników, członków organów kontrahentów lub prokurentów takich kontrahentów wskazanych w Krajowym Rejestrze Sądowym,</w:t>
      </w:r>
    </w:p>
    <w:p w14:paraId="4F05C3F7" w14:textId="76CD69C8" w:rsidR="00026A7A" w:rsidRPr="00026A7A" w:rsidRDefault="00AF0BEC">
      <w:pPr>
        <w:pStyle w:val="Akapitzlist"/>
        <w:numPr>
          <w:ilvl w:val="0"/>
          <w:numId w:val="11"/>
        </w:numPr>
        <w:rPr>
          <w:lang w:eastAsia="pl-PL"/>
        </w:rPr>
      </w:pPr>
      <w:r w:rsidRPr="00026A7A">
        <w:rPr>
          <w:lang w:eastAsia="pl-PL"/>
        </w:rPr>
        <w:t xml:space="preserve">pełnomocników kontrahentów, zawierających z </w:t>
      </w:r>
      <w:r w:rsidR="00E86600">
        <w:rPr>
          <w:lang w:eastAsia="pl-PL"/>
        </w:rPr>
        <w:t>Dyrektorem</w:t>
      </w:r>
      <w:r w:rsidRPr="00026A7A">
        <w:rPr>
          <w:lang w:eastAsia="pl-PL"/>
        </w:rPr>
        <w:t xml:space="preserve"> umowy w imieniu tych kontrahentów na podstawie stosownego pełnomocnictwa,</w:t>
      </w:r>
    </w:p>
    <w:p w14:paraId="33761D74" w14:textId="0D5E4D8E" w:rsidR="00026A7A" w:rsidRPr="00026A7A" w:rsidRDefault="00AF0BEC">
      <w:pPr>
        <w:pStyle w:val="Akapitzlist"/>
        <w:numPr>
          <w:ilvl w:val="0"/>
          <w:numId w:val="10"/>
        </w:numPr>
        <w:rPr>
          <w:lang w:eastAsia="pl-PL"/>
        </w:rPr>
      </w:pPr>
      <w:r w:rsidRPr="00026A7A">
        <w:rPr>
          <w:lang w:eastAsia="pl-PL"/>
        </w:rPr>
        <w:t xml:space="preserve">Osób kontaktowych, tj. pracowników i współpracowników kontrahentów, wskazanych na potrzeby umowy zawieranej pomiędzy kontrahentem a </w:t>
      </w:r>
      <w:r w:rsidR="00E86600">
        <w:rPr>
          <w:lang w:eastAsia="pl-PL"/>
        </w:rPr>
        <w:t>Dyrektorem</w:t>
      </w:r>
      <w:r w:rsidRPr="00026A7A">
        <w:rPr>
          <w:lang w:eastAsia="pl-PL"/>
        </w:rPr>
        <w:t xml:space="preserve"> jako osoby kontaktowe kontrahenta </w:t>
      </w:r>
      <w:r w:rsidR="00E86600">
        <w:rPr>
          <w:lang w:eastAsia="pl-PL"/>
        </w:rPr>
        <w:t>Dyrektora</w:t>
      </w:r>
      <w:r w:rsidRPr="00026A7A">
        <w:rPr>
          <w:lang w:eastAsia="pl-PL"/>
        </w:rPr>
        <w:t>,</w:t>
      </w:r>
    </w:p>
    <w:p w14:paraId="415AD796" w14:textId="169A9FAB" w:rsidR="00026A7A" w:rsidRPr="00026A7A" w:rsidRDefault="00AF0BEC">
      <w:pPr>
        <w:pStyle w:val="Akapitzlist"/>
        <w:numPr>
          <w:ilvl w:val="0"/>
          <w:numId w:val="10"/>
        </w:numPr>
        <w:rPr>
          <w:lang w:eastAsia="pl-PL"/>
        </w:rPr>
      </w:pPr>
      <w:r w:rsidRPr="00026A7A">
        <w:rPr>
          <w:lang w:eastAsia="pl-PL"/>
        </w:rPr>
        <w:t xml:space="preserve">Personelu kluczowego, tj. pracowników i współpracowników kontrahentów </w:t>
      </w:r>
      <w:r w:rsidR="00E86600">
        <w:rPr>
          <w:lang w:eastAsia="pl-PL"/>
        </w:rPr>
        <w:t>Dyrektora</w:t>
      </w:r>
      <w:r w:rsidRPr="00026A7A">
        <w:rPr>
          <w:lang w:eastAsia="pl-PL"/>
        </w:rPr>
        <w:t xml:space="preserve">, których udział jest niezbędny do zawarcia lub realizacji umowy zawartej pomiędzy </w:t>
      </w:r>
      <w:r w:rsidR="00E86600">
        <w:rPr>
          <w:lang w:eastAsia="pl-PL"/>
        </w:rPr>
        <w:t>Dyrektorem</w:t>
      </w:r>
      <w:r w:rsidRPr="00026A7A">
        <w:rPr>
          <w:lang w:eastAsia="pl-PL"/>
        </w:rPr>
        <w:t xml:space="preserve"> a kontrahentem, w tym w szczególności osób posiadających wymagane przepisami prawa kwalifikacje do wykonywania pracy określonego rodzaju,</w:t>
      </w:r>
    </w:p>
    <w:p w14:paraId="6389FFC4" w14:textId="0B609E9B" w:rsidR="00026A7A" w:rsidRPr="00026A7A" w:rsidRDefault="00AF0BEC">
      <w:pPr>
        <w:pStyle w:val="Akapitzlist"/>
        <w:numPr>
          <w:ilvl w:val="0"/>
          <w:numId w:val="10"/>
        </w:numPr>
        <w:rPr>
          <w:lang w:eastAsia="pl-PL"/>
        </w:rPr>
      </w:pPr>
      <w:r w:rsidRPr="00026A7A">
        <w:rPr>
          <w:lang w:eastAsia="pl-PL"/>
        </w:rPr>
        <w:t xml:space="preserve">przy czym grupa zwana „kontrahentami” – w przypadku braku dalszych </w:t>
      </w:r>
      <w:proofErr w:type="spellStart"/>
      <w:r w:rsidRPr="00026A7A">
        <w:rPr>
          <w:lang w:eastAsia="pl-PL"/>
        </w:rPr>
        <w:t>doprecyzowań</w:t>
      </w:r>
      <w:proofErr w:type="spellEnd"/>
      <w:r w:rsidRPr="00026A7A">
        <w:rPr>
          <w:lang w:eastAsia="pl-PL"/>
        </w:rPr>
        <w:t xml:space="preserve"> – obejmuje w szczególności klientów, podwykonawców, dostawców, usługodawców, doradców, pośredników oraz innych partnerów biznesowych, z którymi </w:t>
      </w:r>
      <w:r w:rsidR="00E86600">
        <w:rPr>
          <w:lang w:eastAsia="pl-PL"/>
        </w:rPr>
        <w:t>Dyrektor</w:t>
      </w:r>
      <w:r w:rsidRPr="00026A7A">
        <w:rPr>
          <w:lang w:eastAsia="pl-PL"/>
        </w:rPr>
        <w:t xml:space="preserve"> zawiera umowy, będących osobami fizycznymi, w tym osobami fizycznymi prowadzącymi działalność gospodarczą, osobami prawnymi lub jednostkami organizacyjnymi niebędącymi osobami prawnymi, którym ustawa przyznaje zdolność prawną.</w:t>
      </w:r>
    </w:p>
    <w:p w14:paraId="686CEE24" w14:textId="34D2967E" w:rsidR="00026A7A" w:rsidRPr="00067528" w:rsidRDefault="00AF0BEC" w:rsidP="00007BDA">
      <w:pPr>
        <w:pStyle w:val="Nagwek2"/>
      </w:pPr>
      <w:r w:rsidRPr="00067528">
        <w:t>2. Zabezpieczenia oraz środki techniczne i organizacyjne</w:t>
      </w:r>
    </w:p>
    <w:p w14:paraId="6B96A778" w14:textId="2FC55A4A" w:rsidR="00026A7A" w:rsidRPr="00026A7A" w:rsidRDefault="00E86600" w:rsidP="00E86600">
      <w:pPr>
        <w:rPr>
          <w:lang w:eastAsia="pl-PL"/>
        </w:rPr>
      </w:pP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wdrożył odpowiednie zabezpieczenia oraz środki techniczne i organizacyjne w celu zapewnienia odpowiedniego stopnia ochrony danych osobowych mając na względzie obowiązujące przepisy prawa, w tym w szczególności przepisy RODO, ustawy z dnia 10 maja 2018 r. o ochronie danych osobowych, zwanej dalej Ustawą, oraz inne właściwe przepisy o ochronie danych osobowych.</w:t>
      </w:r>
    </w:p>
    <w:p w14:paraId="1035F69D" w14:textId="0435F3BC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3. Obowiązek informacyjny</w:t>
      </w:r>
    </w:p>
    <w:p w14:paraId="30BC9B21" w14:textId="77777777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>Niniejsza klauzula informacyjna stanowi spełnienie obowiązku informacyjnego, o którym mowa:</w:t>
      </w:r>
    </w:p>
    <w:p w14:paraId="3AB92162" w14:textId="0B664415" w:rsidR="00026A7A" w:rsidRPr="00026A7A" w:rsidRDefault="00AF0BEC" w:rsidP="00144F94">
      <w:pPr>
        <w:pStyle w:val="Akapitzlist"/>
        <w:numPr>
          <w:ilvl w:val="0"/>
          <w:numId w:val="16"/>
        </w:numPr>
        <w:rPr>
          <w:lang w:eastAsia="pl-PL"/>
        </w:rPr>
      </w:pPr>
      <w:r w:rsidRPr="00026A7A">
        <w:rPr>
          <w:lang w:eastAsia="pl-PL"/>
        </w:rPr>
        <w:t xml:space="preserve">w art. 13 RODO – wobec Podmiotów danych, których dane osobowe </w:t>
      </w:r>
      <w:r w:rsidR="00BA6F20">
        <w:rPr>
          <w:lang w:eastAsia="pl-PL"/>
        </w:rPr>
        <w:t>Dyrektor</w:t>
      </w:r>
      <w:r w:rsidRPr="00026A7A">
        <w:rPr>
          <w:lang w:eastAsia="pl-PL"/>
        </w:rPr>
        <w:t xml:space="preserve"> pozyskał bezpośrednio od nich,</w:t>
      </w:r>
    </w:p>
    <w:p w14:paraId="2C16FBEE" w14:textId="3F3FBDEF" w:rsidR="00026A7A" w:rsidRPr="00026A7A" w:rsidRDefault="00AF0BEC" w:rsidP="00144F94">
      <w:pPr>
        <w:pStyle w:val="Akapitzlist"/>
        <w:numPr>
          <w:ilvl w:val="0"/>
          <w:numId w:val="16"/>
        </w:numPr>
        <w:rPr>
          <w:lang w:eastAsia="pl-PL"/>
        </w:rPr>
      </w:pPr>
      <w:r w:rsidRPr="00026A7A">
        <w:rPr>
          <w:lang w:eastAsia="pl-PL"/>
        </w:rPr>
        <w:t xml:space="preserve">w art. 14 RODO – wobec Podmiotów danych, których dane osobowe </w:t>
      </w:r>
      <w:r w:rsidR="00BA6F20">
        <w:rPr>
          <w:lang w:eastAsia="pl-PL"/>
        </w:rPr>
        <w:t>Dyrektor</w:t>
      </w:r>
      <w:r w:rsidRPr="00026A7A">
        <w:rPr>
          <w:lang w:eastAsia="pl-PL"/>
        </w:rPr>
        <w:t xml:space="preserve"> pozyskał w inny sposób niż bezpośrednio od Podmiotów danych.</w:t>
      </w:r>
    </w:p>
    <w:p w14:paraId="33C7C253" w14:textId="7767E80D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lastRenderedPageBreak/>
        <w:t>4. Źródło danych osobowych</w:t>
      </w:r>
    </w:p>
    <w:p w14:paraId="38415141" w14:textId="35C2DC29" w:rsidR="00026A7A" w:rsidRPr="00026A7A" w:rsidRDefault="00067528" w:rsidP="00144F94">
      <w:pPr>
        <w:rPr>
          <w:lang w:eastAsia="pl-PL"/>
        </w:rPr>
      </w:pP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pozyskał dane osobowe Podmiotów danych w związku z negocjowaniem, zawarciem lub realizacją umowy:</w:t>
      </w:r>
    </w:p>
    <w:p w14:paraId="388826AB" w14:textId="1714A398" w:rsidR="00026A7A" w:rsidRPr="00026A7A" w:rsidRDefault="00AF0BEC" w:rsidP="00144F94">
      <w:pPr>
        <w:pStyle w:val="Akapitzlist"/>
        <w:numPr>
          <w:ilvl w:val="0"/>
          <w:numId w:val="17"/>
        </w:numPr>
        <w:rPr>
          <w:lang w:eastAsia="pl-PL"/>
        </w:rPr>
      </w:pPr>
      <w:r w:rsidRPr="00026A7A">
        <w:rPr>
          <w:lang w:eastAsia="pl-PL"/>
        </w:rPr>
        <w:t>bezpośrednio od Podmiotu danych, lub</w:t>
      </w:r>
    </w:p>
    <w:p w14:paraId="5B62A790" w14:textId="58EDBB5E" w:rsidR="00026A7A" w:rsidRPr="00026A7A" w:rsidRDefault="00AF0BEC" w:rsidP="00144F94">
      <w:pPr>
        <w:pStyle w:val="Akapitzlist"/>
        <w:numPr>
          <w:ilvl w:val="0"/>
          <w:numId w:val="17"/>
        </w:numPr>
        <w:rPr>
          <w:lang w:eastAsia="pl-PL"/>
        </w:rPr>
      </w:pPr>
      <w:r w:rsidRPr="00026A7A">
        <w:rPr>
          <w:lang w:eastAsia="pl-PL"/>
        </w:rPr>
        <w:t xml:space="preserve">od innych osób działających w imieniu kontrahenta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>, lub</w:t>
      </w:r>
    </w:p>
    <w:p w14:paraId="61CA7957" w14:textId="442198B2" w:rsidR="00026A7A" w:rsidRPr="00026A7A" w:rsidRDefault="00AF0BEC" w:rsidP="00144F94">
      <w:pPr>
        <w:pStyle w:val="Akapitzlist"/>
        <w:numPr>
          <w:ilvl w:val="0"/>
          <w:numId w:val="17"/>
        </w:numPr>
        <w:rPr>
          <w:lang w:eastAsia="pl-PL"/>
        </w:rPr>
      </w:pPr>
      <w:r w:rsidRPr="00026A7A">
        <w:rPr>
          <w:lang w:eastAsia="pl-PL"/>
        </w:rPr>
        <w:t>ze źródeł publicznie dostępnych, w tym w szczególności z Centralnej Ewidencji i Informacji o Działalności Gospodarczej, Krajowego Rejestru Sądowego lub z innego właściwego rejestru publicznego.</w:t>
      </w:r>
    </w:p>
    <w:p w14:paraId="1A0AD36F" w14:textId="3439C0EF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5. Kategorie danych osobowych</w:t>
      </w:r>
    </w:p>
    <w:p w14:paraId="0FB61D05" w14:textId="3CD7AC10" w:rsidR="00026A7A" w:rsidRPr="00026A7A" w:rsidRDefault="00067528" w:rsidP="00144F94">
      <w:pPr>
        <w:rPr>
          <w:lang w:eastAsia="pl-PL"/>
        </w:rPr>
      </w:pP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przetwarza (w zależności od przypadku) następujące kategorie danych osobowych:</w:t>
      </w:r>
    </w:p>
    <w:p w14:paraId="2E5E50AA" w14:textId="1AB1F9A7" w:rsidR="00026A7A" w:rsidRPr="00026A7A" w:rsidRDefault="00AF0BEC" w:rsidP="00144F94">
      <w:pPr>
        <w:pStyle w:val="Akapitzlist"/>
        <w:numPr>
          <w:ilvl w:val="0"/>
          <w:numId w:val="19"/>
        </w:numPr>
        <w:rPr>
          <w:lang w:eastAsia="pl-PL"/>
        </w:rPr>
      </w:pPr>
      <w:r w:rsidRPr="00026A7A">
        <w:rPr>
          <w:lang w:eastAsia="pl-PL"/>
        </w:rPr>
        <w:t>Kontrahentów – imiona i nazwiska, nazwy, adresy siedziby/zakładu głównego/korespondencyjne, numery NIP, numery REGON, adresy e-mail, numery telefonów, a także – gdy jest to niezbędne do zawarcia lub realizacji umowy z Kontrahentem – dodatkowo informacje o wykształceniu, kwalifikacjach zawodowych lub doświadczeniu danego Kontrahenta,</w:t>
      </w:r>
    </w:p>
    <w:p w14:paraId="7176C564" w14:textId="2C04F37F" w:rsidR="00026A7A" w:rsidRPr="00026A7A" w:rsidRDefault="00AF0BEC" w:rsidP="00144F94">
      <w:pPr>
        <w:pStyle w:val="Akapitzlist"/>
        <w:numPr>
          <w:ilvl w:val="0"/>
          <w:numId w:val="19"/>
        </w:numPr>
        <w:rPr>
          <w:lang w:eastAsia="pl-PL"/>
        </w:rPr>
      </w:pPr>
      <w:r w:rsidRPr="00026A7A">
        <w:rPr>
          <w:lang w:eastAsia="pl-PL"/>
        </w:rPr>
        <w:t>Reprezentantów oraz Osób kontaktowych - imiona i nazwiska, stanowiska służbowe, służbowe adresy e-mail, służbowe numery telefonów,</w:t>
      </w:r>
    </w:p>
    <w:p w14:paraId="36472974" w14:textId="3B35C46C" w:rsidR="00026A7A" w:rsidRPr="00026A7A" w:rsidRDefault="00AF0BEC" w:rsidP="00144F94">
      <w:pPr>
        <w:pStyle w:val="Akapitzlist"/>
        <w:numPr>
          <w:ilvl w:val="0"/>
          <w:numId w:val="19"/>
        </w:numPr>
        <w:rPr>
          <w:lang w:eastAsia="pl-PL"/>
        </w:rPr>
      </w:pPr>
      <w:r w:rsidRPr="00026A7A">
        <w:rPr>
          <w:lang w:eastAsia="pl-PL"/>
        </w:rPr>
        <w:t xml:space="preserve">Personelu kluczowego – imiona i nazwiska, stanowiska służbowe, służbowe adresy e-mail, służbowe numery telefonów, a także – gdy jest to niezbędne do zawarcia lub realizacji umowy z kontrahentem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 xml:space="preserve"> – dodatkowo informacje o wykształceniu, kwalifikacjach zawodowych lub doświadczeniu danego członka Personelu kluczowego kontrahenta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>.</w:t>
      </w:r>
    </w:p>
    <w:p w14:paraId="6FA60CAB" w14:textId="19362CC9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6. Cele przetwarzania danych osobowych</w:t>
      </w:r>
    </w:p>
    <w:p w14:paraId="05758687" w14:textId="3641CB1B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Dane osobowe Podmiotów danych przetwarzane są przez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 xml:space="preserve"> w celu negocjacji, zawarcia oraz wykonywania umów z kontrahentami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>, w tym w szczególności w celu:</w:t>
      </w:r>
    </w:p>
    <w:p w14:paraId="33737166" w14:textId="1447008C" w:rsidR="00026A7A" w:rsidRPr="00026A7A" w:rsidRDefault="00AF0BEC" w:rsidP="00144F94">
      <w:pPr>
        <w:pStyle w:val="Akapitzlist"/>
        <w:numPr>
          <w:ilvl w:val="0"/>
          <w:numId w:val="20"/>
        </w:numPr>
        <w:rPr>
          <w:lang w:eastAsia="pl-PL"/>
        </w:rPr>
      </w:pPr>
      <w:r w:rsidRPr="00026A7A">
        <w:rPr>
          <w:lang w:eastAsia="pl-PL"/>
        </w:rPr>
        <w:t>prawidłowej realizacji współpracy na podstawie zawartej umowy,</w:t>
      </w:r>
    </w:p>
    <w:p w14:paraId="0FE55F2C" w14:textId="4FA64B5C" w:rsidR="00026A7A" w:rsidRPr="00026A7A" w:rsidRDefault="00AF0BEC" w:rsidP="00144F94">
      <w:pPr>
        <w:pStyle w:val="Akapitzlist"/>
        <w:numPr>
          <w:ilvl w:val="0"/>
          <w:numId w:val="20"/>
        </w:numPr>
        <w:rPr>
          <w:lang w:eastAsia="pl-PL"/>
        </w:rPr>
      </w:pPr>
      <w:r w:rsidRPr="00026A7A">
        <w:rPr>
          <w:lang w:eastAsia="pl-PL"/>
        </w:rPr>
        <w:t>dokonywania wszelkich rozliczeń wynikających z zawartych umów oraz udokumentowania transakcji z nimi związanych, w tym dla celów kontrolnych, podatkowych lub audytowych,</w:t>
      </w:r>
    </w:p>
    <w:p w14:paraId="28D38BEF" w14:textId="5E2E1B21" w:rsidR="00026A7A" w:rsidRPr="00026A7A" w:rsidRDefault="00AF0BEC" w:rsidP="00144F94">
      <w:pPr>
        <w:pStyle w:val="Akapitzlist"/>
        <w:numPr>
          <w:ilvl w:val="0"/>
          <w:numId w:val="20"/>
        </w:numPr>
        <w:rPr>
          <w:lang w:eastAsia="pl-PL"/>
        </w:rPr>
      </w:pPr>
      <w:r w:rsidRPr="00026A7A">
        <w:rPr>
          <w:lang w:eastAsia="pl-PL"/>
        </w:rPr>
        <w:t xml:space="preserve">udostępniania kontrahentom, będącym klientami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 xml:space="preserve">, danych osobowych Podmiotów danych (w tym w szczególności danych Personelu kluczowego) pochodzących od kontrahentów, będących podwykonawcami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>,</w:t>
      </w:r>
    </w:p>
    <w:p w14:paraId="26EC9632" w14:textId="36E47D4F" w:rsidR="00026A7A" w:rsidRPr="00026A7A" w:rsidRDefault="00AF0BEC" w:rsidP="00DF081B">
      <w:pPr>
        <w:pStyle w:val="Akapitzlist"/>
        <w:numPr>
          <w:ilvl w:val="0"/>
          <w:numId w:val="26"/>
        </w:numPr>
        <w:rPr>
          <w:lang w:eastAsia="pl-PL"/>
        </w:rPr>
      </w:pPr>
      <w:r w:rsidRPr="00026A7A">
        <w:rPr>
          <w:lang w:eastAsia="pl-PL"/>
        </w:rPr>
        <w:t>ewentualnych postępowań administracyjnych lub innych postępowań, w tym w szczególności związanych z dochodzeniem lub obroną przed roszczeniami.</w:t>
      </w:r>
    </w:p>
    <w:p w14:paraId="66699B35" w14:textId="7576B1EE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7. Podstawy prawne przetwarzania danych osobowych</w:t>
      </w:r>
    </w:p>
    <w:p w14:paraId="08403993" w14:textId="77777777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>Podstawą prawną przetwarzania danych osobowych Podmiotów danych jest:</w:t>
      </w:r>
    </w:p>
    <w:p w14:paraId="34A5DB25" w14:textId="196E0376" w:rsidR="00026A7A" w:rsidRPr="00026A7A" w:rsidRDefault="00AF0BEC" w:rsidP="00144F94">
      <w:pPr>
        <w:pStyle w:val="Akapitzlist"/>
        <w:numPr>
          <w:ilvl w:val="0"/>
          <w:numId w:val="22"/>
        </w:numPr>
        <w:rPr>
          <w:lang w:eastAsia="pl-PL"/>
        </w:rPr>
      </w:pPr>
      <w:r w:rsidRPr="00026A7A">
        <w:rPr>
          <w:lang w:eastAsia="pl-PL"/>
        </w:rPr>
        <w:t xml:space="preserve">art. 6 ust. 1 lit. b RODO, tj. niezbędność do wykonania umowy zawartej pomiędzy </w:t>
      </w:r>
      <w:r w:rsidR="00067528">
        <w:rPr>
          <w:lang w:eastAsia="pl-PL"/>
        </w:rPr>
        <w:t>Dyrektorem</w:t>
      </w:r>
      <w:r w:rsidRPr="00026A7A">
        <w:rPr>
          <w:lang w:eastAsia="pl-PL"/>
        </w:rPr>
        <w:t xml:space="preserve"> a osobą, której dane dotyczą lub do podjęcia działań na żądanie tej osoby przed zawarciem umowy, co dotyczy danych osobowych Kontrahentów, lub</w:t>
      </w:r>
    </w:p>
    <w:p w14:paraId="68152464" w14:textId="44767052" w:rsidR="00026A7A" w:rsidRPr="00026A7A" w:rsidRDefault="00AF0BEC" w:rsidP="00144F94">
      <w:pPr>
        <w:pStyle w:val="Akapitzlist"/>
        <w:numPr>
          <w:ilvl w:val="0"/>
          <w:numId w:val="22"/>
        </w:numPr>
        <w:rPr>
          <w:lang w:eastAsia="pl-PL"/>
        </w:rPr>
      </w:pPr>
      <w:r w:rsidRPr="00026A7A">
        <w:rPr>
          <w:lang w:eastAsia="pl-PL"/>
        </w:rPr>
        <w:t xml:space="preserve">art. 6 ust. 1 lit. c RODO, tj. niezbędność do wypełniania obowiązków prawnych ciążących na </w:t>
      </w:r>
      <w:r w:rsidR="00067528">
        <w:rPr>
          <w:lang w:eastAsia="pl-PL"/>
        </w:rPr>
        <w:t>Dyrektorze</w:t>
      </w:r>
      <w:r w:rsidRPr="00026A7A">
        <w:rPr>
          <w:lang w:eastAsia="pl-PL"/>
        </w:rPr>
        <w:t xml:space="preserve">, w tym w szczególności obowiązków wynikających z przepisów ustawy – Prawo </w:t>
      </w:r>
      <w:r w:rsidRPr="00026A7A">
        <w:rPr>
          <w:lang w:eastAsia="pl-PL"/>
        </w:rPr>
        <w:lastRenderedPageBreak/>
        <w:t>zamówień publicznych, ustawy – Prawo budowlane, jak również z przepisów dotyczących kwestii rachunkowych, podatkowych oraz archiwizacyjnych, lub</w:t>
      </w:r>
    </w:p>
    <w:p w14:paraId="3C03599A" w14:textId="5EC290AF" w:rsidR="00026A7A" w:rsidRPr="00026A7A" w:rsidRDefault="00AF0BEC" w:rsidP="00144F94">
      <w:pPr>
        <w:pStyle w:val="Akapitzlist"/>
        <w:numPr>
          <w:ilvl w:val="0"/>
          <w:numId w:val="22"/>
        </w:numPr>
        <w:rPr>
          <w:lang w:eastAsia="pl-PL"/>
        </w:rPr>
      </w:pPr>
      <w:r w:rsidRPr="00026A7A">
        <w:rPr>
          <w:lang w:eastAsia="pl-PL"/>
        </w:rPr>
        <w:t xml:space="preserve">art. 6 ust. 1 lit. f RODO, tj. prawnie uzasadniony interes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>, jakim jest:</w:t>
      </w:r>
    </w:p>
    <w:p w14:paraId="4BFDE666" w14:textId="3FF18E28" w:rsidR="00026A7A" w:rsidRPr="00026A7A" w:rsidRDefault="00AF0BEC" w:rsidP="00144F94">
      <w:pPr>
        <w:pStyle w:val="Akapitzlist"/>
        <w:numPr>
          <w:ilvl w:val="0"/>
          <w:numId w:val="23"/>
        </w:numPr>
        <w:rPr>
          <w:lang w:eastAsia="pl-PL"/>
        </w:rPr>
      </w:pPr>
      <w:r w:rsidRPr="00026A7A">
        <w:rPr>
          <w:lang w:eastAsia="pl-PL"/>
        </w:rPr>
        <w:t>konieczność działania za pośrednictwem Reprezentanta lub Osoby kontaktowej w celu zawarcia lub realizacji umowy z kontrahentem,</w:t>
      </w:r>
    </w:p>
    <w:p w14:paraId="2DA05E66" w14:textId="12A0E76D" w:rsidR="00026A7A" w:rsidRPr="00026A7A" w:rsidRDefault="00AF0BEC" w:rsidP="00144F94">
      <w:pPr>
        <w:pStyle w:val="Akapitzlist"/>
        <w:numPr>
          <w:ilvl w:val="0"/>
          <w:numId w:val="23"/>
        </w:numPr>
        <w:rPr>
          <w:lang w:eastAsia="pl-PL"/>
        </w:rPr>
      </w:pPr>
      <w:r w:rsidRPr="00026A7A">
        <w:rPr>
          <w:lang w:eastAsia="pl-PL"/>
        </w:rPr>
        <w:t xml:space="preserve">konieczność udziału Personelu kluczowego kontrahenta dla zapewnienia wysokiej jakości świadczonych na rzecz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 xml:space="preserve"> usług, w tym w zakresie wymogów bezpieczeństwa i higieny pracy oraz dla celów prawidłowej realizacji wszelkich zobowiązań kontrahenta wynikających z zawartej z </w:t>
      </w:r>
      <w:r w:rsidR="00067528">
        <w:rPr>
          <w:lang w:eastAsia="pl-PL"/>
        </w:rPr>
        <w:t>Dyrektorem</w:t>
      </w:r>
      <w:r w:rsidRPr="00026A7A">
        <w:rPr>
          <w:lang w:eastAsia="pl-PL"/>
        </w:rPr>
        <w:t xml:space="preserve"> umowy,</w:t>
      </w:r>
    </w:p>
    <w:p w14:paraId="18973700" w14:textId="0A814FAB" w:rsidR="00026A7A" w:rsidRPr="00026A7A" w:rsidRDefault="00AF0BEC" w:rsidP="00144F94">
      <w:pPr>
        <w:pStyle w:val="Akapitzlist"/>
        <w:numPr>
          <w:ilvl w:val="0"/>
          <w:numId w:val="23"/>
        </w:numPr>
        <w:rPr>
          <w:lang w:eastAsia="pl-PL"/>
        </w:rPr>
      </w:pPr>
      <w:r w:rsidRPr="00026A7A">
        <w:rPr>
          <w:lang w:eastAsia="pl-PL"/>
        </w:rPr>
        <w:t>ustalenie, dochodzenie lub obrona przed roszczeniami do czasu ich przedawnienia lub do czasu zakończenia właściwych postępowań.</w:t>
      </w:r>
    </w:p>
    <w:p w14:paraId="60C5CB43" w14:textId="520AB86E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8. Dobrowolność podania danych osobowych</w:t>
      </w:r>
    </w:p>
    <w:p w14:paraId="07B004CF" w14:textId="40BAA15E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Podanie danych osobowych przez Podmiot danych jest dobrowolne, ale niezbędne do realizacji celów, o których mowa w pkt 6 powyżej, a zatem stanowi warunek zawarcia i realizacji umowy pomiędzy </w:t>
      </w:r>
      <w:r w:rsidR="00067528">
        <w:rPr>
          <w:lang w:eastAsia="pl-PL"/>
        </w:rPr>
        <w:t>Dyrektorem</w:t>
      </w:r>
      <w:r w:rsidRPr="00026A7A">
        <w:rPr>
          <w:lang w:eastAsia="pl-PL"/>
        </w:rPr>
        <w:t xml:space="preserve"> a kontrahentem, dlatego niepodanie tych danych skutkuje niemożnością zawarcia lub realizacji takiej umowy.</w:t>
      </w:r>
    </w:p>
    <w:p w14:paraId="5B6D0AA2" w14:textId="57DDB4EB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490B44">
        <w:rPr>
          <w:rFonts w:eastAsia="Times New Roman"/>
          <w:lang w:eastAsia="pl-PL"/>
        </w:rPr>
        <w:t>9. Zasada minimalizacji</w:t>
      </w:r>
    </w:p>
    <w:p w14:paraId="5DAE3063" w14:textId="46B5C202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Zgodnie z zasadą minimalizacji, o której mowa w art. 5 ust. 1 lit. c RODO, </w:t>
      </w:r>
      <w:r w:rsidR="00067528">
        <w:rPr>
          <w:lang w:eastAsia="pl-PL"/>
        </w:rPr>
        <w:t>Dyrektor</w:t>
      </w:r>
      <w:r w:rsidRPr="00026A7A">
        <w:rPr>
          <w:lang w:eastAsia="pl-PL"/>
        </w:rPr>
        <w:t xml:space="preserve"> przetwarza wyłącznie te kategorie danych osobowych, które są niezbędne do osiągnięcia celów, o których mowa w pkt 6 powyżej.</w:t>
      </w:r>
    </w:p>
    <w:p w14:paraId="7C91B7A5" w14:textId="20EF6649" w:rsidR="00026A7A" w:rsidRPr="0063446E" w:rsidRDefault="00AF0BEC" w:rsidP="00007BDA">
      <w:pPr>
        <w:pStyle w:val="Nagwek2"/>
      </w:pPr>
      <w:r w:rsidRPr="0063446E">
        <w:t>10. Udostępnianie danych osobowyc</w:t>
      </w:r>
      <w:r w:rsidR="00067528" w:rsidRPr="0063446E">
        <w:t>h</w:t>
      </w:r>
    </w:p>
    <w:p w14:paraId="7D6DAEA7" w14:textId="77777777" w:rsidR="0063446E" w:rsidRDefault="00067528" w:rsidP="00144F94">
      <w:pPr>
        <w:rPr>
          <w:lang w:eastAsia="pl-PL"/>
        </w:rPr>
      </w:pP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może udostępniać dane osobowe Podmiotów danych (w tym w szczególności dane Personelu kluczowego) pochodzących od kontrahentów, będących podwykonawcami </w:t>
      </w:r>
      <w:r>
        <w:rPr>
          <w:lang w:eastAsia="pl-PL"/>
        </w:rPr>
        <w:t>Dyrektora</w:t>
      </w:r>
      <w:r w:rsidR="00AF0BEC" w:rsidRPr="00026A7A">
        <w:rPr>
          <w:lang w:eastAsia="pl-PL"/>
        </w:rPr>
        <w:t xml:space="preserve"> kontrahentom, będącym klientami </w:t>
      </w:r>
      <w:r>
        <w:rPr>
          <w:lang w:eastAsia="pl-PL"/>
        </w:rPr>
        <w:t>Dyrektora</w:t>
      </w:r>
      <w:r w:rsidR="00AF0BEC" w:rsidRPr="00026A7A">
        <w:rPr>
          <w:lang w:eastAsia="pl-PL"/>
        </w:rPr>
        <w:t xml:space="preserve">, na podstawie prawnie uzasadnionego interesu, o którym mowa w pkt 7 lit. c </w:t>
      </w:r>
      <w:proofErr w:type="spellStart"/>
      <w:r w:rsidR="00AF0BEC" w:rsidRPr="00026A7A">
        <w:rPr>
          <w:lang w:eastAsia="pl-PL"/>
        </w:rPr>
        <w:t>tiret</w:t>
      </w:r>
      <w:proofErr w:type="spellEnd"/>
      <w:r w:rsidR="00AF0BEC" w:rsidRPr="00026A7A">
        <w:rPr>
          <w:lang w:eastAsia="pl-PL"/>
        </w:rPr>
        <w:t xml:space="preserve"> drugie powyżej. W innych przypadkach </w:t>
      </w: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nie udostępnia danych osobowych Podmiotów danych osobom trzecim bez ich zgody, przy czym dane te mogą być udostępniane podmiotom posiadającym stosowne umocowanie w obowiązujących przepisach prawa, tj. organom administracji, organom podatkowym, organom ścigania i innym uprawnionym podmiotom, w tym w szczególności sądom, prokuraturze, Policji, innym organom ochrony państwa oraz organom nadzoru budowlanego.</w:t>
      </w:r>
    </w:p>
    <w:p w14:paraId="443E25B9" w14:textId="631A0CE5" w:rsidR="00026A7A" w:rsidRPr="0079790D" w:rsidRDefault="00AF0BEC" w:rsidP="0079790D">
      <w:pPr>
        <w:pStyle w:val="Nagwek2"/>
        <w:rPr>
          <w:rStyle w:val="Nagwek1Znak"/>
          <w:sz w:val="26"/>
          <w:szCs w:val="26"/>
        </w:rPr>
      </w:pPr>
      <w:r w:rsidRPr="0079790D">
        <w:rPr>
          <w:rStyle w:val="Nagwek1Znak"/>
          <w:sz w:val="26"/>
          <w:szCs w:val="26"/>
        </w:rPr>
        <w:t>11. Powierzenie danych osobowych</w:t>
      </w:r>
    </w:p>
    <w:p w14:paraId="3B8B0C51" w14:textId="77777777" w:rsidR="0063446E" w:rsidRDefault="00AF0BEC" w:rsidP="0063446E">
      <w:pPr>
        <w:rPr>
          <w:lang w:eastAsia="pl-PL"/>
        </w:rPr>
      </w:pPr>
      <w:r w:rsidRPr="00026A7A">
        <w:rPr>
          <w:lang w:eastAsia="pl-PL"/>
        </w:rPr>
        <w:t xml:space="preserve">Dane osobowe Podmiotów danych mogą być przez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powierzane do przetwarzania:</w:t>
      </w:r>
    </w:p>
    <w:p w14:paraId="19B8A8EC" w14:textId="36F5E9F8" w:rsidR="00026A7A" w:rsidRPr="00026A7A" w:rsidRDefault="00AF0BEC" w:rsidP="0063446E">
      <w:pPr>
        <w:pStyle w:val="Akapitzlist"/>
        <w:numPr>
          <w:ilvl w:val="0"/>
          <w:numId w:val="15"/>
        </w:numPr>
        <w:rPr>
          <w:lang w:eastAsia="pl-PL"/>
        </w:rPr>
      </w:pPr>
      <w:r w:rsidRPr="00026A7A">
        <w:rPr>
          <w:lang w:eastAsia="pl-PL"/>
        </w:rPr>
        <w:t xml:space="preserve">firmom informatycznym świadczącym usługi hostingowe, obsługującym domeny internetowe oraz zajmującym się dostarczaniem lub obsługą, w tym utrzymywaniem systemów informatycznych, z których korzysta </w:t>
      </w:r>
      <w:r w:rsidR="0063446E">
        <w:rPr>
          <w:lang w:eastAsia="pl-PL"/>
        </w:rPr>
        <w:t>Dyrektor</w:t>
      </w:r>
      <w:r w:rsidRPr="00026A7A">
        <w:rPr>
          <w:lang w:eastAsia="pl-PL"/>
        </w:rPr>
        <w:t>,</w:t>
      </w:r>
    </w:p>
    <w:p w14:paraId="639C3E5C" w14:textId="0927690E" w:rsidR="00026A7A" w:rsidRPr="00026A7A" w:rsidRDefault="00AF0BEC" w:rsidP="0063446E">
      <w:pPr>
        <w:pStyle w:val="Akapitzlist"/>
        <w:numPr>
          <w:ilvl w:val="0"/>
          <w:numId w:val="15"/>
        </w:numPr>
        <w:rPr>
          <w:lang w:eastAsia="pl-PL"/>
        </w:rPr>
      </w:pPr>
      <w:r w:rsidRPr="00026A7A">
        <w:rPr>
          <w:lang w:eastAsia="pl-PL"/>
        </w:rPr>
        <w:t xml:space="preserve">firmom świadczącym na rzecz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usługi pocztowe, kurierskie i przewozowe – w celu doręczania korespondencji,</w:t>
      </w:r>
    </w:p>
    <w:p w14:paraId="74F4B8C0" w14:textId="00DA38C3" w:rsidR="00026A7A" w:rsidRPr="00026A7A" w:rsidRDefault="00AF0BEC" w:rsidP="0063446E">
      <w:pPr>
        <w:pStyle w:val="Akapitzlist"/>
        <w:numPr>
          <w:ilvl w:val="0"/>
          <w:numId w:val="15"/>
        </w:numPr>
        <w:rPr>
          <w:lang w:eastAsia="pl-PL"/>
        </w:rPr>
      </w:pPr>
      <w:r w:rsidRPr="00026A7A">
        <w:rPr>
          <w:lang w:eastAsia="pl-PL"/>
        </w:rPr>
        <w:t xml:space="preserve">firmom świadczącym na rzecz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inne usługi, które są niezbędne do bieżącej działalności </w:t>
      </w:r>
      <w:r w:rsidR="0063446E">
        <w:rPr>
          <w:lang w:eastAsia="pl-PL"/>
        </w:rPr>
        <w:t>Urzędu</w:t>
      </w:r>
      <w:r w:rsidRPr="00026A7A">
        <w:rPr>
          <w:lang w:eastAsia="pl-PL"/>
        </w:rPr>
        <w:t xml:space="preserve"> i które związane są z powierzeniem danych osobowych, w tym w szczególności podmiotom świadczącym usługi IT, finansowe, księgowe, prawne, audytorskie, ochrony, archiwizacyjne oraz związane z bezpiecznym niszczeniem dokumentów,</w:t>
      </w:r>
    </w:p>
    <w:p w14:paraId="0C46136F" w14:textId="21DE3936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lastRenderedPageBreak/>
        <w:t>12. Przekazywanie danych osobowych do państw trzecich i organizacji międzynarodowych</w:t>
      </w:r>
    </w:p>
    <w:p w14:paraId="7E06356D" w14:textId="77777777" w:rsidR="00026A7A" w:rsidRPr="00026A7A" w:rsidRDefault="00AF0BEC" w:rsidP="00144F94">
      <w:pPr>
        <w:spacing w:after="0"/>
        <w:rPr>
          <w:lang w:eastAsia="pl-PL"/>
        </w:rPr>
      </w:pPr>
      <w:r w:rsidRPr="00026A7A">
        <w:rPr>
          <w:lang w:eastAsia="pl-PL"/>
        </w:rPr>
        <w:t>Dane osobowe Podmiotów danych co do zasady nie są przekazywane do państw trzecich, ani organizacji międzynarodowych w rozumieniu przepisów RODO.</w:t>
      </w:r>
    </w:p>
    <w:p w14:paraId="3485047C" w14:textId="26532E64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W przypadku przekazywania danych osobowych do państw spoza Unii Europejskiej lub Europejskiego Obszaru Gospodarczego, </w:t>
      </w:r>
      <w:r w:rsidR="0063446E">
        <w:rPr>
          <w:lang w:eastAsia="pl-PL"/>
        </w:rPr>
        <w:t>Dyrektor</w:t>
      </w:r>
      <w:r w:rsidRPr="00026A7A">
        <w:rPr>
          <w:lang w:eastAsia="pl-PL"/>
        </w:rPr>
        <w:t xml:space="preserve"> będzie stosował odpowiednie zabezpieczenia, o których mowa w rozdziale V RODO, co w szczególności może obejmować zamieszczanie w umowach z podmiotami z państw trzecich, którym dane osobowe miałyby zostać przekazane, standardowych klauzul umownych wydanych przez Komisję Europejską dotyczących przekazywania danych osobowych.</w:t>
      </w:r>
    </w:p>
    <w:p w14:paraId="4A1DDAB3" w14:textId="6536C1F3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13. Okres przetwarzania danych osobowych</w:t>
      </w:r>
    </w:p>
    <w:p w14:paraId="2AC62F30" w14:textId="7295D28D" w:rsidR="00026A7A" w:rsidRPr="00026A7A" w:rsidRDefault="0063446E" w:rsidP="00144F94">
      <w:pPr>
        <w:rPr>
          <w:lang w:eastAsia="pl-PL"/>
        </w:rPr>
      </w:pP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przetwarza dane osobowe przez okres niezbędny do osiągnięcia celów wskazanych w pkt 6 powyżej, w tym przez czas:</w:t>
      </w:r>
    </w:p>
    <w:p w14:paraId="0A1E8001" w14:textId="1FBFEACB" w:rsidR="00026A7A" w:rsidRPr="00026A7A" w:rsidRDefault="00AF0BEC" w:rsidP="00144F94">
      <w:pPr>
        <w:pStyle w:val="Akapitzlist"/>
        <w:numPr>
          <w:ilvl w:val="0"/>
          <w:numId w:val="24"/>
        </w:numPr>
        <w:rPr>
          <w:lang w:eastAsia="pl-PL"/>
        </w:rPr>
      </w:pPr>
      <w:r w:rsidRPr="00026A7A">
        <w:rPr>
          <w:lang w:eastAsia="pl-PL"/>
        </w:rPr>
        <w:t>niezbędny do wykonania i rozliczenia umowy z kontrahentem,</w:t>
      </w:r>
    </w:p>
    <w:p w14:paraId="65EAD899" w14:textId="0F321C9B" w:rsidR="00026A7A" w:rsidRPr="00026A7A" w:rsidRDefault="00AF0BEC" w:rsidP="00144F94">
      <w:pPr>
        <w:pStyle w:val="Akapitzlist"/>
        <w:numPr>
          <w:ilvl w:val="0"/>
          <w:numId w:val="24"/>
        </w:numPr>
        <w:rPr>
          <w:lang w:eastAsia="pl-PL"/>
        </w:rPr>
      </w:pPr>
      <w:r w:rsidRPr="00026A7A">
        <w:rPr>
          <w:lang w:eastAsia="pl-PL"/>
        </w:rPr>
        <w:t>niezbędny dla celów udokumentowania czynności z udziałem Podmiotu danych,</w:t>
      </w:r>
    </w:p>
    <w:p w14:paraId="7E998A3B" w14:textId="21C5FD92" w:rsidR="00026A7A" w:rsidRPr="00026A7A" w:rsidRDefault="00AF0BEC" w:rsidP="00144F94">
      <w:pPr>
        <w:pStyle w:val="Akapitzlist"/>
        <w:numPr>
          <w:ilvl w:val="0"/>
          <w:numId w:val="24"/>
        </w:numPr>
        <w:rPr>
          <w:lang w:eastAsia="pl-PL"/>
        </w:rPr>
      </w:pPr>
      <w:r w:rsidRPr="00026A7A">
        <w:rPr>
          <w:lang w:eastAsia="pl-PL"/>
        </w:rPr>
        <w:t>trwania zobowiązania do zachowania poufności (jeżeli znajduje zastosowanie w danym przypadku),</w:t>
      </w:r>
    </w:p>
    <w:p w14:paraId="6E63C310" w14:textId="48968C09" w:rsidR="00026A7A" w:rsidRPr="00026A7A" w:rsidRDefault="00AF0BEC" w:rsidP="00144F94">
      <w:pPr>
        <w:pStyle w:val="Akapitzlist"/>
        <w:numPr>
          <w:ilvl w:val="0"/>
          <w:numId w:val="24"/>
        </w:numPr>
        <w:rPr>
          <w:lang w:eastAsia="pl-PL"/>
        </w:rPr>
      </w:pPr>
      <w:r w:rsidRPr="00026A7A">
        <w:rPr>
          <w:lang w:eastAsia="pl-PL"/>
        </w:rPr>
        <w:t>trwania zobowiązań z tytułu rękojmi lub gwarancji.</w:t>
      </w:r>
    </w:p>
    <w:p w14:paraId="6E28F2D7" w14:textId="0E65DD12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Dane osobowe mogą być przetwarzane przez okres dłuższy niż wskazany w zdaniu poprzedzającym, w przypadku, gdy taki obowiązek nałożony na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wynika ze szczególnych przepisów prawa (np. w zakresie przechowywania dokumentacji rachunkowej i podatkowej) lub gdy wynika to z prawnie uzasadnionego interesu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>, o którym mowa w pkt 7 lit. c powyżej (np. przez okres przedawnienia roszczeń lub zakończenia właściwych postępowań).</w:t>
      </w:r>
    </w:p>
    <w:p w14:paraId="429E7C95" w14:textId="1DB380B7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14. Prawa osoby, której dane dotyczą</w:t>
      </w:r>
    </w:p>
    <w:p w14:paraId="427EE769" w14:textId="77777777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>Podmioty danych mają prawo do:</w:t>
      </w:r>
    </w:p>
    <w:p w14:paraId="7D07B3BC" w14:textId="1E798245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bycia informowanym o przetwarzaniu danych osobowych zgodnie z art. 12 RODO,</w:t>
      </w:r>
    </w:p>
    <w:p w14:paraId="01399411" w14:textId="1E20ED61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dostępu do swoich danych osobowych zgodnie z art. 15 RODO,</w:t>
      </w:r>
    </w:p>
    <w:p w14:paraId="32A50750" w14:textId="2FA047D0" w:rsidR="00026A7A" w:rsidRPr="00DF081B" w:rsidRDefault="00AF0BEC" w:rsidP="00144F94">
      <w:pPr>
        <w:pStyle w:val="Akapitzlist"/>
        <w:numPr>
          <w:ilvl w:val="0"/>
          <w:numId w:val="25"/>
        </w:numPr>
        <w:rPr>
          <w:spacing w:val="-6"/>
          <w:lang w:eastAsia="pl-PL"/>
        </w:rPr>
      </w:pPr>
      <w:r w:rsidRPr="00DF081B">
        <w:rPr>
          <w:spacing w:val="-6"/>
          <w:lang w:eastAsia="pl-PL"/>
        </w:rPr>
        <w:t>poprawiania, uzupełniania, uaktualniania, sprostowania danych osobowych zgodnie z art. 16 RODO,</w:t>
      </w:r>
    </w:p>
    <w:p w14:paraId="74D94BDD" w14:textId="218B577A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usunięcia danych (prawo do bycia zapomnianym) zgodnie z art. 17 RODO,</w:t>
      </w:r>
    </w:p>
    <w:p w14:paraId="20CB8109" w14:textId="226A6C3B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ograniczenia przetwarzania zgodnie z art. 18 RODO,</w:t>
      </w:r>
    </w:p>
    <w:p w14:paraId="29C04E9B" w14:textId="24F60DAC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przenoszenia danych zgodnie z art. 20 RODO,</w:t>
      </w:r>
    </w:p>
    <w:p w14:paraId="083BCC67" w14:textId="45AD6075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wniesienia sprzeciwu od przetwarzania danych osobowych zgodnie z art. 21 RODO,</w:t>
      </w:r>
    </w:p>
    <w:p w14:paraId="04894326" w14:textId="519A4EC6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niepodlegania profilowaniu zgodnie z art. 22 w zw. z art. 4 pkt 4 RODO,</w:t>
      </w:r>
    </w:p>
    <w:p w14:paraId="59B4279A" w14:textId="77777777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z uwzględnieniem zasad korzystania i realizowania tych uprawnień wynikających z przepisów RODO.</w:t>
      </w:r>
    </w:p>
    <w:p w14:paraId="13D1D1A9" w14:textId="459D425D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15. Prawo wniesienia skargi do Prezesa Urzędu Ochrony Danych Osobowych</w:t>
      </w:r>
    </w:p>
    <w:p w14:paraId="38D71646" w14:textId="1D46DDC5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Poza uprawnieniami, o których mowa w punkcie poprzedzającym, Podmioty danych mają prawo do wniesienia skargi do organu nadzorczego (tj. do Prezesa Urzędu Ochrony Danych Osobowych – adres: ul. Stawki 2, 00-193 Warszawa, e-mail: kancelaria@uodo.gov.pl, tel. +48 606 950 000), o którym mowa w art. 77 RODO, jeżeli sądzą, że przetwarzanie ich danych osobowych przez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narusza przepisy RODO.</w:t>
      </w:r>
    </w:p>
    <w:p w14:paraId="1D75614A" w14:textId="0C970F6D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lastRenderedPageBreak/>
        <w:t>16. Zautomatyzowane podejmowanie decyzji, w tym profilowanie</w:t>
      </w:r>
    </w:p>
    <w:p w14:paraId="114AD36D" w14:textId="77777777" w:rsidR="00007BDA" w:rsidRDefault="00AF0BEC" w:rsidP="00007BDA">
      <w:pPr>
        <w:rPr>
          <w:lang w:eastAsia="pl-PL"/>
        </w:rPr>
      </w:pPr>
      <w:r w:rsidRPr="00026A7A">
        <w:rPr>
          <w:lang w:eastAsia="pl-PL"/>
        </w:rPr>
        <w:t xml:space="preserve">Dane osobowe Podmiotów danych nie będą podlegały zautomatyzowanemu podejmowaniu decyzji, w tym profilowaniu, przez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w rozumieniu przepisów RODO.</w:t>
      </w:r>
    </w:p>
    <w:p w14:paraId="0C867CFC" w14:textId="4EF111F5" w:rsidR="00144F94" w:rsidRDefault="00144F94" w:rsidP="00007BDA">
      <w:pPr>
        <w:pStyle w:val="Nagwek2"/>
        <w:numPr>
          <w:ilvl w:val="0"/>
          <w:numId w:val="30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Inspektor Ochrony Danych Osobowych</w:t>
      </w:r>
    </w:p>
    <w:p w14:paraId="2397907D" w14:textId="562FFD7B" w:rsidR="00026A7A" w:rsidRPr="00026A7A" w:rsidRDefault="00144F94" w:rsidP="00007BDA">
      <w:pPr>
        <w:rPr>
          <w:lang w:eastAsia="pl-PL"/>
        </w:rPr>
      </w:pPr>
      <w:r w:rsidRPr="0063446E">
        <w:t xml:space="preserve">Na podstawie obowiązujących przepisów, </w:t>
      </w:r>
      <w:r>
        <w:t>Dyrektor</w:t>
      </w:r>
      <w:r w:rsidRPr="0063446E">
        <w:t xml:space="preserve"> wyznaczył Inspektora Ochrony Danych</w:t>
      </w:r>
      <w:r>
        <w:t xml:space="preserve">, który przyjmuje </w:t>
      </w:r>
      <w:r w:rsidR="00007BDA">
        <w:t>w</w:t>
      </w:r>
      <w:r w:rsidR="00AF0BEC" w:rsidRPr="00026A7A">
        <w:rPr>
          <w:lang w:eastAsia="pl-PL"/>
        </w:rPr>
        <w:t xml:space="preserve">szelkie zapytania, wnioski i skargi związane z przetwarzaniem danych osobowych przez </w:t>
      </w:r>
      <w:r w:rsidR="0063446E">
        <w:rPr>
          <w:lang w:eastAsia="pl-PL"/>
        </w:rPr>
        <w:t>Dyrektora</w:t>
      </w:r>
      <w:r w:rsidR="00AF0BEC" w:rsidRPr="00026A7A">
        <w:rPr>
          <w:lang w:eastAsia="pl-PL"/>
        </w:rPr>
        <w:t xml:space="preserve"> oraz z realizacją uprawnień, o których mowa w pkt 14 powyżej, zwane dalej Zgłoszeniami</w:t>
      </w:r>
      <w:r w:rsidR="00007BDA">
        <w:rPr>
          <w:lang w:eastAsia="pl-PL"/>
        </w:rPr>
        <w:t>.</w:t>
      </w:r>
      <w:r w:rsidR="00AF0BEC" w:rsidRPr="00026A7A">
        <w:rPr>
          <w:lang w:eastAsia="pl-PL"/>
        </w:rPr>
        <w:t xml:space="preserve"> </w:t>
      </w:r>
      <w:r w:rsidR="00007BDA">
        <w:rPr>
          <w:lang w:eastAsia="pl-PL"/>
        </w:rPr>
        <w:t xml:space="preserve">Zgłoszenia </w:t>
      </w:r>
      <w:r w:rsidR="00AF0BEC" w:rsidRPr="00026A7A">
        <w:rPr>
          <w:lang w:eastAsia="pl-PL"/>
        </w:rPr>
        <w:t xml:space="preserve">należy kierować na adres e-mail: </w:t>
      </w:r>
      <w:r>
        <w:rPr>
          <w:lang w:eastAsia="pl-PL"/>
        </w:rPr>
        <w:t>iod</w:t>
      </w:r>
      <w:r w:rsidR="00AF0BEC" w:rsidRPr="00026A7A">
        <w:rPr>
          <w:lang w:eastAsia="pl-PL"/>
        </w:rPr>
        <w:t>@</w:t>
      </w:r>
      <w:r>
        <w:rPr>
          <w:lang w:eastAsia="pl-PL"/>
        </w:rPr>
        <w:t>umgdy.gov.pl</w:t>
      </w:r>
      <w:r w:rsidR="00AF0BEC" w:rsidRPr="00026A7A">
        <w:rPr>
          <w:lang w:eastAsia="pl-PL"/>
        </w:rPr>
        <w:t xml:space="preserve"> lub w formie pisemnej na adres</w:t>
      </w:r>
      <w:r w:rsidR="00007BDA">
        <w:rPr>
          <w:lang w:eastAsia="pl-PL"/>
        </w:rPr>
        <w:t>:</w:t>
      </w:r>
      <w:r w:rsidR="00AF0BEC" w:rsidRPr="00026A7A">
        <w:rPr>
          <w:lang w:eastAsia="pl-PL"/>
        </w:rPr>
        <w:t xml:space="preserve"> </w:t>
      </w:r>
      <w:r>
        <w:rPr>
          <w:lang w:eastAsia="pl-PL"/>
        </w:rPr>
        <w:t xml:space="preserve">Urząd Morski w Gdyni, </w:t>
      </w:r>
      <w:r w:rsidRPr="00E86600">
        <w:t xml:space="preserve">przy </w:t>
      </w:r>
      <w:r w:rsidRPr="00E86600">
        <w:rPr>
          <w:color w:val="000000" w:themeColor="text1"/>
        </w:rPr>
        <w:t xml:space="preserve">ul. </w:t>
      </w:r>
      <w:r w:rsidRPr="00E86600">
        <w:t>Chrzanowskiego 10, 81-338 Gdynia</w:t>
      </w:r>
      <w:r>
        <w:t xml:space="preserve"> z dopiskiem </w:t>
      </w:r>
      <w:r w:rsidR="00007BDA">
        <w:t>„</w:t>
      </w:r>
      <w:r>
        <w:t>IOD</w:t>
      </w:r>
      <w:r w:rsidR="00007BDA">
        <w:t>”</w:t>
      </w:r>
      <w:r w:rsidR="00AF0BEC" w:rsidRPr="00026A7A">
        <w:rPr>
          <w:lang w:eastAsia="pl-PL"/>
        </w:rPr>
        <w:t>.</w:t>
      </w:r>
    </w:p>
    <w:p w14:paraId="7BB5D118" w14:textId="2EA5A429" w:rsidR="00AF0BEC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>Zgłoszenie powinno zawierać: dane osoby lub osób, których ono dotyczy, powód Zgłoszenia, w tym treść żądania, oraz – w miarę możliwości – jego podstawę prawną, a także oczekiwany sposób załatwienia sprawy. Podanie tych informacji pozwoli na szybkie nawiązanie kontaktu, w tym w szczególności, gdy zajdzie potrzeba weryfikacji tożsamości osoby dokonującej Zgłoszenia lub doprecyzowania z jakiego uprawnienia oraz w jakim zakresie chce ona skorzystać, a także na możliwie najszybsze rozpatrzenie Zgłoszenia w terminach przewidzianych w przepisach RODO.</w:t>
      </w:r>
    </w:p>
    <w:p w14:paraId="34483C73" w14:textId="3EC0B5A9" w:rsidR="00026A7A" w:rsidRDefault="00026A7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0205E3BF" w14:textId="36FED793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69A0FD4A" w14:textId="6021FD63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1302A253" w14:textId="6719F815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6A4F24BA" w14:textId="7940F15F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4B78C8BD" w14:textId="73B9E4FB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3D9267B8" w14:textId="34A1E578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41ED0E73" w14:textId="3E503429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25EDCF54" w14:textId="2F379977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03073CCE" w14:textId="47B464C1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6E8A299D" w14:textId="77777777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38D0285E" w14:textId="77777777" w:rsidR="00306752" w:rsidRDefault="00306752" w:rsidP="00007BDA">
      <w:pPr>
        <w:rPr>
          <w:i/>
          <w:iCs/>
          <w:lang w:eastAsia="pl-PL"/>
        </w:rPr>
      </w:pPr>
    </w:p>
    <w:p w14:paraId="10C3E0BF" w14:textId="77777777" w:rsidR="00306752" w:rsidRDefault="00306752" w:rsidP="00007BDA">
      <w:pPr>
        <w:rPr>
          <w:i/>
          <w:iCs/>
          <w:lang w:eastAsia="pl-PL"/>
        </w:rPr>
      </w:pPr>
    </w:p>
    <w:p w14:paraId="01931972" w14:textId="77777777" w:rsidR="00306752" w:rsidRDefault="00306752" w:rsidP="00007BDA">
      <w:pPr>
        <w:rPr>
          <w:i/>
          <w:iCs/>
          <w:lang w:eastAsia="pl-PL"/>
        </w:rPr>
      </w:pPr>
    </w:p>
    <w:p w14:paraId="5B1AA2BA" w14:textId="77777777" w:rsidR="00306752" w:rsidRDefault="00306752" w:rsidP="00007BDA">
      <w:pPr>
        <w:rPr>
          <w:i/>
          <w:iCs/>
          <w:lang w:eastAsia="pl-PL"/>
        </w:rPr>
      </w:pPr>
    </w:p>
    <w:p w14:paraId="1721086A" w14:textId="77777777" w:rsidR="00306752" w:rsidRDefault="00306752" w:rsidP="00007BDA">
      <w:pPr>
        <w:rPr>
          <w:i/>
          <w:iCs/>
          <w:lang w:eastAsia="pl-PL"/>
        </w:rPr>
      </w:pPr>
    </w:p>
    <w:p w14:paraId="37C90FDD" w14:textId="77777777" w:rsidR="00306752" w:rsidRDefault="00306752" w:rsidP="00007BDA">
      <w:pPr>
        <w:rPr>
          <w:i/>
          <w:iCs/>
          <w:lang w:eastAsia="pl-PL"/>
        </w:rPr>
      </w:pPr>
    </w:p>
    <w:p w14:paraId="3BE35808" w14:textId="77777777" w:rsidR="00306752" w:rsidRDefault="00306752" w:rsidP="00007BDA">
      <w:pPr>
        <w:rPr>
          <w:i/>
          <w:iCs/>
          <w:lang w:eastAsia="pl-PL"/>
        </w:rPr>
      </w:pPr>
    </w:p>
    <w:p w14:paraId="0750A9EC" w14:textId="77777777" w:rsidR="00306752" w:rsidRDefault="00306752" w:rsidP="00007BDA">
      <w:pPr>
        <w:rPr>
          <w:i/>
          <w:iCs/>
          <w:lang w:eastAsia="pl-PL"/>
        </w:rPr>
      </w:pPr>
    </w:p>
    <w:p w14:paraId="7DE3418A" w14:textId="77777777" w:rsidR="00306752" w:rsidRDefault="00306752" w:rsidP="00007BDA">
      <w:pPr>
        <w:rPr>
          <w:i/>
          <w:iCs/>
          <w:lang w:eastAsia="pl-PL"/>
        </w:rPr>
      </w:pPr>
    </w:p>
    <w:p w14:paraId="126721A5" w14:textId="77777777" w:rsidR="00306752" w:rsidRDefault="00306752" w:rsidP="00007BDA">
      <w:pPr>
        <w:rPr>
          <w:i/>
          <w:iCs/>
          <w:lang w:eastAsia="pl-PL"/>
        </w:rPr>
      </w:pPr>
    </w:p>
    <w:p w14:paraId="09238493" w14:textId="12564379" w:rsidR="00AF0BEC" w:rsidRPr="00007BDA" w:rsidRDefault="00AF0BEC" w:rsidP="00007BDA">
      <w:pPr>
        <w:rPr>
          <w:i/>
          <w:iCs/>
          <w:lang w:eastAsia="pl-PL"/>
        </w:rPr>
      </w:pPr>
      <w:r w:rsidRPr="00007BDA">
        <w:rPr>
          <w:i/>
          <w:iCs/>
          <w:lang w:eastAsia="pl-PL"/>
        </w:rPr>
        <w:t xml:space="preserve">Ostatnia aktualizacja: </w:t>
      </w:r>
      <w:r w:rsidR="00490B44">
        <w:rPr>
          <w:i/>
          <w:iCs/>
          <w:lang w:eastAsia="pl-PL"/>
        </w:rPr>
        <w:t>13</w:t>
      </w:r>
      <w:r w:rsidRPr="00007BDA">
        <w:rPr>
          <w:i/>
          <w:iCs/>
          <w:lang w:eastAsia="pl-PL"/>
        </w:rPr>
        <w:t>.</w:t>
      </w:r>
      <w:r w:rsidR="00144F94" w:rsidRPr="00007BDA">
        <w:rPr>
          <w:i/>
          <w:iCs/>
          <w:lang w:eastAsia="pl-PL"/>
        </w:rPr>
        <w:t>1</w:t>
      </w:r>
      <w:r w:rsidR="00490B44">
        <w:rPr>
          <w:i/>
          <w:iCs/>
          <w:lang w:eastAsia="pl-PL"/>
        </w:rPr>
        <w:t>2</w:t>
      </w:r>
      <w:r w:rsidRPr="00007BDA">
        <w:rPr>
          <w:i/>
          <w:iCs/>
          <w:lang w:eastAsia="pl-PL"/>
        </w:rPr>
        <w:t xml:space="preserve">.2022 </w:t>
      </w:r>
    </w:p>
    <w:sectPr w:rsidR="00AF0BEC" w:rsidRPr="00007BDA">
      <w:head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9DA0" w14:textId="77777777" w:rsidR="009424A4" w:rsidRDefault="009424A4" w:rsidP="00B82327">
      <w:pPr>
        <w:spacing w:after="0" w:line="240" w:lineRule="auto"/>
      </w:pPr>
      <w:r>
        <w:separator/>
      </w:r>
    </w:p>
  </w:endnote>
  <w:endnote w:type="continuationSeparator" w:id="0">
    <w:p w14:paraId="24025366" w14:textId="77777777" w:rsidR="009424A4" w:rsidRDefault="009424A4" w:rsidP="00B8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AFA9" w14:textId="77777777" w:rsidR="009424A4" w:rsidRDefault="009424A4" w:rsidP="00B82327">
      <w:pPr>
        <w:spacing w:after="0" w:line="240" w:lineRule="auto"/>
      </w:pPr>
      <w:r>
        <w:separator/>
      </w:r>
    </w:p>
  </w:footnote>
  <w:footnote w:type="continuationSeparator" w:id="0">
    <w:p w14:paraId="44D73A85" w14:textId="77777777" w:rsidR="009424A4" w:rsidRDefault="009424A4" w:rsidP="00B8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8DC1" w14:textId="7CE6B790" w:rsidR="00943464" w:rsidRPr="00943464" w:rsidRDefault="00943464" w:rsidP="00943464">
    <w:pPr>
      <w:pStyle w:val="Nagwek"/>
      <w:ind w:left="6237"/>
      <w:rPr>
        <w:rFonts w:cstheme="minorHAnsi"/>
      </w:rPr>
    </w:pPr>
    <w:r w:rsidRPr="00943464">
      <w:rPr>
        <w:rFonts w:cstheme="minorHAnsi"/>
        <w:sz w:val="24"/>
        <w:szCs w:val="24"/>
      </w:rPr>
      <w:t xml:space="preserve">Załącznik </w:t>
    </w:r>
    <w:r w:rsidR="00872C95">
      <w:rPr>
        <w:rFonts w:cstheme="minorHAnsi"/>
        <w:sz w:val="24"/>
        <w:szCs w:val="24"/>
      </w:rPr>
      <w:t xml:space="preserve">nr </w:t>
    </w:r>
    <w:r w:rsidR="00921E32">
      <w:rPr>
        <w:rFonts w:cstheme="minorHAnsi"/>
        <w:sz w:val="24"/>
        <w:szCs w:val="24"/>
      </w:rPr>
      <w:t>1</w:t>
    </w:r>
    <w:r w:rsidR="00872C95">
      <w:rPr>
        <w:rFonts w:cstheme="minorHAnsi"/>
        <w:sz w:val="24"/>
        <w:szCs w:val="24"/>
      </w:rPr>
      <w:t xml:space="preserve"> </w:t>
    </w:r>
    <w:r w:rsidRPr="00943464">
      <w:rPr>
        <w:rFonts w:cstheme="minorHAnsi"/>
        <w:sz w:val="24"/>
        <w:szCs w:val="24"/>
      </w:rPr>
      <w:t>do Umowy</w:t>
    </w:r>
  </w:p>
  <w:p w14:paraId="40ADD2D3" w14:textId="77777777" w:rsidR="00943464" w:rsidRDefault="009434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E96"/>
    <w:multiLevelType w:val="hybridMultilevel"/>
    <w:tmpl w:val="D5C0A1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82B"/>
    <w:multiLevelType w:val="hybridMultilevel"/>
    <w:tmpl w:val="285468A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80CD3"/>
    <w:multiLevelType w:val="hybridMultilevel"/>
    <w:tmpl w:val="7C346440"/>
    <w:lvl w:ilvl="0" w:tplc="64D49B6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54581"/>
    <w:multiLevelType w:val="hybridMultilevel"/>
    <w:tmpl w:val="71C4C8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7C9E"/>
    <w:multiLevelType w:val="hybridMultilevel"/>
    <w:tmpl w:val="0FA6BDE0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B1A0E"/>
    <w:multiLevelType w:val="hybridMultilevel"/>
    <w:tmpl w:val="6462726C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3B01"/>
    <w:multiLevelType w:val="hybridMultilevel"/>
    <w:tmpl w:val="B666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6C22"/>
    <w:multiLevelType w:val="hybridMultilevel"/>
    <w:tmpl w:val="69E4AE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14A14"/>
    <w:multiLevelType w:val="hybridMultilevel"/>
    <w:tmpl w:val="1D7A1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51C5E"/>
    <w:multiLevelType w:val="hybridMultilevel"/>
    <w:tmpl w:val="E2BA89F4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07015"/>
    <w:multiLevelType w:val="hybridMultilevel"/>
    <w:tmpl w:val="4D983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20A50"/>
    <w:multiLevelType w:val="hybridMultilevel"/>
    <w:tmpl w:val="B57E3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B1C8D"/>
    <w:multiLevelType w:val="hybridMultilevel"/>
    <w:tmpl w:val="669CD9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96860"/>
    <w:multiLevelType w:val="hybridMultilevel"/>
    <w:tmpl w:val="D5CA47F4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82E6D"/>
    <w:multiLevelType w:val="hybridMultilevel"/>
    <w:tmpl w:val="94D67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AA79A0"/>
    <w:multiLevelType w:val="hybridMultilevel"/>
    <w:tmpl w:val="DD383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50A80"/>
    <w:multiLevelType w:val="hybridMultilevel"/>
    <w:tmpl w:val="EE0CF552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71926"/>
    <w:multiLevelType w:val="hybridMultilevel"/>
    <w:tmpl w:val="C1345E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93618"/>
    <w:multiLevelType w:val="hybridMultilevel"/>
    <w:tmpl w:val="CECE5328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4397D"/>
    <w:multiLevelType w:val="hybridMultilevel"/>
    <w:tmpl w:val="6FCEAB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712A4"/>
    <w:multiLevelType w:val="hybridMultilevel"/>
    <w:tmpl w:val="88EA07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33B56"/>
    <w:multiLevelType w:val="hybridMultilevel"/>
    <w:tmpl w:val="0DEED026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6108B"/>
    <w:multiLevelType w:val="hybridMultilevel"/>
    <w:tmpl w:val="D018E214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171C7"/>
    <w:multiLevelType w:val="hybridMultilevel"/>
    <w:tmpl w:val="440E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8B5D26"/>
    <w:multiLevelType w:val="hybridMultilevel"/>
    <w:tmpl w:val="CD2EF0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19E08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E4EE6"/>
    <w:multiLevelType w:val="hybridMultilevel"/>
    <w:tmpl w:val="104A57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26E0F"/>
    <w:multiLevelType w:val="hybridMultilevel"/>
    <w:tmpl w:val="BBB0C3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077AB"/>
    <w:multiLevelType w:val="hybridMultilevel"/>
    <w:tmpl w:val="4B267D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42FCC"/>
    <w:multiLevelType w:val="hybridMultilevel"/>
    <w:tmpl w:val="9E3A97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62E13"/>
    <w:multiLevelType w:val="hybridMultilevel"/>
    <w:tmpl w:val="3154B9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32359">
    <w:abstractNumId w:val="20"/>
  </w:num>
  <w:num w:numId="2" w16cid:durableId="2061660770">
    <w:abstractNumId w:val="17"/>
  </w:num>
  <w:num w:numId="3" w16cid:durableId="1181159957">
    <w:abstractNumId w:val="19"/>
  </w:num>
  <w:num w:numId="4" w16cid:durableId="1318849821">
    <w:abstractNumId w:val="18"/>
  </w:num>
  <w:num w:numId="5" w16cid:durableId="1587375504">
    <w:abstractNumId w:val="24"/>
  </w:num>
  <w:num w:numId="6" w16cid:durableId="1706834688">
    <w:abstractNumId w:val="9"/>
  </w:num>
  <w:num w:numId="7" w16cid:durableId="668558392">
    <w:abstractNumId w:val="1"/>
  </w:num>
  <w:num w:numId="8" w16cid:durableId="552035175">
    <w:abstractNumId w:val="13"/>
  </w:num>
  <w:num w:numId="9" w16cid:durableId="13701016">
    <w:abstractNumId w:val="28"/>
  </w:num>
  <w:num w:numId="10" w16cid:durableId="1985042393">
    <w:abstractNumId w:val="26"/>
  </w:num>
  <w:num w:numId="11" w16cid:durableId="1002010760">
    <w:abstractNumId w:val="16"/>
  </w:num>
  <w:num w:numId="12" w16cid:durableId="639532509">
    <w:abstractNumId w:val="15"/>
  </w:num>
  <w:num w:numId="13" w16cid:durableId="681319082">
    <w:abstractNumId w:val="8"/>
  </w:num>
  <w:num w:numId="14" w16cid:durableId="1303389714">
    <w:abstractNumId w:val="11"/>
  </w:num>
  <w:num w:numId="15" w16cid:durableId="1568764745">
    <w:abstractNumId w:val="0"/>
  </w:num>
  <w:num w:numId="16" w16cid:durableId="701367256">
    <w:abstractNumId w:val="3"/>
  </w:num>
  <w:num w:numId="17" w16cid:durableId="1439564882">
    <w:abstractNumId w:val="27"/>
  </w:num>
  <w:num w:numId="18" w16cid:durableId="126052416">
    <w:abstractNumId w:val="12"/>
  </w:num>
  <w:num w:numId="19" w16cid:durableId="1052919970">
    <w:abstractNumId w:val="7"/>
  </w:num>
  <w:num w:numId="20" w16cid:durableId="1985237009">
    <w:abstractNumId w:val="21"/>
  </w:num>
  <w:num w:numId="21" w16cid:durableId="1293245793">
    <w:abstractNumId w:val="29"/>
  </w:num>
  <w:num w:numId="22" w16cid:durableId="510217096">
    <w:abstractNumId w:val="25"/>
  </w:num>
  <w:num w:numId="23" w16cid:durableId="1822767331">
    <w:abstractNumId w:val="5"/>
  </w:num>
  <w:num w:numId="24" w16cid:durableId="662900905">
    <w:abstractNumId w:val="22"/>
  </w:num>
  <w:num w:numId="25" w16cid:durableId="1557357315">
    <w:abstractNumId w:val="10"/>
  </w:num>
  <w:num w:numId="26" w16cid:durableId="854462021">
    <w:abstractNumId w:val="4"/>
  </w:num>
  <w:num w:numId="27" w16cid:durableId="866018436">
    <w:abstractNumId w:val="23"/>
  </w:num>
  <w:num w:numId="28" w16cid:durableId="1305310093">
    <w:abstractNumId w:val="14"/>
  </w:num>
  <w:num w:numId="29" w16cid:durableId="834420180">
    <w:abstractNumId w:val="6"/>
  </w:num>
  <w:num w:numId="30" w16cid:durableId="156618653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27"/>
    <w:rsid w:val="00005F5F"/>
    <w:rsid w:val="00007BDA"/>
    <w:rsid w:val="00026A7A"/>
    <w:rsid w:val="00030FFC"/>
    <w:rsid w:val="00067528"/>
    <w:rsid w:val="000A76AA"/>
    <w:rsid w:val="00106F0E"/>
    <w:rsid w:val="00144F94"/>
    <w:rsid w:val="00173894"/>
    <w:rsid w:val="00176315"/>
    <w:rsid w:val="00212617"/>
    <w:rsid w:val="00230F2C"/>
    <w:rsid w:val="00250B7F"/>
    <w:rsid w:val="00280EEF"/>
    <w:rsid w:val="00287CA1"/>
    <w:rsid w:val="00306752"/>
    <w:rsid w:val="003142E9"/>
    <w:rsid w:val="00315B8F"/>
    <w:rsid w:val="00316D96"/>
    <w:rsid w:val="00362E9F"/>
    <w:rsid w:val="00390700"/>
    <w:rsid w:val="003D49BA"/>
    <w:rsid w:val="003E2317"/>
    <w:rsid w:val="003E2B86"/>
    <w:rsid w:val="00406D59"/>
    <w:rsid w:val="004075C3"/>
    <w:rsid w:val="00490B44"/>
    <w:rsid w:val="004C326E"/>
    <w:rsid w:val="00546922"/>
    <w:rsid w:val="00565691"/>
    <w:rsid w:val="005809F3"/>
    <w:rsid w:val="00600AFB"/>
    <w:rsid w:val="00603A5B"/>
    <w:rsid w:val="00615A72"/>
    <w:rsid w:val="00630155"/>
    <w:rsid w:val="0063446E"/>
    <w:rsid w:val="006572FD"/>
    <w:rsid w:val="00673EB3"/>
    <w:rsid w:val="006A26A6"/>
    <w:rsid w:val="006C3281"/>
    <w:rsid w:val="00713B13"/>
    <w:rsid w:val="00713C44"/>
    <w:rsid w:val="00724797"/>
    <w:rsid w:val="007413F9"/>
    <w:rsid w:val="007507FF"/>
    <w:rsid w:val="00756468"/>
    <w:rsid w:val="0079790D"/>
    <w:rsid w:val="007C28E4"/>
    <w:rsid w:val="007F2EE2"/>
    <w:rsid w:val="00825B89"/>
    <w:rsid w:val="008373F5"/>
    <w:rsid w:val="00850CFA"/>
    <w:rsid w:val="00872C95"/>
    <w:rsid w:val="008A6F9B"/>
    <w:rsid w:val="008D33B7"/>
    <w:rsid w:val="008E56FE"/>
    <w:rsid w:val="0090522F"/>
    <w:rsid w:val="00921E32"/>
    <w:rsid w:val="0092234B"/>
    <w:rsid w:val="009424A4"/>
    <w:rsid w:val="00943464"/>
    <w:rsid w:val="00982238"/>
    <w:rsid w:val="00991F1D"/>
    <w:rsid w:val="009969B5"/>
    <w:rsid w:val="009C1D73"/>
    <w:rsid w:val="00A05519"/>
    <w:rsid w:val="00A44FD7"/>
    <w:rsid w:val="00A45022"/>
    <w:rsid w:val="00AD0C93"/>
    <w:rsid w:val="00AF0BEC"/>
    <w:rsid w:val="00AF3A7A"/>
    <w:rsid w:val="00AF51A8"/>
    <w:rsid w:val="00B40D90"/>
    <w:rsid w:val="00B8068E"/>
    <w:rsid w:val="00B82327"/>
    <w:rsid w:val="00B938D6"/>
    <w:rsid w:val="00BA6F20"/>
    <w:rsid w:val="00BB0819"/>
    <w:rsid w:val="00C111B9"/>
    <w:rsid w:val="00C412C1"/>
    <w:rsid w:val="00C44B40"/>
    <w:rsid w:val="00C54443"/>
    <w:rsid w:val="00C70466"/>
    <w:rsid w:val="00CB51B0"/>
    <w:rsid w:val="00CE07FF"/>
    <w:rsid w:val="00D03527"/>
    <w:rsid w:val="00D30A59"/>
    <w:rsid w:val="00DB56F6"/>
    <w:rsid w:val="00DC5247"/>
    <w:rsid w:val="00DE0CA7"/>
    <w:rsid w:val="00DF081B"/>
    <w:rsid w:val="00E632A8"/>
    <w:rsid w:val="00E7705E"/>
    <w:rsid w:val="00E86600"/>
    <w:rsid w:val="00EC03B8"/>
    <w:rsid w:val="00EE74B0"/>
    <w:rsid w:val="00EF6141"/>
    <w:rsid w:val="00F20AA4"/>
    <w:rsid w:val="00FB775F"/>
    <w:rsid w:val="00FC16D7"/>
    <w:rsid w:val="00FE5121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61E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D96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1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5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23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zwykły tekst,List Paragraph1,BulletC,normalny tekst,Obiekt,CW_Lista,Preambuła,Nagłowek 3,Numerowanie,L1,Akapit z listą BS,Kolorowa lista — akcent 11,Dot pt,F5 List Paragraph,Recommendation,List Paragraph11,lp1,maz_wyliczenie"/>
    <w:basedOn w:val="Normalny"/>
    <w:link w:val="AkapitzlistZnak"/>
    <w:uiPriority w:val="34"/>
    <w:qFormat/>
    <w:rsid w:val="00B823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3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3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3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F2C"/>
  </w:style>
  <w:style w:type="paragraph" w:styleId="Stopka">
    <w:name w:val="footer"/>
    <w:basedOn w:val="Normalny"/>
    <w:link w:val="StopkaZnak"/>
    <w:uiPriority w:val="99"/>
    <w:unhideWhenUsed/>
    <w:rsid w:val="0023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F2C"/>
  </w:style>
  <w:style w:type="character" w:customStyle="1" w:styleId="Nagwek3Znak">
    <w:name w:val="Nagłówek 3 Znak"/>
    <w:basedOn w:val="Domylnaczcionkaakapitu"/>
    <w:link w:val="Nagwek3"/>
    <w:uiPriority w:val="9"/>
    <w:rsid w:val="005656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406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6D5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3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3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3F5"/>
    <w:rPr>
      <w:b/>
      <w:bCs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Preambuła Znak,Nagłowek 3 Znak,Numerowanie Znak,L1 Znak,Akapit z listą BS Znak,Kolorowa lista — akcent 11 Znak,Dot pt Znak,lp1 Znak"/>
    <w:basedOn w:val="Domylnaczcionkaakapitu"/>
    <w:link w:val="Akapitzlist"/>
    <w:uiPriority w:val="34"/>
    <w:locked/>
    <w:rsid w:val="00EC03B8"/>
  </w:style>
  <w:style w:type="paragraph" w:customStyle="1" w:styleId="da-p">
    <w:name w:val="da-p"/>
    <w:basedOn w:val="Normalny"/>
    <w:rsid w:val="00E8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070E-638C-4B69-8FDA-A3C5D356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1809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klientów Urzędu Morskiego w Gdyni dot. przetwarzania danych osobowych</vt:lpstr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klientów Urzędu Morskiego w Gdyni dot. przetwarzania danych osobowych</dc:title>
  <dc:subject/>
  <dc:creator/>
  <cp:keywords/>
  <dc:description/>
  <cp:lastModifiedBy/>
  <cp:revision>1</cp:revision>
  <dcterms:created xsi:type="dcterms:W3CDTF">2023-09-04T07:33:00Z</dcterms:created>
  <dcterms:modified xsi:type="dcterms:W3CDTF">2023-09-04T07:33:00Z</dcterms:modified>
</cp:coreProperties>
</file>