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F1C1" w14:textId="500AAAD5" w:rsidR="00AF0BEC" w:rsidRPr="00026A7A" w:rsidRDefault="00AF0BEC" w:rsidP="00026A7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KLAUZULA INFORMACYJNA DO UMÓW</w:t>
      </w:r>
    </w:p>
    <w:p w14:paraId="3E8627A2" w14:textId="6FB0553B" w:rsidR="00026A7A" w:rsidRPr="00067528" w:rsidRDefault="00AF0BEC" w:rsidP="00007BDA">
      <w:pPr>
        <w:pStyle w:val="Nagwek2"/>
        <w:rPr>
          <w:rStyle w:val="Nagwek2Znak"/>
        </w:rPr>
      </w:pPr>
      <w:r w:rsidRPr="00067528">
        <w:rPr>
          <w:rStyle w:val="Nagwek2Znak"/>
        </w:rPr>
        <w:t>Administrator danych osobowych</w:t>
      </w:r>
    </w:p>
    <w:p w14:paraId="7A98C72E" w14:textId="0D1CCA9A" w:rsidR="00026A7A" w:rsidRPr="00026A7A" w:rsidRDefault="00E86600" w:rsidP="00E86600">
      <w:pPr>
        <w:pStyle w:val="Akapitzlist"/>
        <w:numPr>
          <w:ilvl w:val="0"/>
          <w:numId w:val="13"/>
        </w:numPr>
        <w:rPr>
          <w:lang w:eastAsia="pl-PL"/>
        </w:rPr>
      </w:pPr>
      <w:r w:rsidRPr="00E86600">
        <w:t xml:space="preserve">Dyrektor Urzędu Morskiego z siedzibą w Gdyni przy </w:t>
      </w:r>
      <w:r w:rsidRPr="00E86600">
        <w:rPr>
          <w:color w:val="000000" w:themeColor="text1"/>
        </w:rPr>
        <w:t xml:space="preserve">ul. </w:t>
      </w:r>
      <w:r w:rsidRPr="00E86600">
        <w:t xml:space="preserve">Chrzanowskiego 10, 81-338 Gdynia </w:t>
      </w:r>
      <w:r w:rsidR="00713C44">
        <w:t>zgodnie z postanowieniami</w:t>
      </w:r>
      <w:r w:rsidRPr="00E86600">
        <w:t xml:space="preserve"> rozporządzenia Parlamentu Europejskiego i Rady (UE) 2016/679. w sprawie ochrony osób fizycznych w związku z przetwarzaniem danych osobowych i w sprawie swobodnego przepływu takich danych oraz uchylenia dyrektywy 95/46/WE – ogólne rozporządzenie o ochronie danych z 27 kwietnia 2016 r. – dalej „RODO” </w:t>
      </w:r>
      <w:r>
        <w:t xml:space="preserve">zwany dalej Dyrektorem </w:t>
      </w:r>
      <w:r w:rsidR="00AF0BEC" w:rsidRPr="00026A7A">
        <w:rPr>
          <w:lang w:eastAsia="pl-PL"/>
        </w:rPr>
        <w:t>jest administratorem danych osobowych następujących osób (zwanych dalej łącznie Podmiotami danych):</w:t>
      </w:r>
    </w:p>
    <w:p w14:paraId="09501D40" w14:textId="0BE19210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Kontrahentów, tj. swoich kontrahentów, będących osobami fizycznymi, w tym osobami fizycznymi prowadzącymi działalność gospodarczą,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zawarł umowy,</w:t>
      </w:r>
    </w:p>
    <w:p w14:paraId="61205621" w14:textId="19F5AB26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>Reprezentantów, tj.:</w:t>
      </w:r>
    </w:p>
    <w:p w14:paraId="4CEDCF4C" w14:textId="4D209665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reprezentantów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będących osobami prawnymi lub jednostkami organizacyjnymi niebędącymi osobami prawnymi, którym ustawa przyznaje zdolność prawną,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kontrahentów, w tym w szczególności wspólników, członków organów kontrahentów lub prokurentów takich kontrahentów wskazanych w Krajowym Rejestrze Sądowym,</w:t>
      </w:r>
    </w:p>
    <w:p w14:paraId="4F05C3F7" w14:textId="76CD69C8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pełnomocników kontrahentów,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 na podstawie stosownego pełnomocnictwa,</w:t>
      </w:r>
    </w:p>
    <w:p w14:paraId="33761D74" w14:textId="0D5E4D8E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Osób kontaktowych, tj. pracowników i współpracowników kontrahentów, wskazanych na potrzeby umowy zawieranej pomiędzy kontrahentem a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jako osoby kontaktowe kontrahenta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415AD796" w14:textId="169A9FA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Personelu kluczowego, tj. pracowników i współpracowników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których udział jest niezbędny do zawarcia lub realizacji umowy zawartej pomiędzy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a kontrahentem, w tym w szczególności osób posiadających wymagane przepisami prawa kwalifikacje do wykonywania pracy określonego rodzaju,</w:t>
      </w:r>
    </w:p>
    <w:p w14:paraId="6389FFC4" w14:textId="0B609E9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przy czym grupa zwana „kontrahentami” – w przypadku braku dalszych </w:t>
      </w:r>
      <w:proofErr w:type="spellStart"/>
      <w:r w:rsidRPr="00026A7A">
        <w:rPr>
          <w:lang w:eastAsia="pl-PL"/>
        </w:rPr>
        <w:t>doprecyzowań</w:t>
      </w:r>
      <w:proofErr w:type="spellEnd"/>
      <w:r w:rsidRPr="00026A7A">
        <w:rPr>
          <w:lang w:eastAsia="pl-PL"/>
        </w:rPr>
        <w:t xml:space="preserve"> – obejmuje w szczególności klientów, podwykonawców, dostawców, usługodawców, doradców, pośredników oraz innych partnerów biznesowych,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zawiera umowy, będących osobami fizycznymi, w tym osobami fizycznymi prowadzącymi działalność gospodarczą, osobami prawnymi lub jednostkami organizacyjnymi niebędącymi osobami prawnymi, którym ustawa przyznaje zdolność prawną.</w:t>
      </w:r>
    </w:p>
    <w:p w14:paraId="686CEE24" w14:textId="34D2967E" w:rsidR="00026A7A" w:rsidRPr="00067528" w:rsidRDefault="00AF0BEC" w:rsidP="00007BDA">
      <w:pPr>
        <w:pStyle w:val="Nagwek2"/>
      </w:pPr>
      <w:r w:rsidRPr="00067528">
        <w:t>2. Zabezpieczenia oraz środki techniczne i organizacyjne</w:t>
      </w:r>
    </w:p>
    <w:p w14:paraId="6B96A778" w14:textId="2FC55A4A" w:rsidR="00026A7A" w:rsidRPr="00026A7A" w:rsidRDefault="00E86600" w:rsidP="00E86600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wdrożył odpowiednie zabezpieczenia oraz środki techniczne i organizacyjne w celu zapewnienia odpowiedniego stopnia ochrony danych osobowych mając na względzie obowiązujące przepisy prawa, w tym w szczególności przepisy RODO, ustawy z dnia 10 maja 2018 r. o ochronie danych osobowych, zwanej dalej Ustawą, oraz inne właściwe przepisy o ochronie danych osobowych.</w:t>
      </w:r>
    </w:p>
    <w:p w14:paraId="1035F69D" w14:textId="0435F3BC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3. Obowiązek informacyjny</w:t>
      </w:r>
    </w:p>
    <w:p w14:paraId="30BC9B21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Niniejsza klauzula informacyjna stanowi spełnienie obowiązku informacyjnego, o którym mowa:</w:t>
      </w:r>
    </w:p>
    <w:p w14:paraId="3AB92162" w14:textId="0B664415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t xml:space="preserve">w art. 13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bezpośrednio od nich,</w:t>
      </w:r>
    </w:p>
    <w:p w14:paraId="2C16FBEE" w14:textId="3F3FBDEF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t xml:space="preserve">w art. 14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w inny sposób niż bezpośrednio od Podmiotów danych.</w:t>
      </w:r>
    </w:p>
    <w:p w14:paraId="33C7C253" w14:textId="7767E80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4. Źródło danych osobowych</w:t>
      </w:r>
    </w:p>
    <w:p w14:paraId="38415141" w14:textId="35C2DC29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pozyskał dane osobowe Podmiotów danych w związku z negocjowaniem, zawarciem lub realizacją umowy:</w:t>
      </w:r>
    </w:p>
    <w:p w14:paraId="388826AB" w14:textId="1714A398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bezpośrednio od Podmiotu danych, lub</w:t>
      </w:r>
    </w:p>
    <w:p w14:paraId="5B62A790" w14:textId="58EDBB5E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 xml:space="preserve">od innych osób działających w imieniu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lub</w:t>
      </w:r>
    </w:p>
    <w:p w14:paraId="61CA7957" w14:textId="442198B2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ze źródeł publicznie dostępnych, w tym w szczególności z Centralnej Ewidencji i Informacji o Działalności Gospodarczej, Krajowego Rejestru Sądowego lub z innego właściwego rejestru publicznego.</w:t>
      </w:r>
    </w:p>
    <w:p w14:paraId="1A0AD36F" w14:textId="3439C0EF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5. Kategorie danych osobowych</w:t>
      </w:r>
    </w:p>
    <w:p w14:paraId="0FB61D05" w14:textId="3CD7AC10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(w zależności od przypadku) następujące kategorie danych osobowych:</w:t>
      </w:r>
    </w:p>
    <w:p w14:paraId="2E5E50AA" w14:textId="1AB1F9A7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Kontrahentów – imiona i nazwiska, nazwy, adresy siedziby/zakładu głównego/korespondencyjne, numery NIP, numery REGON, adresy e-mail, numery telefonów, a także – gdy jest to niezbędne do zawarcia lub realizacji umowy z Kontrahentem – dodatkowo informacje o wykształceniu, kwalifikacjach zawodowych lub doświadczeniu danego Kontrahenta,</w:t>
      </w:r>
    </w:p>
    <w:p w14:paraId="7176C564" w14:textId="2C04F37F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Reprezentantów oraz Osób kontaktowych - imiona i nazwiska, stanowiska służbowe, służbowe adresy e-mail, służbowe numery telefonów,</w:t>
      </w:r>
    </w:p>
    <w:p w14:paraId="36472974" w14:textId="3B35C46C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 xml:space="preserve">Personelu kluczowego – imiona i nazwiska, stanowiska służbowe, służbowe adresy e-mail, służbowe numery telefonów, a także – gdy jest to niezbędne do zawarcia lub realizacji umowy z kontrahentem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– dodatkowo informacje o wykształceniu, kwalifikacjach zawodowych lub doświadczeniu danego członka Personelu kluczowego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.</w:t>
      </w:r>
    </w:p>
    <w:p w14:paraId="6FA60CAB" w14:textId="19362CC9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6. Cele przetwarzania danych osobowych</w:t>
      </w:r>
    </w:p>
    <w:p w14:paraId="05758687" w14:textId="3641CB1B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Podmiotów danych przetwarzane są przez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w celu negocjacji, zawarcia oraz wykonywania umów z kontrahentami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w tym w szczególności w celu:</w:t>
      </w:r>
    </w:p>
    <w:p w14:paraId="33737166" w14:textId="1447008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prawidłowej realizacji współpracy na podstawie zawartej umowy,</w:t>
      </w:r>
    </w:p>
    <w:p w14:paraId="0FE55F2C" w14:textId="4FA64B5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dokonywania wszelkich rozliczeń wynikających z zawartych umów oraz udokumentowania transakcji z nimi związanych, w tym dla celów kontrolnych, podatkowych lub audytowych,</w:t>
      </w:r>
    </w:p>
    <w:p w14:paraId="28D38BEF" w14:textId="5E2E1B21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 xml:space="preserve">udostępniania kontrahentom, będącym klientami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, danych osobowych Podmiotów danych (w tym w szczególności danych Personelu kluczowego) pochodzących od kontrahentów, będących podwykonawcami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26EC9632" w14:textId="36E47D4F" w:rsidR="00026A7A" w:rsidRPr="00026A7A" w:rsidRDefault="00AF0BEC" w:rsidP="00DF081B">
      <w:pPr>
        <w:pStyle w:val="Akapitzlist"/>
        <w:numPr>
          <w:ilvl w:val="0"/>
          <w:numId w:val="26"/>
        </w:numPr>
        <w:rPr>
          <w:lang w:eastAsia="pl-PL"/>
        </w:rPr>
      </w:pPr>
      <w:r w:rsidRPr="00026A7A">
        <w:rPr>
          <w:lang w:eastAsia="pl-PL"/>
        </w:rPr>
        <w:t>ewentualnych postępowań administracyjnych lub innych postępowań, w tym w szczególności związanych z dochodzeniem lub obroną przed roszczeniami.</w:t>
      </w:r>
    </w:p>
    <w:p w14:paraId="66699B35" w14:textId="7576B1E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7. Podstawy prawne przetwarzania danych osobowych</w:t>
      </w:r>
    </w:p>
    <w:p w14:paraId="08403993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Podstawą prawną przetwarzania danych osobowych Podmiotów danych jest:</w:t>
      </w:r>
    </w:p>
    <w:p w14:paraId="34A5DB25" w14:textId="196E0376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b RODO, tj. niezbędność do wykonania umowy zawartej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osobą, której dane dotyczą lub do podjęcia działań na żądanie tej osoby przed zawarciem umowy, co dotyczy danych osobowych Kontrahentów, lub</w:t>
      </w:r>
    </w:p>
    <w:p w14:paraId="68152464" w14:textId="44767052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c RODO, tj. niezbędność do wypełniania obowiązków prawnych ciążących na </w:t>
      </w:r>
      <w:r w:rsidR="00067528">
        <w:rPr>
          <w:lang w:eastAsia="pl-PL"/>
        </w:rPr>
        <w:t>Dyrektorze</w:t>
      </w:r>
      <w:r w:rsidRPr="00026A7A">
        <w:rPr>
          <w:lang w:eastAsia="pl-PL"/>
        </w:rPr>
        <w:t xml:space="preserve">, w tym w szczególności obowiązków wynikających z przepisów ustawy – Prawo </w:t>
      </w:r>
      <w:r w:rsidRPr="00026A7A">
        <w:rPr>
          <w:lang w:eastAsia="pl-PL"/>
        </w:rPr>
        <w:lastRenderedPageBreak/>
        <w:t>zamówień publicznych, ustawy – Prawo budowlane, jak również z przepisów dotyczących kwestii rachunkowych, podatkowych oraz archiwizacyjnych, lub</w:t>
      </w:r>
    </w:p>
    <w:p w14:paraId="3C03599A" w14:textId="5EC290AF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f RODO, tj. prawnie uzasadniony interes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jakim jest:</w:t>
      </w:r>
    </w:p>
    <w:p w14:paraId="4BFDE666" w14:textId="3FF18E28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konieczność działania za pośrednictwem Reprezentanta lub Osoby kontaktowej w celu zawarcia lub realizacji umowy z kontrahentem,</w:t>
      </w:r>
    </w:p>
    <w:p w14:paraId="2DA05E66" w14:textId="12A0E76D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 xml:space="preserve">konieczność udziału Personelu kluczowego kontrahenta dla zapewnienia wysokiej jakości świadczonych na rzecz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usług, w tym w zakresie wymogów bezpieczeństwa i higieny pracy oraz dla celów prawidłowej realizacji wszelkich zobowiązań kontrahenta wynikających z zawartej z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umowy,</w:t>
      </w:r>
    </w:p>
    <w:p w14:paraId="18973700" w14:textId="0A814FAB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ustalenie, dochodzenie lub obrona przed roszczeniami do czasu ich przedawnienia lub do czasu zakończenia właściwych postępowań.</w:t>
      </w:r>
    </w:p>
    <w:p w14:paraId="60C5CB43" w14:textId="520AB86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8. Dobrowolność podania danych osobowych</w:t>
      </w:r>
    </w:p>
    <w:p w14:paraId="07B004CF" w14:textId="40BAA15E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Podanie danych osobowych przez Podmiot danych jest dobrowolne, ale niezbędne do realizacji celów, o których mowa w pkt 6 powyżej, a zatem stanowi warunek zawarcia i realizacji umowy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kontrahentem, dlatego niepodanie tych danych skutkuje niemożnością zawarcia lub realizacji takiej umowy.</w:t>
      </w:r>
    </w:p>
    <w:p w14:paraId="5B6D0AA2" w14:textId="57DDB4EB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490B44">
        <w:rPr>
          <w:rFonts w:eastAsia="Times New Roman"/>
          <w:lang w:eastAsia="pl-PL"/>
        </w:rPr>
        <w:t>9. Zasada minimalizacji</w:t>
      </w:r>
    </w:p>
    <w:p w14:paraId="5DAE3063" w14:textId="46B5C20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Zgodnie z zasadą minimalizacji, o której mowa w art. 5 ust. 1 lit. c RODO, </w:t>
      </w:r>
      <w:r w:rsidR="00067528">
        <w:rPr>
          <w:lang w:eastAsia="pl-PL"/>
        </w:rPr>
        <w:t>Dyrektor</w:t>
      </w:r>
      <w:r w:rsidRPr="00026A7A">
        <w:rPr>
          <w:lang w:eastAsia="pl-PL"/>
        </w:rPr>
        <w:t xml:space="preserve"> przetwarza wyłącznie te kategorie danych osobowych, które są niezbędne do osiągnięcia celów, o których mowa w pkt 6 powyżej.</w:t>
      </w:r>
    </w:p>
    <w:p w14:paraId="7C91B7A5" w14:textId="20EF6649" w:rsidR="00026A7A" w:rsidRPr="0063446E" w:rsidRDefault="00AF0BEC" w:rsidP="00007BDA">
      <w:pPr>
        <w:pStyle w:val="Nagwek2"/>
      </w:pPr>
      <w:r w:rsidRPr="0063446E">
        <w:t>10. Udostępnianie danych osobowyc</w:t>
      </w:r>
      <w:r w:rsidR="00067528" w:rsidRPr="0063446E">
        <w:t>h</w:t>
      </w:r>
    </w:p>
    <w:p w14:paraId="7D6DAEA7" w14:textId="77777777" w:rsidR="0063446E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może udostępniać dane osobowe Podmiotów danych (w tym w szczególności dane Personelu kluczowego) pochodzących od kontrahentów, będących podwykonawcami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 kontrahentom, będącym klientami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, na podstawie prawnie uzasadnionego interesu, o którym mowa w pkt 7 lit. c </w:t>
      </w:r>
      <w:proofErr w:type="spellStart"/>
      <w:r w:rsidR="00AF0BEC" w:rsidRPr="00026A7A">
        <w:rPr>
          <w:lang w:eastAsia="pl-PL"/>
        </w:rPr>
        <w:t>tiret</w:t>
      </w:r>
      <w:proofErr w:type="spellEnd"/>
      <w:r w:rsidR="00AF0BEC" w:rsidRPr="00026A7A">
        <w:rPr>
          <w:lang w:eastAsia="pl-PL"/>
        </w:rPr>
        <w:t xml:space="preserve"> drugie powyżej. W innych przypadkach </w:t>
      </w: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nie udostępnia danych osobowych Podmiotów danych osobom trzecim bez ich zgody, przy czym dane te mogą być udostępniane podmiotom posiadającym stosowne umocowanie w obowiązujących przepisach prawa, tj. organom administracji, organom podatkowym, organom ścigania i innym uprawnionym podmiotom, w tym w szczególności sądom, prokuraturze, Policji, innym organom ochrony państwa oraz organom nadzoru budowlanego.</w:t>
      </w:r>
    </w:p>
    <w:p w14:paraId="443E25B9" w14:textId="631A0CE5" w:rsidR="00026A7A" w:rsidRPr="0079790D" w:rsidRDefault="00AF0BEC" w:rsidP="0079790D">
      <w:pPr>
        <w:pStyle w:val="Nagwek2"/>
        <w:rPr>
          <w:rStyle w:val="Nagwek1Znak"/>
          <w:sz w:val="26"/>
          <w:szCs w:val="26"/>
        </w:rPr>
      </w:pPr>
      <w:r w:rsidRPr="0079790D">
        <w:rPr>
          <w:rStyle w:val="Nagwek1Znak"/>
          <w:sz w:val="26"/>
          <w:szCs w:val="26"/>
        </w:rPr>
        <w:t>11. Powierzenie danych osobowych</w:t>
      </w:r>
    </w:p>
    <w:p w14:paraId="3B8B0C51" w14:textId="77777777" w:rsidR="0063446E" w:rsidRDefault="00AF0BEC" w:rsidP="0063446E">
      <w:pPr>
        <w:rPr>
          <w:lang w:eastAsia="pl-PL"/>
        </w:rPr>
      </w:pPr>
      <w:r w:rsidRPr="00026A7A">
        <w:rPr>
          <w:lang w:eastAsia="pl-PL"/>
        </w:rPr>
        <w:t xml:space="preserve">Dane osobowe Podmiotów danych mogą być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powierzane do przetwarzania:</w:t>
      </w:r>
    </w:p>
    <w:p w14:paraId="19B8A8EC" w14:textId="36F5E9F8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informatycznym świadczącym usługi hostingowe, obsługującym domeny internetowe oraz zajmującym się dostarczaniem lub obsługą, w tym utrzymywaniem systemów informatycznych, z których korzysta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>,</w:t>
      </w:r>
    </w:p>
    <w:p w14:paraId="639C3E5C" w14:textId="0927690E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usługi pocztowe, kurierskie i przewozowe – w celu doręczania korespondencji,</w:t>
      </w:r>
    </w:p>
    <w:p w14:paraId="74F4B8C0" w14:textId="00DA38C3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inne usługi, które są niezbędne do bieżącej działalności </w:t>
      </w:r>
      <w:r w:rsidR="0063446E">
        <w:rPr>
          <w:lang w:eastAsia="pl-PL"/>
        </w:rPr>
        <w:t>Urzędu</w:t>
      </w:r>
      <w:r w:rsidRPr="00026A7A">
        <w:rPr>
          <w:lang w:eastAsia="pl-PL"/>
        </w:rPr>
        <w:t xml:space="preserve"> i które związane są z powierzeniem danych osobowych, w tym w szczególności podmiotom świadczącym usługi IT, finansowe, księgowe, prawne, audytorskie, ochrony, archiwizacyjne oraz związane z bezpiecznym niszczeniem dokumentów,</w:t>
      </w:r>
    </w:p>
    <w:p w14:paraId="0C46136F" w14:textId="21DE3936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12. Przekazywanie danych osobowych do państw trzecich i organizacji międzynarodowych</w:t>
      </w:r>
    </w:p>
    <w:p w14:paraId="7E06356D" w14:textId="77777777" w:rsidR="00026A7A" w:rsidRPr="00026A7A" w:rsidRDefault="00AF0BEC" w:rsidP="00144F94">
      <w:pPr>
        <w:spacing w:after="0"/>
        <w:rPr>
          <w:lang w:eastAsia="pl-PL"/>
        </w:rPr>
      </w:pPr>
      <w:r w:rsidRPr="00026A7A">
        <w:rPr>
          <w:lang w:eastAsia="pl-PL"/>
        </w:rPr>
        <w:t>Dane osobowe Podmiotów danych co do zasady nie są przekazywane do państw trzecich, ani organizacji międzynarodowych w rozumieniu przepisów RODO.</w:t>
      </w:r>
    </w:p>
    <w:p w14:paraId="3485047C" w14:textId="26532E64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W przypadku przekazywania danych osobowych do państw spoza Unii Europejskiej lub Europejskiego Obszaru Gospodarczego,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 xml:space="preserve"> będzie stosował odpowiednie zabezpieczenia, o których mowa w rozdziale V RODO, co w szczególności może obejmować zamieszczanie w umowach z podmiotami z państw trzecich, którym dane osobowe miałyby zostać przekazane, standardowych klauzul umownych wydanych przez Komisję Europejską dotyczących przekazywania danych osobowych.</w:t>
      </w:r>
    </w:p>
    <w:p w14:paraId="4A1DDAB3" w14:textId="6536C1F3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13. Okres przetwarzania danych osobowych</w:t>
      </w:r>
    </w:p>
    <w:p w14:paraId="2AC62F30" w14:textId="7295D28D" w:rsidR="00026A7A" w:rsidRPr="00026A7A" w:rsidRDefault="0063446E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dane osobowe przez okres niezbędny do osiągnięcia celów wskazanych w pkt 6 powyżej, w tym przez czas:</w:t>
      </w:r>
    </w:p>
    <w:p w14:paraId="0A1E8001" w14:textId="1FBFEAC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do wykonania i rozliczenia umowy z kontrahentem,</w:t>
      </w:r>
    </w:p>
    <w:p w14:paraId="65EAD899" w14:textId="0F321C9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dla celów udokumentowania czynności z udziałem Podmiotu danych,</w:t>
      </w:r>
    </w:p>
    <w:p w14:paraId="7E998A3B" w14:textId="21C5FD92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zobowiązania do zachowania poufności (jeżeli znajduje zastosowanie w danym przypadku),</w:t>
      </w:r>
    </w:p>
    <w:p w14:paraId="6E63C310" w14:textId="48968C09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zobowiązań z tytułu rękojmi lub gwarancji.</w:t>
      </w:r>
    </w:p>
    <w:p w14:paraId="6E28F2D7" w14:textId="0E65DD1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mogą być przetwarzane przez okres dłuższy niż wskazany w zdaniu poprzedzającym, w przypadku, gdy taki obowiązek nałożony na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wynika ze szczególnych przepisów prawa (np. w zakresie przechowywania dokumentacji rachunkowej i podatkowej) lub gdy wynika to z prawnie uzasadnionego interesu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>, o którym mowa w pkt 7 lit. c powyżej (np. przez okres przedawnienia roszczeń lub zakończenia właściwych postępowań).</w:t>
      </w:r>
    </w:p>
    <w:p w14:paraId="429E7C95" w14:textId="1DB380B7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14. Prawa osoby, której dane dotyczą</w:t>
      </w:r>
    </w:p>
    <w:p w14:paraId="427EE769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Podmioty danych mają prawo do:</w:t>
      </w:r>
    </w:p>
    <w:p w14:paraId="7D07B3BC" w14:textId="1E79824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bycia informowanym o przetwarzaniu danych osobowych zgodnie z art. 12 RODO,</w:t>
      </w:r>
    </w:p>
    <w:p w14:paraId="01399411" w14:textId="1E20ED61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dostępu do swoich danych osobowych zgodnie z art. 15 RODO,</w:t>
      </w:r>
    </w:p>
    <w:p w14:paraId="32A50750" w14:textId="2FA047D0" w:rsidR="00026A7A" w:rsidRPr="00DF081B" w:rsidRDefault="00AF0BEC" w:rsidP="00144F94">
      <w:pPr>
        <w:pStyle w:val="Akapitzlist"/>
        <w:numPr>
          <w:ilvl w:val="0"/>
          <w:numId w:val="25"/>
        </w:numPr>
        <w:rPr>
          <w:spacing w:val="-6"/>
          <w:lang w:eastAsia="pl-PL"/>
        </w:rPr>
      </w:pPr>
      <w:r w:rsidRPr="00DF081B">
        <w:rPr>
          <w:spacing w:val="-6"/>
          <w:lang w:eastAsia="pl-PL"/>
        </w:rPr>
        <w:t>poprawiania, uzupełniania, uaktualniania, sprostowania danych osobowych zgodnie z art. 16 RODO,</w:t>
      </w:r>
    </w:p>
    <w:p w14:paraId="74D94BDD" w14:textId="218B577A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usunięcia danych (prawo do bycia zapomnianym) zgodnie z art. 17 RODO,</w:t>
      </w:r>
    </w:p>
    <w:p w14:paraId="20CB8109" w14:textId="226A6C3B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ograniczenia przetwarzania zgodnie z art. 18 RODO,</w:t>
      </w:r>
    </w:p>
    <w:p w14:paraId="29C04E9B" w14:textId="24F60DAC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przenoszenia danych zgodnie z art. 20 RODO,</w:t>
      </w:r>
    </w:p>
    <w:p w14:paraId="083BCC67" w14:textId="45AD607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wniesienia sprzeciwu od przetwarzania danych osobowych zgodnie z art. 21 RODO,</w:t>
      </w:r>
    </w:p>
    <w:p w14:paraId="04894326" w14:textId="519A4EC6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niepodlegania profilowaniu zgodnie z art. 22 w zw. z art. 4 pkt 4 RODO,</w:t>
      </w:r>
    </w:p>
    <w:p w14:paraId="59B4279A" w14:textId="77777777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z uwzględnieniem zasad korzystania i realizowania tych uprawnień wynikających z przepisów RODO.</w:t>
      </w:r>
    </w:p>
    <w:p w14:paraId="13D1D1A9" w14:textId="459D425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15. Prawo wniesienia skargi do Prezesa Urzędu Ochrony Danych Osobowych</w:t>
      </w:r>
    </w:p>
    <w:p w14:paraId="38D71646" w14:textId="1D46DDC5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Poza uprawnieniami, o których mowa w punkcie poprzedzającym, Podmioty danych mają prawo do wniesienia skargi do organu nadzorczego (tj. do Prezesa Urzędu Ochrony Danych Osobowych – adres: ul. Stawki 2, 00-193 Warszawa, e-mail: kancelaria@uodo.gov.pl, tel. +48 606 950 000), o którym mowa w art. 77 RODO, jeżeli sądzą, że przetwarzanie ich danych osobowych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narusza przepisy RODO.</w:t>
      </w:r>
    </w:p>
    <w:p w14:paraId="1D75614A" w14:textId="0C970F6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lastRenderedPageBreak/>
        <w:t>16. Zautomatyzowane podejmowanie decyzji, w tym profilowanie</w:t>
      </w:r>
    </w:p>
    <w:p w14:paraId="114AD36D" w14:textId="77777777" w:rsidR="00007BDA" w:rsidRDefault="00AF0BEC" w:rsidP="00007BDA">
      <w:pPr>
        <w:rPr>
          <w:lang w:eastAsia="pl-PL"/>
        </w:rPr>
      </w:pPr>
      <w:r w:rsidRPr="00026A7A">
        <w:rPr>
          <w:lang w:eastAsia="pl-PL"/>
        </w:rPr>
        <w:t xml:space="preserve">Dane osobowe Podmiotów danych nie będą podlegały zautomatyzowanemu podejmowaniu decyzji, w tym profilowaniu,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 rozumieniu przepisów RODO.</w:t>
      </w:r>
    </w:p>
    <w:p w14:paraId="0C867CFC" w14:textId="4EF111F5" w:rsidR="00144F94" w:rsidRDefault="00144F94" w:rsidP="00007BDA">
      <w:pPr>
        <w:pStyle w:val="Nagwek2"/>
        <w:numPr>
          <w:ilvl w:val="0"/>
          <w:numId w:val="30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Inspektor Ochrony Danych Osobowych</w:t>
      </w:r>
    </w:p>
    <w:p w14:paraId="2397907D" w14:textId="562FFD7B" w:rsidR="00026A7A" w:rsidRPr="00026A7A" w:rsidRDefault="00144F94" w:rsidP="00007BDA">
      <w:pPr>
        <w:rPr>
          <w:lang w:eastAsia="pl-PL"/>
        </w:rPr>
      </w:pPr>
      <w:r w:rsidRPr="0063446E">
        <w:t xml:space="preserve">Na podstawie obowiązujących przepisów, </w:t>
      </w:r>
      <w:r>
        <w:t>Dyrektor</w:t>
      </w:r>
      <w:r w:rsidRPr="0063446E">
        <w:t xml:space="preserve"> wyznaczył Inspektora Ochrony Danych</w:t>
      </w:r>
      <w:r>
        <w:t xml:space="preserve">, który przyjmuje </w:t>
      </w:r>
      <w:r w:rsidR="00007BDA">
        <w:t>w</w:t>
      </w:r>
      <w:r w:rsidR="00AF0BEC" w:rsidRPr="00026A7A">
        <w:rPr>
          <w:lang w:eastAsia="pl-PL"/>
        </w:rPr>
        <w:t xml:space="preserve">szelkie zapytania, wnioski i skargi związane z przetwarzaniem danych osobowych przez </w:t>
      </w:r>
      <w:r w:rsidR="0063446E">
        <w:rPr>
          <w:lang w:eastAsia="pl-PL"/>
        </w:rPr>
        <w:t>Dyrektora</w:t>
      </w:r>
      <w:r w:rsidR="00AF0BEC" w:rsidRPr="00026A7A">
        <w:rPr>
          <w:lang w:eastAsia="pl-PL"/>
        </w:rPr>
        <w:t xml:space="preserve"> oraz z realizacją uprawnień, o których mowa w pkt 14 powyżej, zwane dalej Zgłoszeniami</w:t>
      </w:r>
      <w:r w:rsidR="00007BDA">
        <w:rPr>
          <w:lang w:eastAsia="pl-PL"/>
        </w:rPr>
        <w:t>.</w:t>
      </w:r>
      <w:r w:rsidR="00AF0BEC" w:rsidRPr="00026A7A">
        <w:rPr>
          <w:lang w:eastAsia="pl-PL"/>
        </w:rPr>
        <w:t xml:space="preserve"> </w:t>
      </w:r>
      <w:r w:rsidR="00007BDA">
        <w:rPr>
          <w:lang w:eastAsia="pl-PL"/>
        </w:rPr>
        <w:t xml:space="preserve">Zgłoszenia </w:t>
      </w:r>
      <w:r w:rsidR="00AF0BEC" w:rsidRPr="00026A7A">
        <w:rPr>
          <w:lang w:eastAsia="pl-PL"/>
        </w:rPr>
        <w:t xml:space="preserve">należy kierować na adres e-mail: </w:t>
      </w:r>
      <w:r>
        <w:rPr>
          <w:lang w:eastAsia="pl-PL"/>
        </w:rPr>
        <w:t>iod</w:t>
      </w:r>
      <w:r w:rsidR="00AF0BEC" w:rsidRPr="00026A7A">
        <w:rPr>
          <w:lang w:eastAsia="pl-PL"/>
        </w:rPr>
        <w:t>@</w:t>
      </w:r>
      <w:r>
        <w:rPr>
          <w:lang w:eastAsia="pl-PL"/>
        </w:rPr>
        <w:t>umgdy.gov.pl</w:t>
      </w:r>
      <w:r w:rsidR="00AF0BEC" w:rsidRPr="00026A7A">
        <w:rPr>
          <w:lang w:eastAsia="pl-PL"/>
        </w:rPr>
        <w:t xml:space="preserve"> lub w formie pisemnej na adres</w:t>
      </w:r>
      <w:r w:rsidR="00007BDA">
        <w:rPr>
          <w:lang w:eastAsia="pl-PL"/>
        </w:rPr>
        <w:t>:</w:t>
      </w:r>
      <w:r w:rsidR="00AF0BEC" w:rsidRPr="00026A7A">
        <w:rPr>
          <w:lang w:eastAsia="pl-PL"/>
        </w:rPr>
        <w:t xml:space="preserve"> </w:t>
      </w:r>
      <w:r>
        <w:rPr>
          <w:lang w:eastAsia="pl-PL"/>
        </w:rPr>
        <w:t xml:space="preserve">Urząd Morski w Gdyni, </w:t>
      </w:r>
      <w:r w:rsidRPr="00E86600">
        <w:t xml:space="preserve">przy </w:t>
      </w:r>
      <w:r w:rsidRPr="00E86600">
        <w:rPr>
          <w:color w:val="000000" w:themeColor="text1"/>
        </w:rPr>
        <w:t xml:space="preserve">ul. </w:t>
      </w:r>
      <w:r w:rsidRPr="00E86600">
        <w:t>Chrzanowskiego 10, 81-338 Gdynia</w:t>
      </w:r>
      <w:r>
        <w:t xml:space="preserve"> z dopiskiem </w:t>
      </w:r>
      <w:r w:rsidR="00007BDA">
        <w:t>„</w:t>
      </w:r>
      <w:r>
        <w:t>IOD</w:t>
      </w:r>
      <w:r w:rsidR="00007BDA">
        <w:t>”</w:t>
      </w:r>
      <w:r w:rsidR="00AF0BEC" w:rsidRPr="00026A7A">
        <w:rPr>
          <w:lang w:eastAsia="pl-PL"/>
        </w:rPr>
        <w:t>.</w:t>
      </w:r>
    </w:p>
    <w:p w14:paraId="126721A5" w14:textId="238E907D" w:rsidR="00306752" w:rsidRPr="00DB3834" w:rsidRDefault="00AF0BEC" w:rsidP="00007BDA">
      <w:pPr>
        <w:rPr>
          <w:lang w:eastAsia="pl-PL"/>
        </w:rPr>
      </w:pPr>
      <w:r w:rsidRPr="00026A7A">
        <w:rPr>
          <w:lang w:eastAsia="pl-PL"/>
        </w:rPr>
        <w:t>Zgłoszenie powinno zawierać: dane osoby lub osób, których ono dotyczy, powód Zgłoszenia, w tym treść żądania, oraz – w miarę możliwości – jego podstawę prawną, a także oczekiwany sposób załatwienia sprawy. Podanie tych informacji pozwoli na szybkie nawiązanie kontaktu, w tym w szczególności, gdy zajdzie potrzeba weryfikacji tożsamości osoby dokonującej Zgłoszenia lub doprecyzowania z jakiego uprawnienia oraz w jakim zakresie chce ona skorzystać, a także na możliwie najszybsze rozpatrzenie Zgłoszenia w terminach przewidzianych w przepisach RODO.</w:t>
      </w:r>
    </w:p>
    <w:p w14:paraId="09238493" w14:textId="12564379" w:rsidR="00AF0BEC" w:rsidRPr="00007BDA" w:rsidRDefault="00AF0BEC" w:rsidP="00DB3834">
      <w:pPr>
        <w:spacing w:before="8640"/>
        <w:rPr>
          <w:i/>
          <w:iCs/>
          <w:lang w:eastAsia="pl-PL"/>
        </w:rPr>
      </w:pPr>
      <w:r w:rsidRPr="00007BDA">
        <w:rPr>
          <w:i/>
          <w:iCs/>
          <w:lang w:eastAsia="pl-PL"/>
        </w:rPr>
        <w:t xml:space="preserve">Ostatnia aktualizacja: </w:t>
      </w:r>
      <w:r w:rsidR="00490B44">
        <w:rPr>
          <w:i/>
          <w:iCs/>
          <w:lang w:eastAsia="pl-PL"/>
        </w:rPr>
        <w:t>13</w:t>
      </w:r>
      <w:r w:rsidRPr="00007BDA">
        <w:rPr>
          <w:i/>
          <w:iCs/>
          <w:lang w:eastAsia="pl-PL"/>
        </w:rPr>
        <w:t>.</w:t>
      </w:r>
      <w:r w:rsidR="00144F94" w:rsidRPr="00007BDA">
        <w:rPr>
          <w:i/>
          <w:iCs/>
          <w:lang w:eastAsia="pl-PL"/>
        </w:rPr>
        <w:t>1</w:t>
      </w:r>
      <w:r w:rsidR="00490B44">
        <w:rPr>
          <w:i/>
          <w:iCs/>
          <w:lang w:eastAsia="pl-PL"/>
        </w:rPr>
        <w:t>2</w:t>
      </w:r>
      <w:r w:rsidRPr="00007BDA">
        <w:rPr>
          <w:i/>
          <w:iCs/>
          <w:lang w:eastAsia="pl-PL"/>
        </w:rPr>
        <w:t xml:space="preserve">.2022 </w:t>
      </w:r>
    </w:p>
    <w:sectPr w:rsidR="00AF0BEC" w:rsidRPr="00007BD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E721" w14:textId="77777777" w:rsidR="005F6EAA" w:rsidRDefault="005F6EAA" w:rsidP="00B82327">
      <w:pPr>
        <w:spacing w:after="0" w:line="240" w:lineRule="auto"/>
      </w:pPr>
      <w:r>
        <w:separator/>
      </w:r>
    </w:p>
  </w:endnote>
  <w:endnote w:type="continuationSeparator" w:id="0">
    <w:p w14:paraId="343E748F" w14:textId="77777777" w:rsidR="005F6EAA" w:rsidRDefault="005F6EAA" w:rsidP="00B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A1C8" w14:textId="77777777" w:rsidR="005F6EAA" w:rsidRDefault="005F6EAA" w:rsidP="00B82327">
      <w:pPr>
        <w:spacing w:after="0" w:line="240" w:lineRule="auto"/>
      </w:pPr>
      <w:r>
        <w:separator/>
      </w:r>
    </w:p>
  </w:footnote>
  <w:footnote w:type="continuationSeparator" w:id="0">
    <w:p w14:paraId="65DD9D5C" w14:textId="77777777" w:rsidR="005F6EAA" w:rsidRDefault="005F6EAA" w:rsidP="00B8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96"/>
    <w:multiLevelType w:val="hybridMultilevel"/>
    <w:tmpl w:val="D5C0A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82B"/>
    <w:multiLevelType w:val="hybridMultilevel"/>
    <w:tmpl w:val="285468A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80CD3"/>
    <w:multiLevelType w:val="hybridMultilevel"/>
    <w:tmpl w:val="7C346440"/>
    <w:lvl w:ilvl="0" w:tplc="64D49B6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4581"/>
    <w:multiLevelType w:val="hybridMultilevel"/>
    <w:tmpl w:val="71C4C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C9E"/>
    <w:multiLevelType w:val="hybridMultilevel"/>
    <w:tmpl w:val="0FA6BDE0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A0E"/>
    <w:multiLevelType w:val="hybridMultilevel"/>
    <w:tmpl w:val="6462726C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B01"/>
    <w:multiLevelType w:val="hybridMultilevel"/>
    <w:tmpl w:val="B666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C22"/>
    <w:multiLevelType w:val="hybridMultilevel"/>
    <w:tmpl w:val="69E4A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4A14"/>
    <w:multiLevelType w:val="hybridMultilevel"/>
    <w:tmpl w:val="1D7A1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1C5E"/>
    <w:multiLevelType w:val="hybridMultilevel"/>
    <w:tmpl w:val="E2BA89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07015"/>
    <w:multiLevelType w:val="hybridMultilevel"/>
    <w:tmpl w:val="4D983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A50"/>
    <w:multiLevelType w:val="hybridMultilevel"/>
    <w:tmpl w:val="B57E3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1C8D"/>
    <w:multiLevelType w:val="hybridMultilevel"/>
    <w:tmpl w:val="669CD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96860"/>
    <w:multiLevelType w:val="hybridMultilevel"/>
    <w:tmpl w:val="D5CA47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82E6D"/>
    <w:multiLevelType w:val="hybridMultilevel"/>
    <w:tmpl w:val="94D67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A79A0"/>
    <w:multiLevelType w:val="hybridMultilevel"/>
    <w:tmpl w:val="DD38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A80"/>
    <w:multiLevelType w:val="hybridMultilevel"/>
    <w:tmpl w:val="EE0CF552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1926"/>
    <w:multiLevelType w:val="hybridMultilevel"/>
    <w:tmpl w:val="C1345E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618"/>
    <w:multiLevelType w:val="hybridMultilevel"/>
    <w:tmpl w:val="CECE5328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97D"/>
    <w:multiLevelType w:val="hybridMultilevel"/>
    <w:tmpl w:val="6FCEAB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2A4"/>
    <w:multiLevelType w:val="hybridMultilevel"/>
    <w:tmpl w:val="88EA0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33B56"/>
    <w:multiLevelType w:val="hybridMultilevel"/>
    <w:tmpl w:val="0DEED026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6108B"/>
    <w:multiLevelType w:val="hybridMultilevel"/>
    <w:tmpl w:val="D018E21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171C7"/>
    <w:multiLevelType w:val="hybridMultilevel"/>
    <w:tmpl w:val="440E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B5D26"/>
    <w:multiLevelType w:val="hybridMultilevel"/>
    <w:tmpl w:val="CD2EF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19E08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E4EE6"/>
    <w:multiLevelType w:val="hybridMultilevel"/>
    <w:tmpl w:val="104A5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26E0F"/>
    <w:multiLevelType w:val="hybridMultilevel"/>
    <w:tmpl w:val="BBB0C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7AB"/>
    <w:multiLevelType w:val="hybridMultilevel"/>
    <w:tmpl w:val="4B267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42FCC"/>
    <w:multiLevelType w:val="hybridMultilevel"/>
    <w:tmpl w:val="9E3A97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62E13"/>
    <w:multiLevelType w:val="hybridMultilevel"/>
    <w:tmpl w:val="3154B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2359">
    <w:abstractNumId w:val="20"/>
  </w:num>
  <w:num w:numId="2" w16cid:durableId="2061660770">
    <w:abstractNumId w:val="17"/>
  </w:num>
  <w:num w:numId="3" w16cid:durableId="1181159957">
    <w:abstractNumId w:val="19"/>
  </w:num>
  <w:num w:numId="4" w16cid:durableId="1318849821">
    <w:abstractNumId w:val="18"/>
  </w:num>
  <w:num w:numId="5" w16cid:durableId="1587375504">
    <w:abstractNumId w:val="24"/>
  </w:num>
  <w:num w:numId="6" w16cid:durableId="1706834688">
    <w:abstractNumId w:val="9"/>
  </w:num>
  <w:num w:numId="7" w16cid:durableId="668558392">
    <w:abstractNumId w:val="1"/>
  </w:num>
  <w:num w:numId="8" w16cid:durableId="552035175">
    <w:abstractNumId w:val="13"/>
  </w:num>
  <w:num w:numId="9" w16cid:durableId="13701016">
    <w:abstractNumId w:val="28"/>
  </w:num>
  <w:num w:numId="10" w16cid:durableId="1985042393">
    <w:abstractNumId w:val="26"/>
  </w:num>
  <w:num w:numId="11" w16cid:durableId="1002010760">
    <w:abstractNumId w:val="16"/>
  </w:num>
  <w:num w:numId="12" w16cid:durableId="639532509">
    <w:abstractNumId w:val="15"/>
  </w:num>
  <w:num w:numId="13" w16cid:durableId="681319082">
    <w:abstractNumId w:val="8"/>
  </w:num>
  <w:num w:numId="14" w16cid:durableId="1303389714">
    <w:abstractNumId w:val="11"/>
  </w:num>
  <w:num w:numId="15" w16cid:durableId="1568764745">
    <w:abstractNumId w:val="0"/>
  </w:num>
  <w:num w:numId="16" w16cid:durableId="701367256">
    <w:abstractNumId w:val="3"/>
  </w:num>
  <w:num w:numId="17" w16cid:durableId="1439564882">
    <w:abstractNumId w:val="27"/>
  </w:num>
  <w:num w:numId="18" w16cid:durableId="126052416">
    <w:abstractNumId w:val="12"/>
  </w:num>
  <w:num w:numId="19" w16cid:durableId="1052919970">
    <w:abstractNumId w:val="7"/>
  </w:num>
  <w:num w:numId="20" w16cid:durableId="1985237009">
    <w:abstractNumId w:val="21"/>
  </w:num>
  <w:num w:numId="21" w16cid:durableId="1293245793">
    <w:abstractNumId w:val="29"/>
  </w:num>
  <w:num w:numId="22" w16cid:durableId="510217096">
    <w:abstractNumId w:val="25"/>
  </w:num>
  <w:num w:numId="23" w16cid:durableId="1822767331">
    <w:abstractNumId w:val="5"/>
  </w:num>
  <w:num w:numId="24" w16cid:durableId="662900905">
    <w:abstractNumId w:val="22"/>
  </w:num>
  <w:num w:numId="25" w16cid:durableId="1557357315">
    <w:abstractNumId w:val="10"/>
  </w:num>
  <w:num w:numId="26" w16cid:durableId="854462021">
    <w:abstractNumId w:val="4"/>
  </w:num>
  <w:num w:numId="27" w16cid:durableId="866018436">
    <w:abstractNumId w:val="23"/>
  </w:num>
  <w:num w:numId="28" w16cid:durableId="1305310093">
    <w:abstractNumId w:val="14"/>
  </w:num>
  <w:num w:numId="29" w16cid:durableId="834420180">
    <w:abstractNumId w:val="6"/>
  </w:num>
  <w:num w:numId="30" w16cid:durableId="15661865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7"/>
    <w:rsid w:val="00005F5F"/>
    <w:rsid w:val="00007BDA"/>
    <w:rsid w:val="00026A7A"/>
    <w:rsid w:val="00030FFC"/>
    <w:rsid w:val="00067528"/>
    <w:rsid w:val="000A76AA"/>
    <w:rsid w:val="00106F0E"/>
    <w:rsid w:val="00144F94"/>
    <w:rsid w:val="00173894"/>
    <w:rsid w:val="00176315"/>
    <w:rsid w:val="00212617"/>
    <w:rsid w:val="00230F2C"/>
    <w:rsid w:val="00250B7F"/>
    <w:rsid w:val="00280EEF"/>
    <w:rsid w:val="00287CA1"/>
    <w:rsid w:val="00306752"/>
    <w:rsid w:val="003142E9"/>
    <w:rsid w:val="00315B8F"/>
    <w:rsid w:val="00316D96"/>
    <w:rsid w:val="00362E9F"/>
    <w:rsid w:val="00390700"/>
    <w:rsid w:val="003D49BA"/>
    <w:rsid w:val="003E2317"/>
    <w:rsid w:val="003E2B86"/>
    <w:rsid w:val="00406D59"/>
    <w:rsid w:val="004075C3"/>
    <w:rsid w:val="00490B44"/>
    <w:rsid w:val="004C326E"/>
    <w:rsid w:val="00546922"/>
    <w:rsid w:val="00565691"/>
    <w:rsid w:val="005809F3"/>
    <w:rsid w:val="005F6EAA"/>
    <w:rsid w:val="00600AFB"/>
    <w:rsid w:val="00603A5B"/>
    <w:rsid w:val="00630155"/>
    <w:rsid w:val="0063446E"/>
    <w:rsid w:val="006572FD"/>
    <w:rsid w:val="00673EB3"/>
    <w:rsid w:val="006A26A6"/>
    <w:rsid w:val="006C3281"/>
    <w:rsid w:val="00713B13"/>
    <w:rsid w:val="00713C44"/>
    <w:rsid w:val="00724797"/>
    <w:rsid w:val="007413F9"/>
    <w:rsid w:val="007507FF"/>
    <w:rsid w:val="00756468"/>
    <w:rsid w:val="0079790D"/>
    <w:rsid w:val="007C28E4"/>
    <w:rsid w:val="007F2EE2"/>
    <w:rsid w:val="00825B89"/>
    <w:rsid w:val="008373F5"/>
    <w:rsid w:val="008D33B7"/>
    <w:rsid w:val="008E56FE"/>
    <w:rsid w:val="0090522F"/>
    <w:rsid w:val="0092234B"/>
    <w:rsid w:val="009424A4"/>
    <w:rsid w:val="00982238"/>
    <w:rsid w:val="00991F1D"/>
    <w:rsid w:val="009969B5"/>
    <w:rsid w:val="009C1D73"/>
    <w:rsid w:val="00A05519"/>
    <w:rsid w:val="00A44FD7"/>
    <w:rsid w:val="00A45022"/>
    <w:rsid w:val="00AD0C93"/>
    <w:rsid w:val="00AF0BEC"/>
    <w:rsid w:val="00AF3A7A"/>
    <w:rsid w:val="00AF51A8"/>
    <w:rsid w:val="00B40D90"/>
    <w:rsid w:val="00B8068E"/>
    <w:rsid w:val="00B82327"/>
    <w:rsid w:val="00B938D6"/>
    <w:rsid w:val="00BA6F20"/>
    <w:rsid w:val="00BB0819"/>
    <w:rsid w:val="00C412C1"/>
    <w:rsid w:val="00C44B40"/>
    <w:rsid w:val="00C54443"/>
    <w:rsid w:val="00C70466"/>
    <w:rsid w:val="00CB51B0"/>
    <w:rsid w:val="00CE07FF"/>
    <w:rsid w:val="00D03527"/>
    <w:rsid w:val="00D30A59"/>
    <w:rsid w:val="00DB3834"/>
    <w:rsid w:val="00DB56F6"/>
    <w:rsid w:val="00DC5247"/>
    <w:rsid w:val="00DE0CA7"/>
    <w:rsid w:val="00DF081B"/>
    <w:rsid w:val="00E632A8"/>
    <w:rsid w:val="00E7705E"/>
    <w:rsid w:val="00E86600"/>
    <w:rsid w:val="00EC03B8"/>
    <w:rsid w:val="00F20AA4"/>
    <w:rsid w:val="00FB775F"/>
    <w:rsid w:val="00FC16D7"/>
    <w:rsid w:val="00FE512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1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96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zwykły tekst,List Paragraph1,BulletC,normalny tekst,Obiekt,CW_Lista,Preambuła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B823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3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F2C"/>
  </w:style>
  <w:style w:type="paragraph" w:styleId="Stopka">
    <w:name w:val="footer"/>
    <w:basedOn w:val="Normalny"/>
    <w:link w:val="Stopka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F2C"/>
  </w:style>
  <w:style w:type="character" w:customStyle="1" w:styleId="Nagwek3Znak">
    <w:name w:val="Nagłówek 3 Znak"/>
    <w:basedOn w:val="Domylnaczcionkaakapitu"/>
    <w:link w:val="Nagwek3"/>
    <w:uiPriority w:val="9"/>
    <w:rsid w:val="00565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06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D5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F5"/>
    <w:rPr>
      <w:b/>
      <w:bCs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Preambuła Znak,Nagłowek 3 Znak,Numerowanie Znak,L1 Znak,Akapit z listą BS Znak,Kolorowa lista — akcent 11 Znak,Dot pt Znak,lp1 Znak"/>
    <w:basedOn w:val="Domylnaczcionkaakapitu"/>
    <w:link w:val="Akapitzlist"/>
    <w:uiPriority w:val="34"/>
    <w:locked/>
    <w:rsid w:val="00EC03B8"/>
  </w:style>
  <w:style w:type="paragraph" w:customStyle="1" w:styleId="da-p">
    <w:name w:val="da-p"/>
    <w:basedOn w:val="Normalny"/>
    <w:rsid w:val="00E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70E-638C-4B69-8FDA-A3C5D35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klientów Urzędu Morskiego w Gdyni dot. przetwarzania danych osobowych</vt:lpstr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Urzędu Morskiego w Gdyni dot. przetwarzania danych osobowych</dc:title>
  <dc:subject/>
  <dc:creator/>
  <cp:keywords/>
  <dc:description/>
  <cp:lastModifiedBy/>
  <cp:revision>1</cp:revision>
  <dcterms:created xsi:type="dcterms:W3CDTF">2022-12-16T08:39:00Z</dcterms:created>
  <dcterms:modified xsi:type="dcterms:W3CDTF">2022-12-16T08:39:00Z</dcterms:modified>
</cp:coreProperties>
</file>