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F5070" w14:textId="77777777" w:rsidR="004F4C24" w:rsidRDefault="004F4C24" w:rsidP="00E416E0">
      <w:pPr>
        <w:ind w:left="-567"/>
        <w:rPr>
          <w:b/>
          <w:bCs/>
          <w:noProof/>
        </w:rPr>
        <w:sectPr w:rsidR="004F4C24" w:rsidSect="00C6136D">
          <w:headerReference w:type="default" r:id="rId8"/>
          <w:footerReference w:type="default" r:id="rId9"/>
          <w:pgSz w:w="11906" w:h="16838" w:code="9"/>
          <w:pgMar w:top="709" w:right="1418" w:bottom="709" w:left="1418" w:header="397" w:footer="709" w:gutter="0"/>
          <w:cols w:space="708"/>
          <w:titlePg/>
          <w:docGrid w:linePitch="360"/>
        </w:sectPr>
      </w:pPr>
    </w:p>
    <w:p w14:paraId="5FF2F020" w14:textId="32F2A8FF" w:rsidR="004F4C24" w:rsidRDefault="005C6D04" w:rsidP="004F4C24">
      <w:pPr>
        <w:spacing w:before="0" w:after="600"/>
        <w:rPr>
          <w:rFonts w:cs="Times New Roman"/>
          <w:szCs w:val="24"/>
        </w:rPr>
      </w:pPr>
      <w:r w:rsidRPr="00C40998">
        <w:rPr>
          <w:b/>
          <w:bCs/>
          <w:noProof/>
        </w:rPr>
        <w:drawing>
          <wp:inline distT="0" distB="0" distL="0" distR="0" wp14:anchorId="54C9FE57" wp14:editId="642F2FE3">
            <wp:extent cx="1079500" cy="1079500"/>
            <wp:effectExtent l="0" t="0" r="6350" b="6350"/>
            <wp:docPr id="5" name="Obraz 0" descr="Logo Urz edu Morskiego w Gdy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Logo Urz edu Morskiego w Gdyni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4C24" w:rsidRPr="004F4C24">
        <w:rPr>
          <w:rFonts w:cs="Times New Roman"/>
          <w:szCs w:val="24"/>
        </w:rPr>
        <w:t>www.umgdy.gov.pl</w:t>
      </w:r>
    </w:p>
    <w:p w14:paraId="2EDAE43C" w14:textId="13CE379E" w:rsidR="004F4C24" w:rsidRPr="004F4C24" w:rsidRDefault="004F4C24" w:rsidP="004F4C24">
      <w:pPr>
        <w:spacing w:before="1140" w:after="0"/>
        <w:rPr>
          <w:rFonts w:ascii="Times New Roman" w:hAnsi="Times New Roman" w:cs="Times New Roman"/>
          <w:b/>
          <w:bCs/>
          <w:sz w:val="48"/>
          <w:szCs w:val="48"/>
        </w:rPr>
        <w:sectPr w:rsidR="004F4C24" w:rsidRPr="004F4C24" w:rsidSect="00552439">
          <w:type w:val="continuous"/>
          <w:pgSz w:w="11906" w:h="16838" w:code="9"/>
          <w:pgMar w:top="851" w:right="851" w:bottom="851" w:left="851" w:header="397" w:footer="709" w:gutter="0"/>
          <w:cols w:num="2" w:space="397" w:equalWidth="0">
            <w:col w:w="1928" w:space="397"/>
            <w:col w:w="7879"/>
          </w:cols>
          <w:titlePg/>
          <w:docGrid w:linePitch="360"/>
        </w:sectPr>
      </w:pPr>
      <w:r>
        <w:rPr>
          <w:rFonts w:cs="Times New Roman"/>
          <w:szCs w:val="24"/>
        </w:rPr>
        <w:br w:type="column"/>
      </w:r>
      <w:r w:rsidRPr="004F4C24">
        <w:rPr>
          <w:rFonts w:ascii="Times New Roman" w:hAnsi="Times New Roman" w:cs="Times New Roman"/>
          <w:b/>
          <w:bCs/>
          <w:sz w:val="48"/>
          <w:szCs w:val="48"/>
        </w:rPr>
        <w:t>URZĄD MORSKI W GDYNI</w:t>
      </w:r>
    </w:p>
    <w:p w14:paraId="34D87252" w14:textId="49A74318" w:rsidR="004F4C24" w:rsidRDefault="004F4C24" w:rsidP="00E416E0">
      <w:pPr>
        <w:ind w:left="-567"/>
        <w:rPr>
          <w:rFonts w:cs="Times New Roman"/>
          <w:szCs w:val="24"/>
        </w:rPr>
      </w:pPr>
    </w:p>
    <w:p w14:paraId="5AD0303E" w14:textId="3551FF75" w:rsidR="005C6D04" w:rsidRDefault="005C6D04" w:rsidP="00552439">
      <w:pPr>
        <w:pStyle w:val="Nagwek1"/>
        <w:spacing w:before="2040" w:after="5880"/>
      </w:pPr>
      <w:r>
        <w:t xml:space="preserve">Plan działania </w:t>
      </w:r>
      <w:r w:rsidR="00183455">
        <w:t xml:space="preserve">Urzędu Morskiego w Gdyni </w:t>
      </w:r>
      <w:r>
        <w:t>na rzecz poprawy zapewnienia dostępności osobom ze szczególnymi potrzebami</w:t>
      </w:r>
      <w:r w:rsidR="00183455">
        <w:t xml:space="preserve"> na lata 202</w:t>
      </w:r>
      <w:r w:rsidR="00123F3A">
        <w:t>2</w:t>
      </w:r>
      <w:r w:rsidR="00183455">
        <w:t xml:space="preserve"> – 202</w:t>
      </w:r>
      <w:r w:rsidR="00123F3A">
        <w:t>3</w:t>
      </w:r>
    </w:p>
    <w:p w14:paraId="02B95762" w14:textId="6CE76953" w:rsidR="00E114CB" w:rsidRDefault="00123FFF" w:rsidP="00E114CB">
      <w:pPr>
        <w:spacing w:after="480"/>
        <w:jc w:val="center"/>
      </w:pPr>
      <w:r>
        <w:t>Grudzień</w:t>
      </w:r>
      <w:r w:rsidR="00E114CB">
        <w:t xml:space="preserve"> 2021 r.</w:t>
      </w:r>
    </w:p>
    <w:p w14:paraId="16865F56" w14:textId="6C0F6A62" w:rsidR="00183455" w:rsidRPr="004D4AAD" w:rsidRDefault="00183455" w:rsidP="00E114CB">
      <w:pPr>
        <w:jc w:val="center"/>
        <w:rPr>
          <w:rFonts w:cstheme="minorHAnsi"/>
          <w:szCs w:val="24"/>
        </w:rPr>
      </w:pPr>
      <w:r>
        <w:rPr>
          <w:rFonts w:cstheme="minorHAnsi"/>
          <w:noProof/>
          <w:szCs w:val="24"/>
        </w:rPr>
        <mc:AlternateContent>
          <mc:Choice Requires="wps">
            <w:drawing>
              <wp:inline distT="0" distB="0" distL="0" distR="0" wp14:anchorId="08328D4A" wp14:editId="16630CF4">
                <wp:extent cx="5930900" cy="0"/>
                <wp:effectExtent l="0" t="0" r="0" b="0"/>
                <wp:docPr id="2" name="Łącznik prosty 2" descr="Linia pozioma" title="Linia poziom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800ED0C" id="Łącznik prosty 2" o:spid="_x0000_s1026" alt="Tytuł: Linia pozioma — opis: Linia poziom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" strokecolor="#254061">
                <w10:anchorlock/>
              </v:line>
            </w:pict>
          </mc:Fallback>
        </mc:AlternateContent>
      </w:r>
      <w:r w:rsidRPr="004D4AAD">
        <w:rPr>
          <w:rFonts w:cstheme="minorHAnsi"/>
          <w:szCs w:val="24"/>
        </w:rPr>
        <w:t xml:space="preserve">ul. Chrzanowskiego 10, 81-338 Gdynia </w:t>
      </w:r>
      <w:r w:rsidR="004F4C24">
        <w:rPr>
          <w:rFonts w:cstheme="minorHAnsi"/>
          <w:szCs w:val="24"/>
        </w:rPr>
        <w:t>tel.:</w:t>
      </w:r>
      <w:r w:rsidRPr="004D4AAD">
        <w:rPr>
          <w:rFonts w:cstheme="minorHAnsi"/>
          <w:szCs w:val="24"/>
        </w:rPr>
        <w:t xml:space="preserve"> 58 355 3333</w:t>
      </w:r>
    </w:p>
    <w:p w14:paraId="3C043358" w14:textId="72782931" w:rsidR="00183455" w:rsidRPr="004D4AAD" w:rsidRDefault="00183455" w:rsidP="00552439">
      <w:pPr>
        <w:pStyle w:val="Stopka"/>
        <w:tabs>
          <w:tab w:val="clear" w:pos="4536"/>
        </w:tabs>
        <w:spacing w:after="0"/>
        <w:jc w:val="center"/>
        <w:rPr>
          <w:rFonts w:cstheme="minorHAnsi"/>
          <w:szCs w:val="24"/>
          <w:lang w:val="de-DE"/>
        </w:rPr>
      </w:pPr>
      <w:r w:rsidRPr="004D4AAD">
        <w:rPr>
          <w:rFonts w:cstheme="minorHAnsi"/>
          <w:szCs w:val="24"/>
          <w:lang w:val="de-DE"/>
        </w:rPr>
        <w:t xml:space="preserve">fax: </w:t>
      </w:r>
      <w:r w:rsidRPr="004F4C24">
        <w:rPr>
          <w:rFonts w:cstheme="minorHAnsi"/>
          <w:szCs w:val="24"/>
          <w:lang w:val="en-US"/>
        </w:rPr>
        <w:t>58</w:t>
      </w:r>
      <w:r w:rsidR="004F4C24">
        <w:rPr>
          <w:rFonts w:cstheme="minorHAnsi"/>
          <w:szCs w:val="24"/>
          <w:lang w:val="en-US"/>
        </w:rPr>
        <w:t> </w:t>
      </w:r>
      <w:r w:rsidR="004F4C24" w:rsidRPr="004F4C24">
        <w:rPr>
          <w:rFonts w:cstheme="minorHAnsi"/>
          <w:szCs w:val="24"/>
          <w:lang w:val="en-US"/>
        </w:rPr>
        <w:t>355</w:t>
      </w:r>
      <w:r w:rsidR="004F4C24">
        <w:rPr>
          <w:rFonts w:cstheme="minorHAnsi"/>
          <w:szCs w:val="24"/>
          <w:lang w:val="en-US"/>
        </w:rPr>
        <w:t xml:space="preserve"> 3339</w:t>
      </w:r>
      <w:r w:rsidRPr="004D4AAD">
        <w:rPr>
          <w:rFonts w:cstheme="minorHAnsi"/>
          <w:szCs w:val="24"/>
          <w:lang w:val="de-DE"/>
        </w:rPr>
        <w:t xml:space="preserve">, </w:t>
      </w:r>
      <w:proofErr w:type="spellStart"/>
      <w:r w:rsidRPr="004D4AAD">
        <w:rPr>
          <w:rFonts w:cstheme="minorHAnsi"/>
          <w:szCs w:val="24"/>
          <w:lang w:val="de-DE"/>
        </w:rPr>
        <w:t>e-mail</w:t>
      </w:r>
      <w:proofErr w:type="spellEnd"/>
      <w:r w:rsidRPr="004D4AAD">
        <w:rPr>
          <w:rFonts w:cstheme="minorHAnsi"/>
          <w:szCs w:val="24"/>
          <w:lang w:val="de-DE"/>
        </w:rPr>
        <w:t xml:space="preserve">: </w:t>
      </w:r>
      <w:proofErr w:type="spellStart"/>
      <w:r w:rsidRPr="004F4C24">
        <w:rPr>
          <w:rFonts w:cstheme="minorHAnsi"/>
          <w:szCs w:val="24"/>
          <w:lang w:val="en-US"/>
        </w:rPr>
        <w:t>umgdy</w:t>
      </w:r>
      <w:proofErr w:type="spellEnd"/>
      <w:r w:rsidRPr="004F4C24">
        <w:rPr>
          <w:rFonts w:cstheme="minorHAnsi"/>
          <w:szCs w:val="24"/>
          <w:lang w:val="de-DE"/>
        </w:rPr>
        <w:t>@umgdy.gov.pl</w:t>
      </w:r>
    </w:p>
    <w:p w14:paraId="7DB32D52" w14:textId="6A8A2A37" w:rsidR="005C6D04" w:rsidRDefault="005C6D04" w:rsidP="00552439">
      <w:pPr>
        <w:pStyle w:val="Nagwek2"/>
      </w:pPr>
      <w:r>
        <w:lastRenderedPageBreak/>
        <w:t>Dostępność informacyjno-komunikacyjna</w:t>
      </w:r>
    </w:p>
    <w:tbl>
      <w:tblPr>
        <w:tblStyle w:val="Tabelalisty3akcent1"/>
        <w:tblW w:w="0" w:type="auto"/>
        <w:tblBorders>
          <w:insideH w:val="single" w:sz="4" w:space="0" w:color="4F81BD" w:themeColor="accent1"/>
        </w:tblBorders>
        <w:tblLook w:val="0420" w:firstRow="1" w:lastRow="0" w:firstColumn="0" w:lastColumn="0" w:noHBand="0" w:noVBand="1"/>
      </w:tblPr>
      <w:tblGrid>
        <w:gridCol w:w="4530"/>
        <w:gridCol w:w="4530"/>
      </w:tblGrid>
      <w:tr w:rsidR="00852045" w:rsidRPr="00F46413" w14:paraId="03FA97E1" w14:textId="77777777" w:rsidTr="00244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530" w:type="dxa"/>
            <w:tcBorders>
              <w:bottom w:val="single" w:sz="4" w:space="0" w:color="244061" w:themeColor="accent1" w:themeShade="80"/>
            </w:tcBorders>
            <w:shd w:val="clear" w:color="auto" w:fill="244061" w:themeFill="accent1" w:themeFillShade="80"/>
          </w:tcPr>
          <w:p w14:paraId="31BB536B" w14:textId="77777777" w:rsidR="00852045" w:rsidRPr="00F46413" w:rsidRDefault="00852045" w:rsidP="009E1057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Obszar działania</w:t>
            </w:r>
          </w:p>
        </w:tc>
        <w:tc>
          <w:tcPr>
            <w:tcW w:w="4530" w:type="dxa"/>
            <w:tcBorders>
              <w:bottom w:val="single" w:sz="4" w:space="0" w:color="244061" w:themeColor="accent1" w:themeShade="80"/>
            </w:tcBorders>
            <w:shd w:val="clear" w:color="auto" w:fill="244061" w:themeFill="accent1" w:themeFillShade="80"/>
          </w:tcPr>
          <w:p w14:paraId="7A7C0C8E" w14:textId="77777777" w:rsidR="00852045" w:rsidRPr="00F46413" w:rsidRDefault="00852045" w:rsidP="009E1057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Sposób realizacji</w:t>
            </w:r>
          </w:p>
        </w:tc>
      </w:tr>
      <w:tr w:rsidR="00852045" w:rsidRPr="00F46413" w14:paraId="427660E3" w14:textId="77777777" w:rsidTr="00244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3FA1429E" w14:textId="3FD4C06C" w:rsidR="00852045" w:rsidRPr="00F46413" w:rsidRDefault="00C8790C" w:rsidP="009E1057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Udoskonalenie kontaktu osób ze szczególnymi potrzebami z instytucją poprzez </w:t>
            </w:r>
            <w:r w:rsidR="00B820D6">
              <w:rPr>
                <w:rFonts w:cstheme="minorHAnsi"/>
                <w:szCs w:val="24"/>
              </w:rPr>
              <w:t xml:space="preserve">SMS, MMS, </w:t>
            </w:r>
            <w:proofErr w:type="spellStart"/>
            <w:r w:rsidR="00B820D6">
              <w:rPr>
                <w:rFonts w:cstheme="minorHAnsi"/>
                <w:szCs w:val="24"/>
              </w:rPr>
              <w:t>Signal</w:t>
            </w:r>
            <w:proofErr w:type="spellEnd"/>
            <w:r w:rsidR="00B820D6">
              <w:rPr>
                <w:rFonts w:cstheme="minorHAnsi"/>
                <w:szCs w:val="24"/>
              </w:rPr>
              <w:t>.</w:t>
            </w:r>
          </w:p>
        </w:tc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604FE865" w14:textId="1BEE69AF" w:rsidR="00852045" w:rsidRDefault="00B820D6" w:rsidP="009E1057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Opracowanie procedury wewnętrznej przekazywania przez </w:t>
            </w:r>
            <w:r w:rsidR="00476E75">
              <w:rPr>
                <w:rFonts w:cstheme="minorHAnsi"/>
                <w:szCs w:val="24"/>
              </w:rPr>
              <w:t xml:space="preserve">nowego </w:t>
            </w:r>
            <w:r>
              <w:rPr>
                <w:rFonts w:cstheme="minorHAnsi"/>
                <w:szCs w:val="24"/>
              </w:rPr>
              <w:t xml:space="preserve">koordynatora ds. dostępności </w:t>
            </w:r>
            <w:r w:rsidR="00476E75">
              <w:rPr>
                <w:rFonts w:cstheme="minorHAnsi"/>
                <w:szCs w:val="24"/>
              </w:rPr>
              <w:t xml:space="preserve">(wcześniej </w:t>
            </w:r>
            <w:r>
              <w:rPr>
                <w:rFonts w:cstheme="minorHAnsi"/>
                <w:szCs w:val="24"/>
              </w:rPr>
              <w:t>Pan Mar</w:t>
            </w:r>
            <w:r w:rsidR="00476E75">
              <w:rPr>
                <w:rFonts w:cstheme="minorHAnsi"/>
                <w:szCs w:val="24"/>
              </w:rPr>
              <w:t>e</w:t>
            </w:r>
            <w:r>
              <w:rPr>
                <w:rFonts w:cstheme="minorHAnsi"/>
                <w:szCs w:val="24"/>
              </w:rPr>
              <w:t>k Teleg</w:t>
            </w:r>
            <w:r w:rsidR="00476E75">
              <w:rPr>
                <w:rFonts w:cstheme="minorHAnsi"/>
                <w:szCs w:val="24"/>
              </w:rPr>
              <w:t>a)</w:t>
            </w:r>
            <w:r>
              <w:rPr>
                <w:rFonts w:cstheme="minorHAnsi"/>
                <w:szCs w:val="24"/>
              </w:rPr>
              <w:t xml:space="preserve"> wiadomości przesłanych za pomocą SMS, MMS, komunikatora </w:t>
            </w:r>
            <w:proofErr w:type="spellStart"/>
            <w:r>
              <w:rPr>
                <w:rFonts w:cstheme="minorHAnsi"/>
                <w:szCs w:val="24"/>
              </w:rPr>
              <w:t>Signal</w:t>
            </w:r>
            <w:proofErr w:type="spellEnd"/>
            <w:r>
              <w:rPr>
                <w:rFonts w:cstheme="minorHAnsi"/>
                <w:szCs w:val="24"/>
              </w:rPr>
              <w:t xml:space="preserve"> do właściwej komórki organizacyjnej.</w:t>
            </w:r>
          </w:p>
          <w:p w14:paraId="683488F0" w14:textId="51C7B0CF" w:rsidR="00B820D6" w:rsidRPr="006F15AD" w:rsidRDefault="00B820D6" w:rsidP="009E1057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Uzupełnienie informacji na Portalu Informacyjnym Urzędu Morskiego w Gdyni w zakresie sposób kontaktu o SMS, MMS, </w:t>
            </w:r>
            <w:proofErr w:type="spellStart"/>
            <w:r>
              <w:rPr>
                <w:rFonts w:cstheme="minorHAnsi"/>
                <w:szCs w:val="24"/>
              </w:rPr>
              <w:t>Signal</w:t>
            </w:r>
            <w:proofErr w:type="spellEnd"/>
            <w:r>
              <w:rPr>
                <w:rFonts w:cstheme="minorHAnsi"/>
                <w:szCs w:val="24"/>
              </w:rPr>
              <w:t>.</w:t>
            </w:r>
          </w:p>
        </w:tc>
      </w:tr>
      <w:tr w:rsidR="00852045" w:rsidRPr="00F46413" w14:paraId="066A3EB9" w14:textId="77777777" w:rsidTr="00244C05"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526FCE6A" w14:textId="45BB64A4" w:rsidR="00852045" w:rsidRPr="006F15AD" w:rsidRDefault="00B820D6" w:rsidP="009E1057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Udoskonalenie </w:t>
            </w:r>
            <w:r w:rsidR="0011298B">
              <w:rPr>
                <w:rFonts w:cstheme="minorHAnsi"/>
                <w:szCs w:val="24"/>
              </w:rPr>
              <w:t>kontaktu dla osób głuchoniemych z pracownikami za pomocą tłumacza (kontakt osobisty).</w:t>
            </w:r>
          </w:p>
        </w:tc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69ABF195" w14:textId="77777777" w:rsidR="00D85B9E" w:rsidRDefault="0011298B" w:rsidP="009E1057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Upowszechnienie informacji dot. dostępnych usług tłumacza języka migowego</w:t>
            </w:r>
            <w:r w:rsidR="00D85B9E">
              <w:rPr>
                <w:rFonts w:cstheme="minorHAnsi"/>
                <w:szCs w:val="24"/>
              </w:rPr>
              <w:t xml:space="preserve"> wśród pracowników instytucji.</w:t>
            </w:r>
          </w:p>
          <w:p w14:paraId="2E657C9C" w14:textId="5C1D0A3E" w:rsidR="004F4C24" w:rsidRPr="00552439" w:rsidRDefault="00D85B9E" w:rsidP="004F4C24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Opracowanie i rozpowszechnienie procedury wewnętrznej dot. korzystania z usług tłumacza języka migowego.</w:t>
            </w:r>
          </w:p>
        </w:tc>
      </w:tr>
      <w:tr w:rsidR="00852045" w:rsidRPr="00F46413" w14:paraId="47FF1645" w14:textId="77777777" w:rsidTr="00244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34F4EEB6" w14:textId="32FB388D" w:rsidR="00852045" w:rsidRPr="008F2E35" w:rsidRDefault="0011298B" w:rsidP="009E1057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Udoskonalenie kontaktu dla osób głuchoniemych z pracownikami za pomocą usługi tłumacza języka migowego wideo na stronie www.</w:t>
            </w:r>
            <w:r w:rsidR="00D85B9E">
              <w:rPr>
                <w:rFonts w:cstheme="minorHAnsi"/>
                <w:szCs w:val="24"/>
              </w:rPr>
              <w:t xml:space="preserve"> Komunikacja audiowizualna.</w:t>
            </w:r>
          </w:p>
        </w:tc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684F5F12" w14:textId="7DFDC92E" w:rsidR="004F4C24" w:rsidRPr="00552439" w:rsidRDefault="0011298B" w:rsidP="004F4C24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Upowszechnienie informacji dot. dostępnych usług tłumacza języka migowego online wśród pracowników instytucji.</w:t>
            </w:r>
          </w:p>
        </w:tc>
      </w:tr>
      <w:tr w:rsidR="00D85B9E" w:rsidRPr="00F46413" w14:paraId="689AE5AA" w14:textId="77777777" w:rsidTr="00244C05"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45F2D52A" w14:textId="75289D73" w:rsidR="00D85B9E" w:rsidRDefault="00D85B9E" w:rsidP="00D85B9E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Cs w:val="24"/>
              </w:rPr>
            </w:pPr>
            <w:r w:rsidRPr="00D85B9E">
              <w:rPr>
                <w:rFonts w:cstheme="minorHAnsi"/>
                <w:szCs w:val="24"/>
              </w:rPr>
              <w:lastRenderedPageBreak/>
              <w:t>Zapewnienie tłumacz</w:t>
            </w:r>
            <w:r w:rsidR="00FB6645">
              <w:rPr>
                <w:rFonts w:cstheme="minorHAnsi"/>
                <w:szCs w:val="24"/>
              </w:rPr>
              <w:t>a</w:t>
            </w:r>
            <w:r w:rsidRPr="00D85B9E">
              <w:rPr>
                <w:rFonts w:cstheme="minorHAnsi"/>
                <w:szCs w:val="24"/>
              </w:rPr>
              <w:t xml:space="preserve"> Polskiego Języka Migowego (PJM)</w:t>
            </w:r>
            <w:r w:rsidR="00B950CD">
              <w:rPr>
                <w:rFonts w:cstheme="minorHAnsi"/>
                <w:szCs w:val="24"/>
              </w:rPr>
              <w:t xml:space="preserve"> </w:t>
            </w:r>
            <w:r w:rsidRPr="00D85B9E">
              <w:rPr>
                <w:rFonts w:cstheme="minorHAnsi"/>
                <w:szCs w:val="24"/>
              </w:rPr>
              <w:t>podczas</w:t>
            </w:r>
            <w:r>
              <w:rPr>
                <w:rFonts w:cstheme="minorHAnsi"/>
                <w:szCs w:val="24"/>
              </w:rPr>
              <w:t xml:space="preserve"> </w:t>
            </w:r>
            <w:r w:rsidRPr="00D85B9E">
              <w:rPr>
                <w:rFonts w:cstheme="minorHAnsi"/>
                <w:szCs w:val="24"/>
              </w:rPr>
              <w:t>organizowanych wydarzeń.</w:t>
            </w:r>
          </w:p>
        </w:tc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0FE894A3" w14:textId="443D4144" w:rsidR="00D85B9E" w:rsidRPr="00FB6645" w:rsidRDefault="00D85B9E" w:rsidP="00FB6645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Cs w:val="24"/>
              </w:rPr>
            </w:pPr>
            <w:r w:rsidRPr="00FB6645">
              <w:rPr>
                <w:rFonts w:cstheme="minorHAnsi"/>
                <w:szCs w:val="24"/>
              </w:rPr>
              <w:t>Zapewnienie tłumacza PJM</w:t>
            </w:r>
            <w:r w:rsidR="00FB6645">
              <w:rPr>
                <w:rFonts w:cstheme="minorHAnsi"/>
                <w:szCs w:val="24"/>
              </w:rPr>
              <w:t xml:space="preserve"> </w:t>
            </w:r>
            <w:r w:rsidRPr="00FB6645">
              <w:rPr>
                <w:rFonts w:cstheme="minorHAnsi"/>
                <w:szCs w:val="24"/>
              </w:rPr>
              <w:t>podczas wydarzeń – obligatoryjne, gdy</w:t>
            </w:r>
            <w:r w:rsidR="00FB6645" w:rsidRPr="00FB6645">
              <w:rPr>
                <w:rFonts w:cstheme="minorHAnsi"/>
                <w:szCs w:val="24"/>
              </w:rPr>
              <w:t xml:space="preserve"> </w:t>
            </w:r>
            <w:r w:rsidRPr="00FB6645">
              <w:rPr>
                <w:rFonts w:cstheme="minorHAnsi"/>
                <w:szCs w:val="24"/>
              </w:rPr>
              <w:t>osoba z niepełnosprawnością wymagającą</w:t>
            </w:r>
            <w:r w:rsidR="00FB6645" w:rsidRPr="00FB6645">
              <w:rPr>
                <w:rFonts w:cstheme="minorHAnsi"/>
                <w:szCs w:val="24"/>
              </w:rPr>
              <w:t xml:space="preserve"> </w:t>
            </w:r>
            <w:r w:rsidRPr="00FB6645">
              <w:rPr>
                <w:rFonts w:cstheme="minorHAnsi"/>
                <w:szCs w:val="24"/>
              </w:rPr>
              <w:t>komunikacji w PJM zgłosi swój udział w</w:t>
            </w:r>
            <w:r w:rsidR="00FB6645" w:rsidRPr="00FB6645">
              <w:rPr>
                <w:rFonts w:cstheme="minorHAnsi"/>
                <w:szCs w:val="24"/>
              </w:rPr>
              <w:t xml:space="preserve"> </w:t>
            </w:r>
            <w:r w:rsidRPr="00FB6645">
              <w:rPr>
                <w:rFonts w:cstheme="minorHAnsi"/>
                <w:szCs w:val="24"/>
              </w:rPr>
              <w:t>wydarzeniu lub spotkaniu, które jest otwarte</w:t>
            </w:r>
            <w:r w:rsidR="00FB6645" w:rsidRPr="00FB6645">
              <w:rPr>
                <w:rFonts w:cstheme="minorHAnsi"/>
                <w:szCs w:val="24"/>
              </w:rPr>
              <w:t xml:space="preserve"> </w:t>
            </w:r>
            <w:r w:rsidRPr="00FB6645">
              <w:rPr>
                <w:rFonts w:cstheme="minorHAnsi"/>
                <w:szCs w:val="24"/>
              </w:rPr>
              <w:t>dla wszystkich zainteresowanych</w:t>
            </w:r>
            <w:r w:rsidR="00FB6645">
              <w:rPr>
                <w:rFonts w:cstheme="minorHAnsi"/>
                <w:szCs w:val="24"/>
              </w:rPr>
              <w:t xml:space="preserve"> </w:t>
            </w:r>
            <w:r w:rsidRPr="00FB6645">
              <w:rPr>
                <w:rFonts w:cstheme="minorHAnsi"/>
                <w:szCs w:val="24"/>
              </w:rPr>
              <w:t>uczestników</w:t>
            </w:r>
          </w:p>
        </w:tc>
      </w:tr>
      <w:tr w:rsidR="0060383A" w:rsidRPr="00F46413" w14:paraId="52802E25" w14:textId="77777777" w:rsidTr="00244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7BAF65DF" w14:textId="3E9E2AE1" w:rsidR="0060383A" w:rsidRDefault="0060383A" w:rsidP="0060383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Cs w:val="24"/>
              </w:rPr>
            </w:pPr>
            <w:r w:rsidRPr="0060383A">
              <w:rPr>
                <w:rFonts w:cstheme="minorHAnsi"/>
                <w:szCs w:val="24"/>
              </w:rPr>
              <w:t xml:space="preserve">Stworzenie procedury rozpatrzenia wniosku o kontakt w formie jakiej oczekuje od </w:t>
            </w:r>
            <w:r w:rsidR="00792F58">
              <w:rPr>
                <w:rFonts w:cstheme="minorHAnsi"/>
                <w:szCs w:val="24"/>
              </w:rPr>
              <w:t xml:space="preserve">instytucji </w:t>
            </w:r>
            <w:r w:rsidRPr="0060383A">
              <w:rPr>
                <w:rFonts w:cstheme="minorHAnsi"/>
                <w:szCs w:val="24"/>
              </w:rPr>
              <w:t>osoba ze szczególnymi</w:t>
            </w:r>
            <w:r>
              <w:rPr>
                <w:rFonts w:cstheme="minorHAnsi"/>
                <w:szCs w:val="24"/>
              </w:rPr>
              <w:t xml:space="preserve"> </w:t>
            </w:r>
            <w:r w:rsidRPr="0060383A">
              <w:rPr>
                <w:rFonts w:cstheme="minorHAnsi"/>
                <w:szCs w:val="24"/>
              </w:rPr>
              <w:t>potrzebami.</w:t>
            </w:r>
          </w:p>
        </w:tc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7EB89DD9" w14:textId="77777777" w:rsidR="0060383A" w:rsidRDefault="0060383A" w:rsidP="0060383A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szCs w:val="24"/>
              </w:rPr>
            </w:pPr>
            <w:r w:rsidRPr="0060383A">
              <w:rPr>
                <w:rFonts w:cstheme="minorHAnsi"/>
                <w:szCs w:val="24"/>
              </w:rPr>
              <w:t>Stworzenie wzoru wniosku o kontakt w formie, której oczekuje osoba za szczególnymi</w:t>
            </w:r>
            <w:r>
              <w:rPr>
                <w:rFonts w:cstheme="minorHAnsi"/>
                <w:szCs w:val="24"/>
              </w:rPr>
              <w:t xml:space="preserve"> </w:t>
            </w:r>
            <w:r w:rsidRPr="0060383A">
              <w:rPr>
                <w:rFonts w:cstheme="minorHAnsi"/>
                <w:szCs w:val="24"/>
              </w:rPr>
              <w:t>potrzebami.</w:t>
            </w:r>
          </w:p>
          <w:p w14:paraId="12E41181" w14:textId="51C7C257" w:rsidR="0060383A" w:rsidRDefault="0060383A" w:rsidP="0060383A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Stworzenie procedury wewnętrznej.</w:t>
            </w:r>
          </w:p>
        </w:tc>
      </w:tr>
      <w:tr w:rsidR="0060383A" w:rsidRPr="00F46413" w14:paraId="2A260150" w14:textId="77777777" w:rsidTr="00244C05"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24C5636A" w14:textId="7CD5D998" w:rsidR="0060383A" w:rsidRPr="0060383A" w:rsidRDefault="0060383A" w:rsidP="0060383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Cs w:val="24"/>
              </w:rPr>
            </w:pPr>
            <w:r w:rsidRPr="0060383A">
              <w:rPr>
                <w:rFonts w:cstheme="minorHAnsi"/>
                <w:szCs w:val="24"/>
              </w:rPr>
              <w:t xml:space="preserve">Realizacja art. 4 ust. 3 </w:t>
            </w:r>
            <w:r w:rsidR="00DF483B">
              <w:rPr>
                <w:rFonts w:cstheme="minorHAnsi"/>
                <w:szCs w:val="24"/>
              </w:rPr>
              <w:t>ustawy z dnia 19 lipca 2019 o zapewnianiu dostępności osobom ze szczególnymi potrzebami (Dz. U. 2019 poz. 1696).</w:t>
            </w:r>
            <w:r w:rsidRPr="0060383A">
              <w:rPr>
                <w:rFonts w:cstheme="minorHAnsi"/>
                <w:szCs w:val="24"/>
              </w:rPr>
              <w:t>.</w:t>
            </w:r>
          </w:p>
        </w:tc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43839633" w14:textId="58A31C1E" w:rsidR="0060383A" w:rsidRPr="0060383A" w:rsidRDefault="0060383A" w:rsidP="0060383A">
            <w:pPr>
              <w:pStyle w:val="Akapitzlist"/>
              <w:numPr>
                <w:ilvl w:val="0"/>
                <w:numId w:val="43"/>
              </w:numPr>
              <w:rPr>
                <w:rFonts w:cstheme="minorHAnsi"/>
                <w:szCs w:val="24"/>
              </w:rPr>
            </w:pPr>
            <w:r w:rsidRPr="0060383A">
              <w:rPr>
                <w:rFonts w:cstheme="minorHAnsi"/>
                <w:szCs w:val="24"/>
              </w:rPr>
              <w:t xml:space="preserve">Przygotowanie propozycji klauzul o zapewnieniu dostępności, do zastosowania w umowach zawieranych przez </w:t>
            </w:r>
            <w:r w:rsidR="00227758">
              <w:rPr>
                <w:rFonts w:cstheme="minorHAnsi"/>
                <w:szCs w:val="24"/>
              </w:rPr>
              <w:t>instytucję</w:t>
            </w:r>
            <w:r w:rsidRPr="0060383A">
              <w:rPr>
                <w:rFonts w:cstheme="minorHAnsi"/>
                <w:szCs w:val="24"/>
              </w:rPr>
              <w:t xml:space="preserve"> z</w:t>
            </w:r>
            <w:r>
              <w:rPr>
                <w:rFonts w:cstheme="minorHAnsi"/>
                <w:szCs w:val="24"/>
              </w:rPr>
              <w:t xml:space="preserve"> </w:t>
            </w:r>
            <w:r w:rsidRPr="0060383A">
              <w:rPr>
                <w:rFonts w:cstheme="minorHAnsi"/>
                <w:szCs w:val="24"/>
              </w:rPr>
              <w:t>Wykonawcami.</w:t>
            </w:r>
          </w:p>
        </w:tc>
      </w:tr>
      <w:tr w:rsidR="0060383A" w:rsidRPr="00F46413" w14:paraId="21AC11AE" w14:textId="77777777" w:rsidTr="00244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4F1BE5E9" w14:textId="10168BC4" w:rsidR="0060383A" w:rsidRPr="0060383A" w:rsidRDefault="0060383A" w:rsidP="0060383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Cs w:val="24"/>
              </w:rPr>
            </w:pPr>
            <w:r w:rsidRPr="0060383A">
              <w:rPr>
                <w:rFonts w:cstheme="minorHAnsi"/>
                <w:szCs w:val="24"/>
              </w:rPr>
              <w:t xml:space="preserve">Realizacja art. 30 </w:t>
            </w:r>
            <w:r w:rsidR="00DF483B">
              <w:rPr>
                <w:rFonts w:cstheme="minorHAnsi"/>
                <w:szCs w:val="24"/>
              </w:rPr>
              <w:t>ustawy z dnia 19 lipca 2019 o zapewnianiu dostępności osobom ze szczególnymi potrzebami (Dz. U. 2019 poz. 1696).</w:t>
            </w:r>
            <w:r w:rsidRPr="0060383A">
              <w:rPr>
                <w:rFonts w:cstheme="minorHAnsi"/>
                <w:szCs w:val="24"/>
              </w:rPr>
              <w:t xml:space="preserve"> w ramach</w:t>
            </w:r>
            <w:r>
              <w:rPr>
                <w:rFonts w:cstheme="minorHAnsi"/>
                <w:szCs w:val="24"/>
              </w:rPr>
              <w:t xml:space="preserve"> </w:t>
            </w:r>
            <w:r w:rsidRPr="0060383A">
              <w:rPr>
                <w:rFonts w:cstheme="minorHAnsi"/>
                <w:szCs w:val="24"/>
              </w:rPr>
              <w:t>postępowania skargowego.</w:t>
            </w:r>
          </w:p>
        </w:tc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68E6804F" w14:textId="5E7C2D81" w:rsidR="0060383A" w:rsidRPr="0060383A" w:rsidRDefault="0060383A" w:rsidP="00637354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Cs w:val="24"/>
              </w:rPr>
            </w:pPr>
            <w:r w:rsidRPr="0060383A">
              <w:rPr>
                <w:rFonts w:cstheme="minorHAnsi"/>
                <w:szCs w:val="24"/>
              </w:rPr>
              <w:t>Opracowanie wzoru wniosku o zapewnienie dostępności,</w:t>
            </w:r>
            <w:r>
              <w:rPr>
                <w:rFonts w:cstheme="minorHAnsi"/>
                <w:szCs w:val="24"/>
              </w:rPr>
              <w:t xml:space="preserve"> </w:t>
            </w:r>
          </w:p>
          <w:p w14:paraId="7C4FEFB6" w14:textId="2E56BAC8" w:rsidR="0060383A" w:rsidRPr="0060383A" w:rsidRDefault="0060383A" w:rsidP="0060383A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Cs w:val="24"/>
              </w:rPr>
            </w:pPr>
            <w:r w:rsidRPr="0060383A">
              <w:rPr>
                <w:rFonts w:cstheme="minorHAnsi"/>
                <w:szCs w:val="24"/>
              </w:rPr>
              <w:t>Opracowanie procedury przyjmowania i rozpatrywania wniosków w ramach postępowania skargowego o zapewnienie</w:t>
            </w:r>
            <w:r>
              <w:rPr>
                <w:rFonts w:cstheme="minorHAnsi"/>
                <w:szCs w:val="24"/>
              </w:rPr>
              <w:t xml:space="preserve"> </w:t>
            </w:r>
            <w:r w:rsidRPr="0060383A">
              <w:rPr>
                <w:rFonts w:cstheme="minorHAnsi"/>
                <w:szCs w:val="24"/>
              </w:rPr>
              <w:t>dostępności.</w:t>
            </w:r>
          </w:p>
        </w:tc>
      </w:tr>
      <w:tr w:rsidR="0060383A" w:rsidRPr="00F46413" w14:paraId="13BDAA4D" w14:textId="77777777" w:rsidTr="00244C05"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4CCF5835" w14:textId="0C1A158C" w:rsidR="0060383A" w:rsidRPr="0060383A" w:rsidRDefault="0060383A" w:rsidP="0060383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Cs w:val="24"/>
              </w:rPr>
            </w:pPr>
            <w:r w:rsidRPr="0060383A">
              <w:rPr>
                <w:rFonts w:cstheme="minorHAnsi"/>
                <w:szCs w:val="24"/>
              </w:rPr>
              <w:t>Wzrost świadomości pracowników instytucji na temat różnych rodzajów niepełnosprawności oraz prawidłowych zachowań w kontakcie z osobami z</w:t>
            </w:r>
            <w:r>
              <w:rPr>
                <w:rFonts w:cstheme="minorHAnsi"/>
                <w:szCs w:val="24"/>
              </w:rPr>
              <w:t xml:space="preserve"> </w:t>
            </w:r>
            <w:r w:rsidRPr="0060383A">
              <w:rPr>
                <w:rFonts w:cstheme="minorHAnsi"/>
                <w:szCs w:val="24"/>
              </w:rPr>
              <w:t>niepełnosprawnością.</w:t>
            </w:r>
          </w:p>
        </w:tc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3D08556B" w14:textId="77777777" w:rsidR="0060383A" w:rsidRDefault="0060383A" w:rsidP="0060383A">
            <w:pPr>
              <w:pStyle w:val="Akapitzlist"/>
              <w:numPr>
                <w:ilvl w:val="0"/>
                <w:numId w:val="45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Udział w szkoleniach.</w:t>
            </w:r>
          </w:p>
          <w:p w14:paraId="4977CB43" w14:textId="553BC798" w:rsidR="0060383A" w:rsidRPr="0060383A" w:rsidRDefault="0060383A" w:rsidP="0060383A">
            <w:pPr>
              <w:pStyle w:val="Akapitzlist"/>
              <w:numPr>
                <w:ilvl w:val="0"/>
                <w:numId w:val="45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Zapewnienie środków w budżecie na finansowanie.</w:t>
            </w:r>
          </w:p>
        </w:tc>
      </w:tr>
      <w:tr w:rsidR="00792F58" w:rsidRPr="00F46413" w14:paraId="0318F985" w14:textId="77777777" w:rsidTr="00244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1CC2EE5E" w14:textId="16188417" w:rsidR="00792F58" w:rsidRPr="0060383A" w:rsidRDefault="00792F58" w:rsidP="00792F58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Cs w:val="24"/>
              </w:rPr>
            </w:pPr>
            <w:bookmarkStart w:id="0" w:name="_Hlk91576693"/>
            <w:r w:rsidRPr="00792F58">
              <w:rPr>
                <w:rFonts w:cstheme="minorHAnsi"/>
                <w:szCs w:val="24"/>
              </w:rPr>
              <w:t>Stworzenie regulacji dotyczących</w:t>
            </w:r>
            <w:r>
              <w:rPr>
                <w:rFonts w:cstheme="minorHAnsi"/>
                <w:szCs w:val="24"/>
              </w:rPr>
              <w:t xml:space="preserve"> </w:t>
            </w:r>
            <w:r w:rsidRPr="00792F58">
              <w:rPr>
                <w:rFonts w:cstheme="minorHAnsi"/>
                <w:szCs w:val="24"/>
              </w:rPr>
              <w:t xml:space="preserve">przebywania na terenie </w:t>
            </w:r>
            <w:r>
              <w:rPr>
                <w:rFonts w:cstheme="minorHAnsi"/>
                <w:szCs w:val="24"/>
              </w:rPr>
              <w:t xml:space="preserve">instytucji </w:t>
            </w:r>
            <w:r w:rsidRPr="00792F58">
              <w:rPr>
                <w:rFonts w:cstheme="minorHAnsi"/>
                <w:szCs w:val="24"/>
              </w:rPr>
              <w:t>psa asystującego, psa</w:t>
            </w:r>
            <w:r>
              <w:rPr>
                <w:rFonts w:cstheme="minorHAnsi"/>
                <w:szCs w:val="24"/>
              </w:rPr>
              <w:t xml:space="preserve"> </w:t>
            </w:r>
            <w:r w:rsidRPr="00792F58">
              <w:rPr>
                <w:rFonts w:cstheme="minorHAnsi"/>
                <w:szCs w:val="24"/>
              </w:rPr>
              <w:t>przewodnika.</w:t>
            </w:r>
            <w:bookmarkEnd w:id="0"/>
          </w:p>
        </w:tc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2DFA33BC" w14:textId="77777777" w:rsidR="00792F58" w:rsidRDefault="00282059" w:rsidP="00792F58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Opracowanie procedury wewnętrznej.</w:t>
            </w:r>
          </w:p>
          <w:p w14:paraId="7D3F5E7E" w14:textId="3108B631" w:rsidR="00282059" w:rsidRDefault="00282059" w:rsidP="00792F58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Rozpowszechnienie wśród pracowników instytucji.</w:t>
            </w:r>
          </w:p>
        </w:tc>
      </w:tr>
    </w:tbl>
    <w:p w14:paraId="697EFFA2" w14:textId="7F65ED94" w:rsidR="005C6D04" w:rsidRDefault="005C6D04" w:rsidP="005C6D04">
      <w:pPr>
        <w:pStyle w:val="Nagwek2"/>
      </w:pPr>
      <w:r>
        <w:lastRenderedPageBreak/>
        <w:t>Dostępność architektoniczna</w:t>
      </w:r>
      <w:r w:rsidR="00522836">
        <w:t xml:space="preserve"> </w:t>
      </w:r>
    </w:p>
    <w:p w14:paraId="6E651587" w14:textId="0335A9FC" w:rsidR="00992B32" w:rsidRPr="00244C05" w:rsidRDefault="00992B32" w:rsidP="00992B32">
      <w:pPr>
        <w:jc w:val="both"/>
        <w:rPr>
          <w:rFonts w:cstheme="minorHAnsi"/>
          <w:szCs w:val="24"/>
        </w:rPr>
      </w:pPr>
      <w:r w:rsidRPr="00244C05">
        <w:rPr>
          <w:rFonts w:cstheme="minorHAnsi"/>
          <w:szCs w:val="24"/>
        </w:rPr>
        <w:t xml:space="preserve">Ze względu na dużą liczbę obiektów będących w zarządzie Urzędu Morskiego w Gdyni wydziela się w pierwszej kolejności </w:t>
      </w:r>
      <w:r w:rsidR="00AB6451" w:rsidRPr="00244C05">
        <w:rPr>
          <w:rFonts w:cstheme="minorHAnsi"/>
          <w:szCs w:val="24"/>
        </w:rPr>
        <w:t>7</w:t>
      </w:r>
      <w:r w:rsidRPr="00244C05">
        <w:rPr>
          <w:rFonts w:cstheme="minorHAnsi"/>
          <w:szCs w:val="24"/>
        </w:rPr>
        <w:t xml:space="preserve"> obiektów najbardziej „wrażliwych” - najbardziej reprezentatywnych i najczęściej odwiedzanych w swoim rejonie działania:</w:t>
      </w:r>
    </w:p>
    <w:p w14:paraId="36F7BFC6" w14:textId="77777777" w:rsidR="00992B32" w:rsidRPr="00244C05" w:rsidRDefault="00992B32" w:rsidP="00992B32">
      <w:pPr>
        <w:pStyle w:val="Akapitzlist"/>
        <w:widowControl/>
        <w:numPr>
          <w:ilvl w:val="0"/>
          <w:numId w:val="47"/>
        </w:numPr>
        <w:autoSpaceDE/>
        <w:autoSpaceDN/>
        <w:adjustRightInd/>
        <w:spacing w:after="160" w:line="256" w:lineRule="auto"/>
        <w:jc w:val="both"/>
        <w:rPr>
          <w:rFonts w:cstheme="minorHAnsi"/>
          <w:szCs w:val="24"/>
        </w:rPr>
      </w:pPr>
      <w:r w:rsidRPr="00244C05">
        <w:rPr>
          <w:rFonts w:cstheme="minorHAnsi"/>
          <w:szCs w:val="24"/>
        </w:rPr>
        <w:t>Budynek Centrali Urzędu Morskiego w Gdyni, przy ul. Chrzanowskiego 10</w:t>
      </w:r>
    </w:p>
    <w:p w14:paraId="5984DFC7" w14:textId="39C343F8" w:rsidR="00992B32" w:rsidRPr="00244C05" w:rsidRDefault="00992B32" w:rsidP="00992B32">
      <w:pPr>
        <w:pStyle w:val="Akapitzlist"/>
        <w:widowControl/>
        <w:numPr>
          <w:ilvl w:val="0"/>
          <w:numId w:val="47"/>
        </w:numPr>
        <w:autoSpaceDE/>
        <w:autoSpaceDN/>
        <w:adjustRightInd/>
        <w:spacing w:after="160" w:line="256" w:lineRule="auto"/>
        <w:jc w:val="both"/>
        <w:rPr>
          <w:rFonts w:cstheme="minorHAnsi"/>
          <w:szCs w:val="24"/>
        </w:rPr>
      </w:pPr>
      <w:r w:rsidRPr="00244C05">
        <w:rPr>
          <w:rFonts w:cstheme="minorHAnsi"/>
          <w:szCs w:val="24"/>
        </w:rPr>
        <w:t>Kapitanat Portu Gdynia przy ul. Polskiej 2 w Gdyni</w:t>
      </w:r>
    </w:p>
    <w:p w14:paraId="5989AEC2" w14:textId="078ACF7C" w:rsidR="00992B32" w:rsidRPr="00244C05" w:rsidRDefault="00992B32" w:rsidP="00992B32">
      <w:pPr>
        <w:pStyle w:val="Akapitzlist"/>
        <w:widowControl/>
        <w:numPr>
          <w:ilvl w:val="0"/>
          <w:numId w:val="47"/>
        </w:numPr>
        <w:autoSpaceDE/>
        <w:autoSpaceDN/>
        <w:adjustRightInd/>
        <w:spacing w:after="160" w:line="256" w:lineRule="auto"/>
        <w:jc w:val="both"/>
        <w:rPr>
          <w:rFonts w:cstheme="minorHAnsi"/>
          <w:szCs w:val="24"/>
        </w:rPr>
      </w:pPr>
      <w:r w:rsidRPr="00244C05">
        <w:rPr>
          <w:rFonts w:cstheme="minorHAnsi"/>
          <w:szCs w:val="24"/>
        </w:rPr>
        <w:t>Kapitanat Portu Ustka</w:t>
      </w:r>
      <w:r w:rsidR="00AB6451" w:rsidRPr="00244C05">
        <w:rPr>
          <w:rFonts w:cstheme="minorHAnsi"/>
          <w:szCs w:val="24"/>
        </w:rPr>
        <w:t xml:space="preserve"> ul. Marynarki Polskiej 3</w:t>
      </w:r>
    </w:p>
    <w:p w14:paraId="5B4C6C6E" w14:textId="77777777" w:rsidR="00244C05" w:rsidRDefault="00992B32" w:rsidP="00244C05">
      <w:pPr>
        <w:pStyle w:val="Akapitzlist"/>
        <w:widowControl/>
        <w:numPr>
          <w:ilvl w:val="0"/>
          <w:numId w:val="47"/>
        </w:numPr>
        <w:autoSpaceDE/>
        <w:autoSpaceDN/>
        <w:adjustRightInd/>
        <w:spacing w:after="160" w:line="256" w:lineRule="auto"/>
        <w:jc w:val="both"/>
        <w:rPr>
          <w:rFonts w:cstheme="minorHAnsi"/>
          <w:szCs w:val="24"/>
        </w:rPr>
      </w:pPr>
      <w:r w:rsidRPr="00244C05">
        <w:rPr>
          <w:rFonts w:cstheme="minorHAnsi"/>
          <w:szCs w:val="24"/>
        </w:rPr>
        <w:t>Kapitanat Portu Elbląg</w:t>
      </w:r>
      <w:r w:rsidR="00AB6451" w:rsidRPr="00244C05">
        <w:rPr>
          <w:rFonts w:cstheme="minorHAnsi"/>
          <w:szCs w:val="24"/>
        </w:rPr>
        <w:t xml:space="preserve"> ul. Browarna 82</w:t>
      </w:r>
    </w:p>
    <w:p w14:paraId="24BD77BC" w14:textId="77777777" w:rsidR="00244C05" w:rsidRDefault="00992B32" w:rsidP="00244C05">
      <w:pPr>
        <w:pStyle w:val="Akapitzlist"/>
        <w:widowControl/>
        <w:numPr>
          <w:ilvl w:val="0"/>
          <w:numId w:val="47"/>
        </w:numPr>
        <w:autoSpaceDE/>
        <w:autoSpaceDN/>
        <w:adjustRightInd/>
        <w:spacing w:after="160" w:line="256" w:lineRule="auto"/>
        <w:jc w:val="both"/>
        <w:rPr>
          <w:rFonts w:cstheme="minorHAnsi"/>
          <w:szCs w:val="24"/>
        </w:rPr>
      </w:pPr>
      <w:r w:rsidRPr="00244C05">
        <w:rPr>
          <w:rFonts w:cstheme="minorHAnsi"/>
          <w:szCs w:val="24"/>
        </w:rPr>
        <w:t>Kapitanat Portu Łeba</w:t>
      </w:r>
      <w:r w:rsidR="00AB6451" w:rsidRPr="00244C05">
        <w:rPr>
          <w:rFonts w:cstheme="minorHAnsi"/>
          <w:szCs w:val="24"/>
        </w:rPr>
        <w:t xml:space="preserve"> ul. Kościuszki 1</w:t>
      </w:r>
    </w:p>
    <w:p w14:paraId="3EE21295" w14:textId="77777777" w:rsidR="00244C05" w:rsidRDefault="00992B32" w:rsidP="00244C05">
      <w:pPr>
        <w:pStyle w:val="Akapitzlist"/>
        <w:widowControl/>
        <w:numPr>
          <w:ilvl w:val="0"/>
          <w:numId w:val="47"/>
        </w:numPr>
        <w:autoSpaceDE/>
        <w:autoSpaceDN/>
        <w:adjustRightInd/>
        <w:spacing w:after="160" w:line="256" w:lineRule="auto"/>
        <w:jc w:val="both"/>
        <w:rPr>
          <w:rFonts w:cstheme="minorHAnsi"/>
          <w:szCs w:val="24"/>
        </w:rPr>
      </w:pPr>
      <w:r w:rsidRPr="00244C05">
        <w:rPr>
          <w:rFonts w:cstheme="minorHAnsi"/>
          <w:szCs w:val="24"/>
        </w:rPr>
        <w:t>Kapitanat Portu Gdańsk</w:t>
      </w:r>
      <w:r w:rsidR="003D0D1D" w:rsidRPr="00244C05">
        <w:rPr>
          <w:rFonts w:cstheme="minorHAnsi"/>
          <w:szCs w:val="24"/>
        </w:rPr>
        <w:t xml:space="preserve"> </w:t>
      </w:r>
      <w:r w:rsidR="00AB6451" w:rsidRPr="00244C05">
        <w:rPr>
          <w:rFonts w:cstheme="minorHAnsi"/>
          <w:szCs w:val="24"/>
        </w:rPr>
        <w:t>ul. Przemysłowa 4</w:t>
      </w:r>
    </w:p>
    <w:p w14:paraId="5EDB0365" w14:textId="4521DB2C" w:rsidR="003D0D1D" w:rsidRPr="00244C05" w:rsidRDefault="003D0D1D" w:rsidP="00244C05">
      <w:pPr>
        <w:pStyle w:val="Akapitzlist"/>
        <w:widowControl/>
        <w:numPr>
          <w:ilvl w:val="0"/>
          <w:numId w:val="47"/>
        </w:numPr>
        <w:autoSpaceDE/>
        <w:autoSpaceDN/>
        <w:adjustRightInd/>
        <w:spacing w:after="160" w:line="256" w:lineRule="auto"/>
        <w:jc w:val="both"/>
        <w:rPr>
          <w:rFonts w:cstheme="minorHAnsi"/>
          <w:szCs w:val="24"/>
        </w:rPr>
      </w:pPr>
      <w:r w:rsidRPr="00244C05">
        <w:rPr>
          <w:rFonts w:cstheme="minorHAnsi"/>
          <w:szCs w:val="24"/>
        </w:rPr>
        <w:t>Delegatura Słupsk ul. Niemcewicza 15a</w:t>
      </w:r>
    </w:p>
    <w:tbl>
      <w:tblPr>
        <w:tblStyle w:val="Tabelalisty3akcent1"/>
        <w:tblW w:w="0" w:type="auto"/>
        <w:tblBorders>
          <w:insideH w:val="single" w:sz="4" w:space="0" w:color="4F81BD" w:themeColor="accent1"/>
        </w:tblBorders>
        <w:tblLook w:val="0420" w:firstRow="1" w:lastRow="0" w:firstColumn="0" w:lastColumn="0" w:noHBand="0" w:noVBand="1"/>
      </w:tblPr>
      <w:tblGrid>
        <w:gridCol w:w="4530"/>
        <w:gridCol w:w="4530"/>
      </w:tblGrid>
      <w:tr w:rsidR="00852045" w:rsidRPr="00F46413" w14:paraId="3618DF3E" w14:textId="77777777" w:rsidTr="00123F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530" w:type="dxa"/>
            <w:tcBorders>
              <w:bottom w:val="single" w:sz="4" w:space="0" w:color="244061" w:themeColor="accent1" w:themeShade="80"/>
            </w:tcBorders>
            <w:shd w:val="clear" w:color="auto" w:fill="244061" w:themeFill="accent1" w:themeFillShade="80"/>
          </w:tcPr>
          <w:p w14:paraId="548C43DC" w14:textId="77777777" w:rsidR="00852045" w:rsidRPr="00F46413" w:rsidRDefault="00852045" w:rsidP="009E1057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Obszar działania</w:t>
            </w:r>
          </w:p>
        </w:tc>
        <w:tc>
          <w:tcPr>
            <w:tcW w:w="4530" w:type="dxa"/>
            <w:tcBorders>
              <w:bottom w:val="single" w:sz="4" w:space="0" w:color="244061" w:themeColor="accent1" w:themeShade="80"/>
            </w:tcBorders>
            <w:shd w:val="clear" w:color="auto" w:fill="244061" w:themeFill="accent1" w:themeFillShade="80"/>
          </w:tcPr>
          <w:p w14:paraId="241433ED" w14:textId="77777777" w:rsidR="00852045" w:rsidRPr="00F46413" w:rsidRDefault="00852045" w:rsidP="009E1057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Sposób realizacji</w:t>
            </w:r>
          </w:p>
        </w:tc>
      </w:tr>
      <w:tr w:rsidR="00852045" w:rsidRPr="00F46413" w14:paraId="35959411" w14:textId="77777777" w:rsidTr="00123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733926AF" w14:textId="2696935D" w:rsidR="00852045" w:rsidRPr="00244C05" w:rsidRDefault="0080564C" w:rsidP="0018345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 xml:space="preserve">Zapewnienie w </w:t>
            </w:r>
            <w:r w:rsidR="00992B32" w:rsidRPr="00244C05">
              <w:rPr>
                <w:rFonts w:cstheme="minorHAnsi"/>
                <w:szCs w:val="24"/>
              </w:rPr>
              <w:t>wybranych</w:t>
            </w:r>
            <w:r w:rsidRPr="00244C05">
              <w:rPr>
                <w:rFonts w:cstheme="minorHAnsi"/>
                <w:szCs w:val="24"/>
              </w:rPr>
              <w:t xml:space="preserve"> budynkach instytucji wolnych od barier przestrzeni komunikacyjnych.</w:t>
            </w:r>
          </w:p>
        </w:tc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41E38C1C" w14:textId="638001A1" w:rsidR="00992B32" w:rsidRPr="00244C05" w:rsidRDefault="00992B32" w:rsidP="00992B32">
            <w:pPr>
              <w:pStyle w:val="Akapitzlist"/>
              <w:numPr>
                <w:ilvl w:val="0"/>
                <w:numId w:val="48"/>
              </w:numPr>
              <w:jc w:val="both"/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 xml:space="preserve">Dla wybranych obiektów opracowanie procedur i schematów obsługi Interesantów - optymalizacja procesu zarządzania, </w:t>
            </w:r>
            <w:proofErr w:type="spellStart"/>
            <w:r w:rsidRPr="00244C05">
              <w:rPr>
                <w:rFonts w:cstheme="minorHAnsi"/>
                <w:szCs w:val="24"/>
              </w:rPr>
              <w:t>np</w:t>
            </w:r>
            <w:proofErr w:type="spellEnd"/>
            <w:r w:rsidRPr="00244C05">
              <w:rPr>
                <w:rFonts w:cstheme="minorHAnsi"/>
                <w:szCs w:val="24"/>
              </w:rPr>
              <w:t xml:space="preserve"> wyodrębnienie powierzchni na biura podawcze i/lub hole i dostosowanie do obsługi interesantów w tym dla osób ze szczególnymi potrzebami.</w:t>
            </w:r>
          </w:p>
          <w:p w14:paraId="6D06B689" w14:textId="37FFC2A4" w:rsidR="0080564C" w:rsidRPr="00244C05" w:rsidRDefault="00992B32" w:rsidP="00244C05">
            <w:pPr>
              <w:pStyle w:val="Akapitzlist"/>
              <w:numPr>
                <w:ilvl w:val="0"/>
                <w:numId w:val="48"/>
              </w:numPr>
              <w:jc w:val="both"/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 xml:space="preserve">Audyt architektoniczny zewnętrzny, dyskusja wniosków, wybór optymalnego rozwiązania </w:t>
            </w:r>
          </w:p>
        </w:tc>
      </w:tr>
      <w:tr w:rsidR="00852045" w:rsidRPr="00F46413" w14:paraId="78BEECCA" w14:textId="77777777" w:rsidTr="00123F3A"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465E120A" w14:textId="52D625E6" w:rsidR="00852045" w:rsidRPr="00244C05" w:rsidRDefault="0080564C" w:rsidP="00244C0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 xml:space="preserve">Zapewnienie rozwiązań architektonicznych, środków technicznych lub urządzeń umożliwiających dostęp do </w:t>
            </w:r>
            <w:r w:rsidR="007A7056" w:rsidRPr="00244C05">
              <w:rPr>
                <w:rFonts w:cstheme="minorHAnsi"/>
                <w:szCs w:val="24"/>
              </w:rPr>
              <w:t>wyznaczonych</w:t>
            </w:r>
            <w:r w:rsidRPr="00244C05">
              <w:rPr>
                <w:rFonts w:cstheme="minorHAnsi"/>
                <w:szCs w:val="24"/>
              </w:rPr>
              <w:t xml:space="preserve"> pomieszczeń </w:t>
            </w:r>
            <w:r w:rsidR="007A7056" w:rsidRPr="00244C05">
              <w:rPr>
                <w:rFonts w:cstheme="minorHAnsi"/>
                <w:szCs w:val="24"/>
              </w:rPr>
              <w:t>w każdym z</w:t>
            </w:r>
            <w:r w:rsidRPr="00244C05">
              <w:rPr>
                <w:rFonts w:cstheme="minorHAnsi"/>
                <w:szCs w:val="24"/>
              </w:rPr>
              <w:t xml:space="preserve"> </w:t>
            </w:r>
            <w:r w:rsidR="007A7056" w:rsidRPr="00244C05">
              <w:rPr>
                <w:rFonts w:cstheme="minorHAnsi"/>
                <w:szCs w:val="24"/>
              </w:rPr>
              <w:t>wybranych obiektów</w:t>
            </w:r>
          </w:p>
        </w:tc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74FC7347" w14:textId="6118F4D2" w:rsidR="006C087E" w:rsidRPr="00244C05" w:rsidRDefault="006C087E" w:rsidP="00244C05">
            <w:pPr>
              <w:pStyle w:val="Akapitzlist"/>
              <w:numPr>
                <w:ilvl w:val="0"/>
                <w:numId w:val="49"/>
              </w:numPr>
              <w:jc w:val="both"/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 xml:space="preserve">Audyt architektoniczny zewnętrzny, dyskusja wniosków, wybór optymalnego rozwiązania. </w:t>
            </w:r>
          </w:p>
          <w:p w14:paraId="2FC02101" w14:textId="6C4C5B37" w:rsidR="00852045" w:rsidRPr="00244C05" w:rsidRDefault="00852045" w:rsidP="00244C05">
            <w:pPr>
              <w:pStyle w:val="Akapitzlist"/>
              <w:ind w:left="360"/>
              <w:rPr>
                <w:rFonts w:cstheme="minorHAnsi"/>
                <w:szCs w:val="24"/>
              </w:rPr>
            </w:pPr>
          </w:p>
        </w:tc>
      </w:tr>
      <w:tr w:rsidR="0080564C" w:rsidRPr="00F46413" w14:paraId="6B002B9F" w14:textId="77777777" w:rsidTr="00123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0C10A763" w14:textId="6782671B" w:rsidR="0080564C" w:rsidRPr="00244C05" w:rsidRDefault="0080564C" w:rsidP="0080564C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lastRenderedPageBreak/>
              <w:t>Komunikaty głosowe we wszystkich windach, które są dostosowane do przewozu osób z trudnościami w poruszaniu się i dla osób niewidomych;</w:t>
            </w:r>
          </w:p>
        </w:tc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75F249A5" w14:textId="086F91B7" w:rsidR="0080564C" w:rsidRPr="00244C05" w:rsidRDefault="00962FAF" w:rsidP="00183455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>Zlecenie zewnętrzne</w:t>
            </w:r>
          </w:p>
        </w:tc>
      </w:tr>
      <w:tr w:rsidR="0080564C" w:rsidRPr="00F46413" w14:paraId="1320B3D0" w14:textId="77777777" w:rsidTr="00123F3A"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10A80233" w14:textId="27968B79" w:rsidR="0080564C" w:rsidRPr="00244C05" w:rsidRDefault="0080564C" w:rsidP="0080564C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 xml:space="preserve">Toalety spełniające kryteria dostępności </w:t>
            </w:r>
            <w:r w:rsidR="00962FAF" w:rsidRPr="00244C05">
              <w:rPr>
                <w:rFonts w:cstheme="minorHAnsi"/>
                <w:szCs w:val="24"/>
              </w:rPr>
              <w:t>–</w:t>
            </w:r>
            <w:r w:rsidRPr="00244C05">
              <w:rPr>
                <w:rFonts w:cstheme="minorHAnsi"/>
                <w:szCs w:val="24"/>
              </w:rPr>
              <w:t xml:space="preserve"> </w:t>
            </w:r>
            <w:r w:rsidR="00962FAF" w:rsidRPr="00244C05">
              <w:rPr>
                <w:rFonts w:cstheme="minorHAnsi"/>
                <w:szCs w:val="24"/>
              </w:rPr>
              <w:t>w obszarze dostępności</w:t>
            </w:r>
          </w:p>
        </w:tc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18691A3F" w14:textId="040A20B7" w:rsidR="0080564C" w:rsidRPr="00244C05" w:rsidRDefault="00962FAF" w:rsidP="00244C05">
            <w:pPr>
              <w:pStyle w:val="Akapitzlist"/>
              <w:numPr>
                <w:ilvl w:val="0"/>
                <w:numId w:val="50"/>
              </w:numPr>
              <w:jc w:val="both"/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 xml:space="preserve">Audyt architektoniczny zewnętrzny, dyskusja wniosków, wybór optymalnego rozwiązania. </w:t>
            </w:r>
          </w:p>
        </w:tc>
      </w:tr>
      <w:tr w:rsidR="0080564C" w:rsidRPr="00F46413" w14:paraId="7827AF42" w14:textId="77777777" w:rsidTr="00123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20EF74DD" w14:textId="3D364CB2" w:rsidR="0080564C" w:rsidRPr="00244C05" w:rsidRDefault="0080564C" w:rsidP="00244C05">
            <w:pPr>
              <w:pStyle w:val="Akapitzlist"/>
              <w:numPr>
                <w:ilvl w:val="0"/>
                <w:numId w:val="56"/>
              </w:numPr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>Obniżenie lady w biurze podawczym kancelarii i na recepcji</w:t>
            </w:r>
          </w:p>
        </w:tc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1D62F397" w14:textId="36B346BA" w:rsidR="0080564C" w:rsidRPr="00244C05" w:rsidRDefault="00962FAF" w:rsidP="00C8790C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>Zlecenie wewnętrzne</w:t>
            </w:r>
          </w:p>
        </w:tc>
      </w:tr>
      <w:tr w:rsidR="0080564C" w:rsidRPr="00F46413" w14:paraId="593FB38B" w14:textId="77777777" w:rsidTr="00123F3A"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5F44EFDE" w14:textId="3C9FCB4B" w:rsidR="0080564C" w:rsidRPr="00244C05" w:rsidRDefault="0080564C" w:rsidP="00244C05">
            <w:pPr>
              <w:pStyle w:val="Akapitzlist"/>
              <w:numPr>
                <w:ilvl w:val="0"/>
                <w:numId w:val="56"/>
              </w:numPr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>Kontrastowe elementy architektury wyróżniające recepcję oraz hol wejściowy;</w:t>
            </w:r>
          </w:p>
        </w:tc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1D6DF28B" w14:textId="5A78ECEC" w:rsidR="00876F70" w:rsidRPr="00244C05" w:rsidRDefault="00876F70" w:rsidP="00244C05">
            <w:pPr>
              <w:pStyle w:val="Akapitzlist"/>
              <w:numPr>
                <w:ilvl w:val="0"/>
                <w:numId w:val="54"/>
              </w:numPr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>Wg zaleceń architekta po audycie</w:t>
            </w:r>
          </w:p>
          <w:p w14:paraId="72B307D0" w14:textId="30E0313B" w:rsidR="00962FAF" w:rsidRPr="00244C05" w:rsidRDefault="00962FAF" w:rsidP="00244C05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>Wykonanie – zlecenie wewnętrzne</w:t>
            </w:r>
          </w:p>
        </w:tc>
      </w:tr>
      <w:tr w:rsidR="0080564C" w:rsidRPr="00F46413" w14:paraId="6F01F664" w14:textId="77777777" w:rsidTr="00123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2338CB03" w14:textId="1953C4AC" w:rsidR="0080564C" w:rsidRPr="00244C05" w:rsidRDefault="0080564C" w:rsidP="00244C05">
            <w:pPr>
              <w:pStyle w:val="Akapitzlist"/>
              <w:numPr>
                <w:ilvl w:val="0"/>
                <w:numId w:val="56"/>
              </w:numPr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>Jednolity system oznaczenia pokoi;</w:t>
            </w:r>
          </w:p>
        </w:tc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54D0F2DD" w14:textId="436FFEF1" w:rsidR="0080564C" w:rsidRPr="00244C05" w:rsidRDefault="00962FAF" w:rsidP="00C8790C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>Zlecenie wewnętrzne</w:t>
            </w:r>
          </w:p>
        </w:tc>
      </w:tr>
      <w:tr w:rsidR="0080564C" w:rsidRPr="00F46413" w14:paraId="01401721" w14:textId="77777777" w:rsidTr="00123F3A"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6FB99C43" w14:textId="65F31C05" w:rsidR="0080564C" w:rsidRPr="00244C05" w:rsidRDefault="00C8790C" w:rsidP="00244C05">
            <w:pPr>
              <w:pStyle w:val="Akapitzlist"/>
              <w:numPr>
                <w:ilvl w:val="0"/>
                <w:numId w:val="56"/>
              </w:numPr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>Podjazdy wraz z poręczami przy wejściu</w:t>
            </w:r>
          </w:p>
        </w:tc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44E19990" w14:textId="77777777" w:rsidR="0080564C" w:rsidRPr="00244C05" w:rsidRDefault="00962FAF" w:rsidP="00C8790C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>Wg zaleceń architekta po audycie.</w:t>
            </w:r>
          </w:p>
          <w:p w14:paraId="3EACAB9A" w14:textId="418F31A2" w:rsidR="00962FAF" w:rsidRPr="00244C05" w:rsidRDefault="00962FAF" w:rsidP="00C8790C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>Wykonanie</w:t>
            </w:r>
            <w:r w:rsidR="009E1E27" w:rsidRPr="00244C05">
              <w:rPr>
                <w:rFonts w:cstheme="minorHAnsi"/>
                <w:szCs w:val="24"/>
              </w:rPr>
              <w:t>-</w:t>
            </w:r>
            <w:r w:rsidRPr="00244C05">
              <w:rPr>
                <w:rFonts w:cstheme="minorHAnsi"/>
                <w:szCs w:val="24"/>
              </w:rPr>
              <w:t xml:space="preserve"> zlecenie zewnętrzne.</w:t>
            </w:r>
          </w:p>
        </w:tc>
      </w:tr>
      <w:tr w:rsidR="0080564C" w:rsidRPr="00F46413" w14:paraId="75531368" w14:textId="77777777" w:rsidTr="00123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35A184BF" w14:textId="7AB19DA9" w:rsidR="0080564C" w:rsidRPr="00244C05" w:rsidRDefault="00C8790C" w:rsidP="00244C05">
            <w:pPr>
              <w:pStyle w:val="Akapitzlist"/>
              <w:numPr>
                <w:ilvl w:val="0"/>
                <w:numId w:val="56"/>
              </w:numPr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>Platformy schodowe i rampy umożliwiające poruszanie się po budynku osobom na wózkach inwalidzkich;</w:t>
            </w:r>
          </w:p>
        </w:tc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362CA8CD" w14:textId="77777777" w:rsidR="00962FAF" w:rsidRPr="00244C05" w:rsidRDefault="00962FAF" w:rsidP="00244C05">
            <w:pPr>
              <w:pStyle w:val="Akapitzlist"/>
              <w:numPr>
                <w:ilvl w:val="0"/>
                <w:numId w:val="51"/>
              </w:numPr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>Wg zaleceń architekta po audycie.</w:t>
            </w:r>
          </w:p>
          <w:p w14:paraId="106E5F84" w14:textId="2D6FEA9F" w:rsidR="0080564C" w:rsidRPr="00244C05" w:rsidRDefault="00962FAF" w:rsidP="00244C05">
            <w:pPr>
              <w:pStyle w:val="Akapitzlist"/>
              <w:numPr>
                <w:ilvl w:val="0"/>
                <w:numId w:val="51"/>
              </w:numPr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>Wykonanie</w:t>
            </w:r>
            <w:r w:rsidR="009E1E27" w:rsidRPr="00244C05">
              <w:rPr>
                <w:rFonts w:cstheme="minorHAnsi"/>
                <w:szCs w:val="24"/>
              </w:rPr>
              <w:t>-</w:t>
            </w:r>
            <w:r w:rsidRPr="00244C05">
              <w:rPr>
                <w:rFonts w:cstheme="minorHAnsi"/>
                <w:szCs w:val="24"/>
              </w:rPr>
              <w:t xml:space="preserve"> zlecenie zewnętrzne.</w:t>
            </w:r>
          </w:p>
        </w:tc>
      </w:tr>
      <w:tr w:rsidR="00C8790C" w:rsidRPr="00F46413" w14:paraId="7AD2AD40" w14:textId="77777777" w:rsidTr="00123F3A"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16A655E6" w14:textId="223F9E18" w:rsidR="00C8790C" w:rsidRPr="00244C05" w:rsidRDefault="00C8790C" w:rsidP="00244C05">
            <w:pPr>
              <w:pStyle w:val="Akapitzlist"/>
              <w:numPr>
                <w:ilvl w:val="0"/>
                <w:numId w:val="56"/>
              </w:numPr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>Montaż siedziska w windzie.</w:t>
            </w:r>
          </w:p>
        </w:tc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063A04B1" w14:textId="1FEA826B" w:rsidR="00C8790C" w:rsidRPr="00244C05" w:rsidRDefault="00962FAF" w:rsidP="00C8790C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>Zlecenie zewnętrzne</w:t>
            </w:r>
          </w:p>
        </w:tc>
      </w:tr>
      <w:tr w:rsidR="00C8790C" w:rsidRPr="00F46413" w14:paraId="798A27C8" w14:textId="77777777" w:rsidTr="00123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57C089D9" w14:textId="71F6D324" w:rsidR="00C8790C" w:rsidRPr="00244C05" w:rsidRDefault="00C8790C" w:rsidP="00244C05">
            <w:pPr>
              <w:pStyle w:val="Akapitzlist"/>
              <w:numPr>
                <w:ilvl w:val="0"/>
                <w:numId w:val="56"/>
              </w:numPr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>Oznaczenie dojścia do recepcji zmienną fakturą w podłodze;</w:t>
            </w:r>
          </w:p>
        </w:tc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107527F2" w14:textId="631526DE" w:rsidR="00C8790C" w:rsidRPr="00244C05" w:rsidRDefault="00962FAF" w:rsidP="00C8790C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>Wykonanie- zlecenie wewnętrzne.</w:t>
            </w:r>
          </w:p>
        </w:tc>
      </w:tr>
      <w:tr w:rsidR="00C8790C" w:rsidRPr="00F46413" w14:paraId="11C25D20" w14:textId="77777777" w:rsidTr="00123F3A"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0AF1E5BC" w14:textId="169D10C8" w:rsidR="00C8790C" w:rsidRPr="00244C05" w:rsidRDefault="00C8790C" w:rsidP="00244C05">
            <w:pPr>
              <w:pStyle w:val="Akapitzlist"/>
              <w:numPr>
                <w:ilvl w:val="0"/>
                <w:numId w:val="56"/>
              </w:numPr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>Oznaczenie o zmiennej fakturze przy wejściu do budynku</w:t>
            </w:r>
          </w:p>
        </w:tc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7D0707C7" w14:textId="3D80FE79" w:rsidR="00C8790C" w:rsidRPr="00244C05" w:rsidRDefault="00962FAF" w:rsidP="00C8790C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>Wykonanie- zlecenie wewnętrzne.</w:t>
            </w:r>
          </w:p>
        </w:tc>
      </w:tr>
      <w:tr w:rsidR="0080564C" w:rsidRPr="00F46413" w14:paraId="33C6FD97" w14:textId="77777777" w:rsidTr="00123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6B252562" w14:textId="3391601B" w:rsidR="0080564C" w:rsidRPr="00244C05" w:rsidRDefault="00C8790C" w:rsidP="00244C05">
            <w:pPr>
              <w:pStyle w:val="Akapitzlist"/>
              <w:numPr>
                <w:ilvl w:val="0"/>
                <w:numId w:val="56"/>
              </w:numPr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>Automatyczne drzwi wejściowe;</w:t>
            </w:r>
          </w:p>
        </w:tc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33A717CF" w14:textId="77777777" w:rsidR="00962FAF" w:rsidRPr="00244C05" w:rsidRDefault="00962FAF" w:rsidP="00244C05">
            <w:pPr>
              <w:pStyle w:val="Akapitzlist"/>
              <w:numPr>
                <w:ilvl w:val="0"/>
                <w:numId w:val="52"/>
              </w:numPr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>Wg zaleceń architekta po audycie.</w:t>
            </w:r>
          </w:p>
          <w:p w14:paraId="0B1806BB" w14:textId="165F4214" w:rsidR="0080564C" w:rsidRPr="00244C05" w:rsidRDefault="00962FAF" w:rsidP="00244C05">
            <w:pPr>
              <w:pStyle w:val="Akapitzlist"/>
              <w:numPr>
                <w:ilvl w:val="0"/>
                <w:numId w:val="52"/>
              </w:numPr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>Wykonanie - zlecenie zewnętrzne</w:t>
            </w:r>
          </w:p>
        </w:tc>
      </w:tr>
      <w:tr w:rsidR="0080564C" w:rsidRPr="00F46413" w14:paraId="4E0350A6" w14:textId="77777777" w:rsidTr="00123F3A"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70474135" w14:textId="7DE842E0" w:rsidR="0080564C" w:rsidRPr="00244C05" w:rsidRDefault="00C8790C" w:rsidP="00244C05">
            <w:pPr>
              <w:pStyle w:val="Akapitzlist"/>
              <w:numPr>
                <w:ilvl w:val="0"/>
                <w:numId w:val="56"/>
              </w:numPr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lastRenderedPageBreak/>
              <w:t>Wyróżnienie początku i końca wszystkich biegów schodowych;</w:t>
            </w:r>
          </w:p>
        </w:tc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789D84FA" w14:textId="6729C28E" w:rsidR="0080564C" w:rsidRPr="00244C05" w:rsidRDefault="00962FAF" w:rsidP="00C8790C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>Wykonanie - zlecenie wewnętrzne.</w:t>
            </w:r>
          </w:p>
        </w:tc>
      </w:tr>
      <w:tr w:rsidR="00852045" w:rsidRPr="00F46413" w14:paraId="6F4F1E3B" w14:textId="77777777" w:rsidTr="00123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4F8F01E2" w14:textId="3488EFB3" w:rsidR="00852045" w:rsidRPr="00244C05" w:rsidRDefault="0080564C" w:rsidP="00244C05">
            <w:pPr>
              <w:pStyle w:val="Akapitzlist"/>
              <w:numPr>
                <w:ilvl w:val="0"/>
                <w:numId w:val="56"/>
              </w:numPr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>Szerokie drzwi wejściowe i szerokie korytarze bez przeszkód oznaczone kontraktowymi kolorami</w:t>
            </w:r>
          </w:p>
        </w:tc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5E80E07B" w14:textId="77777777" w:rsidR="00962FAF" w:rsidRPr="00244C05" w:rsidRDefault="00962FAF" w:rsidP="00244C05">
            <w:pPr>
              <w:pStyle w:val="Akapitzlist"/>
              <w:numPr>
                <w:ilvl w:val="0"/>
                <w:numId w:val="53"/>
              </w:numPr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>Wg zaleceń architekta po audycie.</w:t>
            </w:r>
          </w:p>
          <w:p w14:paraId="374F1115" w14:textId="666DD248" w:rsidR="00852045" w:rsidRPr="00244C05" w:rsidRDefault="00962FAF" w:rsidP="00244C05">
            <w:pPr>
              <w:pStyle w:val="Akapitzlist"/>
              <w:numPr>
                <w:ilvl w:val="0"/>
                <w:numId w:val="53"/>
              </w:numPr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>Wykonanie</w:t>
            </w:r>
            <w:r w:rsidR="009E1E27" w:rsidRPr="00244C05">
              <w:rPr>
                <w:rFonts w:cstheme="minorHAnsi"/>
                <w:szCs w:val="24"/>
              </w:rPr>
              <w:t xml:space="preserve"> -</w:t>
            </w:r>
            <w:r w:rsidRPr="00244C05">
              <w:rPr>
                <w:rFonts w:cstheme="minorHAnsi"/>
                <w:szCs w:val="24"/>
              </w:rPr>
              <w:t xml:space="preserve"> zlecenie zewnętrzne.</w:t>
            </w:r>
          </w:p>
        </w:tc>
      </w:tr>
      <w:tr w:rsidR="00C37AE1" w:rsidRPr="00F46413" w14:paraId="3DFC3D0F" w14:textId="77777777" w:rsidTr="00123F3A"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3F1E34EA" w14:textId="69662737" w:rsidR="00C37AE1" w:rsidRPr="00244C05" w:rsidRDefault="00C37AE1" w:rsidP="00244C05">
            <w:pPr>
              <w:pStyle w:val="Akapitzlist"/>
              <w:numPr>
                <w:ilvl w:val="0"/>
                <w:numId w:val="56"/>
              </w:numPr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>Oznaczenie szklanych drzwi wewnątrz budynków.</w:t>
            </w:r>
          </w:p>
        </w:tc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04E0C543" w14:textId="321743C2" w:rsidR="00C37AE1" w:rsidRPr="00244C05" w:rsidRDefault="009E1E27" w:rsidP="00C8790C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>Wykonanie - zlecenie wewnętrzne.</w:t>
            </w:r>
          </w:p>
        </w:tc>
      </w:tr>
    </w:tbl>
    <w:p w14:paraId="3E4776A4" w14:textId="7B393A62" w:rsidR="005C6D04" w:rsidRDefault="005C6D04" w:rsidP="005C6D04">
      <w:pPr>
        <w:pStyle w:val="Nagwek2"/>
      </w:pPr>
      <w:r>
        <w:t>Dostępność cyfrowa</w:t>
      </w:r>
    </w:p>
    <w:tbl>
      <w:tblPr>
        <w:tblStyle w:val="Tabelalisty3akcent1"/>
        <w:tblW w:w="0" w:type="auto"/>
        <w:tblBorders>
          <w:insideH w:val="single" w:sz="4" w:space="0" w:color="4F81BD" w:themeColor="accent1"/>
        </w:tblBorders>
        <w:tblLook w:val="0420" w:firstRow="1" w:lastRow="0" w:firstColumn="0" w:lastColumn="0" w:noHBand="0" w:noVBand="1"/>
      </w:tblPr>
      <w:tblGrid>
        <w:gridCol w:w="4530"/>
        <w:gridCol w:w="4530"/>
      </w:tblGrid>
      <w:tr w:rsidR="00F46413" w:rsidRPr="00F46413" w14:paraId="43F2600C" w14:textId="77777777" w:rsidTr="00123F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blHeader/>
        </w:trPr>
        <w:tc>
          <w:tcPr>
            <w:tcW w:w="4530" w:type="dxa"/>
            <w:tcBorders>
              <w:bottom w:val="single" w:sz="4" w:space="0" w:color="244061" w:themeColor="accent1" w:themeShade="80"/>
            </w:tcBorders>
            <w:shd w:val="clear" w:color="auto" w:fill="244061" w:themeFill="accent1" w:themeFillShade="80"/>
          </w:tcPr>
          <w:p w14:paraId="25A0B684" w14:textId="71558154" w:rsidR="00F46413" w:rsidRPr="00F46413" w:rsidRDefault="00F46413" w:rsidP="00C23CD3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Obszar działania</w:t>
            </w:r>
          </w:p>
        </w:tc>
        <w:tc>
          <w:tcPr>
            <w:tcW w:w="4530" w:type="dxa"/>
            <w:tcBorders>
              <w:bottom w:val="single" w:sz="4" w:space="0" w:color="244061" w:themeColor="accent1" w:themeShade="80"/>
            </w:tcBorders>
            <w:shd w:val="clear" w:color="auto" w:fill="244061" w:themeFill="accent1" w:themeFillShade="80"/>
          </w:tcPr>
          <w:p w14:paraId="21869AEE" w14:textId="74EB205D" w:rsidR="00F46413" w:rsidRPr="00F46413" w:rsidRDefault="00F46413" w:rsidP="00F46413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Sposób realizacji</w:t>
            </w:r>
          </w:p>
        </w:tc>
      </w:tr>
      <w:tr w:rsidR="00F46413" w:rsidRPr="00F46413" w14:paraId="6043A6E1" w14:textId="77777777" w:rsidTr="00123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 w:val="0"/>
        </w:trPr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445B800E" w14:textId="4858C566" w:rsidR="00F46413" w:rsidRPr="00F46413" w:rsidRDefault="006F15AD" w:rsidP="0018345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Cs w:val="24"/>
              </w:rPr>
            </w:pPr>
            <w:r w:rsidRPr="006F15AD">
              <w:rPr>
                <w:rFonts w:cstheme="minorHAnsi"/>
                <w:szCs w:val="24"/>
              </w:rPr>
              <w:t>Dostosowanie dokumentów elektronicznych do wymagań ustawy z dnia 4 kwietnia 2019 r. o dostępności cyfrowej stron internetowych i aplikacji mobilnych podmiotów publicznych (Dz. U.</w:t>
            </w:r>
            <w:r>
              <w:rPr>
                <w:rFonts w:cstheme="minorHAnsi"/>
                <w:szCs w:val="24"/>
              </w:rPr>
              <w:t xml:space="preserve"> </w:t>
            </w:r>
            <w:r w:rsidRPr="006F15AD">
              <w:rPr>
                <w:rFonts w:cstheme="minorHAnsi"/>
                <w:szCs w:val="24"/>
              </w:rPr>
              <w:t>poz. 848)</w:t>
            </w:r>
            <w:r w:rsidR="00CC405E">
              <w:rPr>
                <w:rFonts w:cstheme="minorHAnsi"/>
                <w:szCs w:val="24"/>
              </w:rPr>
              <w:t xml:space="preserve"> oraz ustawy z dnia 19 lipca 2019 o zapewnianiu dostępności osobom ze szczególnymi potrzebami (Dz. U. 2019 poz. 1696).</w:t>
            </w:r>
          </w:p>
        </w:tc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6A97D386" w14:textId="480E7E93" w:rsidR="00CC405E" w:rsidRPr="00CC405E" w:rsidRDefault="00CC405E" w:rsidP="00183455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Zmiana aktualnie obowiązującego Zarządzenia Wewnętrznego nr 23 Dyrektora Urzędu Morskiego w Gdyni z dnia 6 września 2011. Przypisanie odpowiedzialności komórek organizacyjnych instytucji do treści publikowanych w Portalu Informacyjnym Urzędu Morskiego w Gdyni.</w:t>
            </w:r>
          </w:p>
          <w:p w14:paraId="0211FD1C" w14:textId="315D1CDF" w:rsidR="006F15AD" w:rsidRDefault="00CC405E" w:rsidP="00183455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Cykliczne s</w:t>
            </w:r>
            <w:r w:rsidR="006F15AD">
              <w:rPr>
                <w:rFonts w:cstheme="minorHAnsi"/>
                <w:szCs w:val="24"/>
              </w:rPr>
              <w:t xml:space="preserve">zkolenia </w:t>
            </w:r>
            <w:r>
              <w:rPr>
                <w:rFonts w:cstheme="minorHAnsi"/>
                <w:szCs w:val="24"/>
              </w:rPr>
              <w:t>dla redaktorów treści publikowanych w Portalu Informacyjnym Urzędu Morskiego w Gdyni. Z</w:t>
            </w:r>
            <w:r w:rsidR="006F15AD">
              <w:rPr>
                <w:rFonts w:cstheme="minorHAnsi"/>
                <w:szCs w:val="24"/>
              </w:rPr>
              <w:t>arezerwowanie środków</w:t>
            </w:r>
            <w:r>
              <w:rPr>
                <w:rFonts w:cstheme="minorHAnsi"/>
                <w:szCs w:val="24"/>
              </w:rPr>
              <w:t xml:space="preserve"> na szkolenia w przyszłorocznym budżecie</w:t>
            </w:r>
            <w:r w:rsidR="006F15AD">
              <w:rPr>
                <w:rFonts w:cstheme="minorHAnsi"/>
                <w:szCs w:val="24"/>
              </w:rPr>
              <w:t>.</w:t>
            </w:r>
          </w:p>
          <w:p w14:paraId="054C6ECF" w14:textId="14637FB0" w:rsidR="006F15AD" w:rsidRPr="006F15AD" w:rsidRDefault="00CC405E" w:rsidP="00183455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Cykliczna </w:t>
            </w:r>
            <w:r w:rsidR="006F15AD">
              <w:rPr>
                <w:rFonts w:cstheme="minorHAnsi"/>
                <w:szCs w:val="24"/>
              </w:rPr>
              <w:t>dystrybucja dokumentacji</w:t>
            </w:r>
            <w:r>
              <w:rPr>
                <w:rFonts w:cstheme="minorHAnsi"/>
                <w:szCs w:val="24"/>
              </w:rPr>
              <w:t xml:space="preserve"> dot. dostępności wśród redaktorów treści publikowanych w Portalu </w:t>
            </w:r>
            <w:r>
              <w:rPr>
                <w:rFonts w:cstheme="minorHAnsi"/>
                <w:szCs w:val="24"/>
              </w:rPr>
              <w:lastRenderedPageBreak/>
              <w:t>Informacyjnym Urzędu Morskiego w Gdyni.</w:t>
            </w:r>
          </w:p>
        </w:tc>
      </w:tr>
      <w:tr w:rsidR="00F46413" w:rsidRPr="00F46413" w14:paraId="558D37E4" w14:textId="77777777" w:rsidTr="00123F3A">
        <w:trPr>
          <w:cantSplit w:val="0"/>
        </w:trPr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1E6601F9" w14:textId="45547E95" w:rsidR="00F46413" w:rsidRPr="006F15AD" w:rsidRDefault="006F15AD" w:rsidP="00183455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Cs w:val="24"/>
              </w:rPr>
            </w:pPr>
            <w:r w:rsidRPr="006F15AD">
              <w:rPr>
                <w:rFonts w:cstheme="minorHAnsi"/>
                <w:szCs w:val="24"/>
              </w:rPr>
              <w:t xml:space="preserve">Dostosowanie </w:t>
            </w:r>
            <w:r>
              <w:rPr>
                <w:rFonts w:cstheme="minorHAnsi"/>
                <w:szCs w:val="24"/>
              </w:rPr>
              <w:t xml:space="preserve">szablonu Portalu Informacyjnego Urzędu Morskiego w Gdyni do </w:t>
            </w:r>
            <w:r w:rsidRPr="006F15AD">
              <w:rPr>
                <w:rFonts w:cstheme="minorHAnsi"/>
                <w:szCs w:val="24"/>
              </w:rPr>
              <w:t>wymagań ustawy z dnia 4 kwietnia 2019 r. o dostępności cyfrowej stron internetowych i aplikacji mobilnych podmiotów publicznych (Dz. U.</w:t>
            </w:r>
            <w:r>
              <w:rPr>
                <w:rFonts w:cstheme="minorHAnsi"/>
                <w:szCs w:val="24"/>
              </w:rPr>
              <w:t xml:space="preserve"> </w:t>
            </w:r>
            <w:r w:rsidRPr="006F15AD">
              <w:rPr>
                <w:rFonts w:cstheme="minorHAnsi"/>
                <w:szCs w:val="24"/>
              </w:rPr>
              <w:t>poz. 848)</w:t>
            </w:r>
            <w:r w:rsidR="00CC405E">
              <w:rPr>
                <w:rFonts w:cstheme="minorHAnsi"/>
                <w:szCs w:val="24"/>
              </w:rPr>
              <w:t xml:space="preserve"> oraz ustawy z dnia 19 lipca 2019 o zapewnianiu dostępności osobom ze szczególnymi potrzebami (Dz. U. 2019 poz. 1696).</w:t>
            </w:r>
          </w:p>
        </w:tc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32F64BB0" w14:textId="77777777" w:rsidR="00955E47" w:rsidRDefault="00955E47" w:rsidP="00183455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Dostosowanie nowego szablonu PIUM do potrzeb Urzędu Morskiego w Gdyni.</w:t>
            </w:r>
          </w:p>
          <w:p w14:paraId="476C5E2C" w14:textId="523164B7" w:rsidR="00F46413" w:rsidRDefault="00955E47" w:rsidP="00183455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Przeniesienie danych do nowego serwisu wraz z zapewnieniem prawidłowego wyświetlania dla użytkowników.</w:t>
            </w:r>
          </w:p>
          <w:p w14:paraId="4A666714" w14:textId="13049ED9" w:rsidR="006F15AD" w:rsidRPr="006F15AD" w:rsidRDefault="00955E47" w:rsidP="00183455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Zlecenie a</w:t>
            </w:r>
            <w:r w:rsidR="006F15AD">
              <w:rPr>
                <w:rFonts w:cstheme="minorHAnsi"/>
                <w:szCs w:val="24"/>
              </w:rPr>
              <w:t>udyt</w:t>
            </w:r>
            <w:r>
              <w:rPr>
                <w:rFonts w:cstheme="minorHAnsi"/>
                <w:szCs w:val="24"/>
              </w:rPr>
              <w:t>u</w:t>
            </w:r>
            <w:r w:rsidR="006F15AD">
              <w:rPr>
                <w:rFonts w:cstheme="minorHAnsi"/>
                <w:szCs w:val="24"/>
              </w:rPr>
              <w:t xml:space="preserve"> dostępności</w:t>
            </w:r>
            <w:r>
              <w:rPr>
                <w:rFonts w:cstheme="minorHAnsi"/>
                <w:szCs w:val="24"/>
              </w:rPr>
              <w:t>. Audyt musi zostać wykonany przez kompetentną organizację zewnętrzną.</w:t>
            </w:r>
            <w:r w:rsidR="00CC405E">
              <w:rPr>
                <w:rFonts w:cstheme="minorHAnsi"/>
                <w:szCs w:val="24"/>
              </w:rPr>
              <w:t xml:space="preserve"> </w:t>
            </w:r>
          </w:p>
        </w:tc>
      </w:tr>
      <w:tr w:rsidR="00F46413" w:rsidRPr="00F46413" w14:paraId="2BCE9714" w14:textId="77777777" w:rsidTr="00123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 w:val="0"/>
        </w:trPr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25A60690" w14:textId="5C63847E" w:rsidR="00F46413" w:rsidRPr="008F2E35" w:rsidRDefault="008F2E35" w:rsidP="00183455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Monitorowanie działalności urzędu w zakresie zapewniania dostępności cyfrowej osobom ze szczególnymi potrzebami.</w:t>
            </w:r>
          </w:p>
        </w:tc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0F200352" w14:textId="77777777" w:rsidR="008F2E35" w:rsidRDefault="008F2E35" w:rsidP="00183455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Cs w:val="24"/>
              </w:rPr>
            </w:pPr>
            <w:r w:rsidRPr="008F2E35">
              <w:rPr>
                <w:rFonts w:cstheme="minorHAnsi"/>
                <w:szCs w:val="24"/>
              </w:rPr>
              <w:t xml:space="preserve">Koordynacja, nadzór i monitorowanie nad realizacją </w:t>
            </w:r>
            <w:r>
              <w:rPr>
                <w:rFonts w:cstheme="minorHAnsi"/>
                <w:szCs w:val="24"/>
              </w:rPr>
              <w:t>planu działania w zakresie dostępności cyfrowej.</w:t>
            </w:r>
          </w:p>
          <w:p w14:paraId="6D5688E4" w14:textId="3BE742A3" w:rsidR="00A14ECC" w:rsidRPr="00930845" w:rsidRDefault="008F2E35" w:rsidP="00930845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Doskonalenie oraz identyfikacja obszarów do zwiększenia poziomu dostępności cyfrowej.</w:t>
            </w:r>
          </w:p>
        </w:tc>
      </w:tr>
      <w:tr w:rsidR="00750D62" w:rsidRPr="00F46413" w14:paraId="7FC172F1" w14:textId="77777777" w:rsidTr="00123F3A">
        <w:trPr>
          <w:cantSplit w:val="0"/>
        </w:trPr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16C8F880" w14:textId="2FF66B8E" w:rsidR="00750D62" w:rsidRDefault="00B950CD" w:rsidP="00183455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Dostosowanie zawartości Portalu Informacyjnego Urzędu Morskiego w Gdyni do wymogów standardu WCAG 2.1.</w:t>
            </w:r>
          </w:p>
        </w:tc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58CD7A0F" w14:textId="77777777" w:rsidR="00750D62" w:rsidRDefault="00FB6645" w:rsidP="00B950CD">
            <w:pPr>
              <w:pStyle w:val="Akapitzlist"/>
              <w:numPr>
                <w:ilvl w:val="0"/>
                <w:numId w:val="40"/>
              </w:numPr>
              <w:rPr>
                <w:rFonts w:cstheme="minorHAnsi"/>
                <w:szCs w:val="24"/>
              </w:rPr>
            </w:pPr>
            <w:r w:rsidRPr="00FB6645">
              <w:rPr>
                <w:rFonts w:cstheme="minorHAnsi"/>
                <w:szCs w:val="24"/>
              </w:rPr>
              <w:t xml:space="preserve">Stosowanie w zamówieniach </w:t>
            </w:r>
            <w:r>
              <w:rPr>
                <w:rFonts w:cstheme="minorHAnsi"/>
                <w:szCs w:val="24"/>
              </w:rPr>
              <w:t>p</w:t>
            </w:r>
            <w:r w:rsidRPr="00FB6645">
              <w:rPr>
                <w:rFonts w:cstheme="minorHAnsi"/>
                <w:szCs w:val="24"/>
              </w:rPr>
              <w:t>ublicznych i umowach z wykonawcami zapisów dotyczących zapewnienia napisów,</w:t>
            </w:r>
            <w:r>
              <w:rPr>
                <w:rFonts w:cstheme="minorHAnsi"/>
                <w:szCs w:val="24"/>
              </w:rPr>
              <w:t xml:space="preserve"> audiodeskrypcji,</w:t>
            </w:r>
            <w:r w:rsidRPr="00FB6645">
              <w:rPr>
                <w:rFonts w:cstheme="minorHAnsi"/>
                <w:szCs w:val="24"/>
              </w:rPr>
              <w:t xml:space="preserve"> </w:t>
            </w:r>
            <w:r w:rsidR="00B950CD">
              <w:rPr>
                <w:rFonts w:cstheme="minorHAnsi"/>
                <w:szCs w:val="24"/>
              </w:rPr>
              <w:t>w materiałach audiowizualnych</w:t>
            </w:r>
            <w:r w:rsidR="00227758">
              <w:rPr>
                <w:rFonts w:cstheme="minorHAnsi"/>
                <w:szCs w:val="24"/>
              </w:rPr>
              <w:t>,</w:t>
            </w:r>
            <w:r w:rsidR="00B950CD">
              <w:rPr>
                <w:rFonts w:cstheme="minorHAnsi"/>
                <w:szCs w:val="24"/>
              </w:rPr>
              <w:t xml:space="preserve"> </w:t>
            </w:r>
            <w:r w:rsidRPr="00FB6645">
              <w:rPr>
                <w:rFonts w:cstheme="minorHAnsi"/>
                <w:szCs w:val="24"/>
              </w:rPr>
              <w:t>które będ</w:t>
            </w:r>
            <w:r w:rsidR="00B950CD">
              <w:rPr>
                <w:rFonts w:cstheme="minorHAnsi"/>
                <w:szCs w:val="24"/>
              </w:rPr>
              <w:t xml:space="preserve">ą publikowane </w:t>
            </w:r>
            <w:r>
              <w:rPr>
                <w:rFonts w:cstheme="minorHAnsi"/>
                <w:szCs w:val="24"/>
              </w:rPr>
              <w:t>na stronie www instytucji.</w:t>
            </w:r>
          </w:p>
          <w:p w14:paraId="36F212A1" w14:textId="15333DF4" w:rsidR="00416D06" w:rsidRPr="00B950CD" w:rsidRDefault="00930845" w:rsidP="00B950CD">
            <w:pPr>
              <w:pStyle w:val="Akapitzlist"/>
              <w:numPr>
                <w:ilvl w:val="0"/>
                <w:numId w:val="40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Dostosowanie</w:t>
            </w:r>
            <w:r w:rsidR="00416D06">
              <w:rPr>
                <w:rFonts w:cstheme="minorHAnsi"/>
                <w:szCs w:val="24"/>
              </w:rPr>
              <w:t xml:space="preserve"> przez komórki organizacyjne (w ramach swoich kompetencji) dokumentów elektronicznych opublikowanych w Portalu Informacyjnym Urzędu </w:t>
            </w:r>
            <w:r w:rsidR="00416D06">
              <w:rPr>
                <w:rFonts w:cstheme="minorHAnsi"/>
                <w:szCs w:val="24"/>
              </w:rPr>
              <w:lastRenderedPageBreak/>
              <w:t xml:space="preserve">Morskiego w Gdyni </w:t>
            </w:r>
            <w:r>
              <w:rPr>
                <w:rFonts w:cstheme="minorHAnsi"/>
                <w:szCs w:val="24"/>
              </w:rPr>
              <w:t>do standardów dostępności określonych w zalecaniach organizacji W3C w wersji WCAG 2.1.</w:t>
            </w:r>
          </w:p>
        </w:tc>
      </w:tr>
    </w:tbl>
    <w:p w14:paraId="63726487" w14:textId="2ECB770B" w:rsidR="00123F3A" w:rsidRDefault="00123F3A" w:rsidP="00930845">
      <w:pPr>
        <w:spacing w:before="480"/>
        <w:rPr>
          <w:rFonts w:eastAsia="Calibri"/>
        </w:rPr>
      </w:pPr>
      <w:r>
        <w:rPr>
          <w:rFonts w:eastAsia="Calibri"/>
        </w:rPr>
        <w:lastRenderedPageBreak/>
        <w:t>Monitoring realizacji Planu prowadzony będzie przez Koordynatorów do spraw</w:t>
      </w:r>
      <w:r w:rsidR="00A602C0">
        <w:rPr>
          <w:rFonts w:eastAsia="Calibri"/>
        </w:rPr>
        <w:t xml:space="preserve"> </w:t>
      </w:r>
      <w:r>
        <w:rPr>
          <w:rFonts w:eastAsia="Calibri"/>
        </w:rPr>
        <w:t>Dostępności w zakresie ich kompetencji. W ramach procesu monitoringu, Koordynatorzy do spraw Dostępności</w:t>
      </w:r>
      <w:r w:rsidR="00A602C0">
        <w:rPr>
          <w:rFonts w:eastAsia="Calibri"/>
        </w:rPr>
        <w:t xml:space="preserve"> wspólnie z Zespołem do spraw Dostępności</w:t>
      </w:r>
      <w:r>
        <w:rPr>
          <w:rFonts w:eastAsia="Calibri"/>
        </w:rPr>
        <w:t>, do 10 marca każdego roku, przygotują sprawozdanie z realizacji planu działania za rok</w:t>
      </w:r>
      <w:r w:rsidR="00B24E06">
        <w:rPr>
          <w:rFonts w:eastAsia="Calibri"/>
        </w:rPr>
        <w:t xml:space="preserve"> </w:t>
      </w:r>
      <w:r>
        <w:rPr>
          <w:rFonts w:eastAsia="Calibri"/>
        </w:rPr>
        <w:t>poprzedni. Roczne raporty z realizacji Planu będą zatwierdzane przez Dyrektora</w:t>
      </w:r>
      <w:r w:rsidR="00B24E06">
        <w:rPr>
          <w:rFonts w:eastAsia="Calibri"/>
        </w:rPr>
        <w:t xml:space="preserve"> Urzędu Morskiego w Gdyni.</w:t>
      </w:r>
    </w:p>
    <w:p w14:paraId="5720C8B2" w14:textId="67E88DAA" w:rsidR="00123F3A" w:rsidRDefault="00123F3A" w:rsidP="00A602C0">
      <w:pPr>
        <w:rPr>
          <w:rFonts w:eastAsia="Calibri"/>
        </w:rPr>
      </w:pPr>
      <w:r>
        <w:rPr>
          <w:rFonts w:eastAsia="Calibri"/>
        </w:rPr>
        <w:t>Na podstawie przygotowanego raportu rocznego,</w:t>
      </w:r>
      <w:r w:rsidR="00A602C0">
        <w:rPr>
          <w:rFonts w:eastAsia="Calibri"/>
        </w:rPr>
        <w:t xml:space="preserve"> </w:t>
      </w:r>
      <w:r>
        <w:rPr>
          <w:rFonts w:eastAsia="Calibri"/>
        </w:rPr>
        <w:t>Koordynator</w:t>
      </w:r>
      <w:r w:rsidR="00A602C0">
        <w:rPr>
          <w:rFonts w:eastAsia="Calibri"/>
        </w:rPr>
        <w:t>zy</w:t>
      </w:r>
      <w:r>
        <w:rPr>
          <w:rFonts w:eastAsia="Calibri"/>
        </w:rPr>
        <w:t xml:space="preserve"> ds. </w:t>
      </w:r>
      <w:r w:rsidR="00A602C0">
        <w:rPr>
          <w:rFonts w:eastAsia="Calibri"/>
        </w:rPr>
        <w:t>D</w:t>
      </w:r>
      <w:r>
        <w:rPr>
          <w:rFonts w:eastAsia="Calibri"/>
        </w:rPr>
        <w:t>ostępności mo</w:t>
      </w:r>
      <w:r w:rsidR="00A602C0">
        <w:rPr>
          <w:rFonts w:eastAsia="Calibri"/>
        </w:rPr>
        <w:t>gą</w:t>
      </w:r>
      <w:r>
        <w:rPr>
          <w:rFonts w:eastAsia="Calibri"/>
        </w:rPr>
        <w:t xml:space="preserve"> formułować wnioski w zakresie stanu realizacji</w:t>
      </w:r>
      <w:r w:rsidR="00A602C0">
        <w:rPr>
          <w:rFonts w:eastAsia="Calibri"/>
        </w:rPr>
        <w:t xml:space="preserve"> </w:t>
      </w:r>
      <w:r>
        <w:rPr>
          <w:rFonts w:eastAsia="Calibri"/>
        </w:rPr>
        <w:t>działań wynikających z przyjętego planu i kierować je do właściwych komórek</w:t>
      </w:r>
      <w:r w:rsidR="00A602C0">
        <w:rPr>
          <w:rFonts w:eastAsia="Calibri"/>
        </w:rPr>
        <w:t xml:space="preserve"> </w:t>
      </w:r>
      <w:r>
        <w:rPr>
          <w:rFonts w:eastAsia="Calibri"/>
        </w:rPr>
        <w:t>organizacyjnych.</w:t>
      </w:r>
    </w:p>
    <w:p w14:paraId="43F2D7C7" w14:textId="4123D47E" w:rsidR="005C6D04" w:rsidRPr="005C6D04" w:rsidRDefault="00123F3A" w:rsidP="00A602C0">
      <w:pPr>
        <w:rPr>
          <w:rFonts w:ascii="Times New Roman" w:hAnsi="Times New Roman" w:cs="Times New Roman"/>
          <w:lang w:val="de-DE"/>
        </w:rPr>
      </w:pPr>
      <w:r>
        <w:rPr>
          <w:rFonts w:eastAsia="Calibri"/>
        </w:rPr>
        <w:t xml:space="preserve">Zgodnie z zapisami Ustawy art. 11 </w:t>
      </w:r>
      <w:r w:rsidR="00A602C0">
        <w:rPr>
          <w:rFonts w:eastAsia="Calibri"/>
        </w:rPr>
        <w:t>Urząd Morski w Gdyni</w:t>
      </w:r>
      <w:r>
        <w:rPr>
          <w:rFonts w:eastAsia="Calibri"/>
        </w:rPr>
        <w:t xml:space="preserve"> co</w:t>
      </w:r>
      <w:r w:rsidR="00A602C0">
        <w:rPr>
          <w:rFonts w:eastAsia="Calibri"/>
        </w:rPr>
        <w:t xml:space="preserve"> </w:t>
      </w:r>
      <w:r>
        <w:rPr>
          <w:rFonts w:eastAsia="Calibri"/>
        </w:rPr>
        <w:t>4 lata, najpóźniej do 31 marca danego roku przygotuje raport o stanie zapewnienia</w:t>
      </w:r>
      <w:r w:rsidR="00A602C0">
        <w:rPr>
          <w:rFonts w:eastAsia="Calibri"/>
        </w:rPr>
        <w:t xml:space="preserve"> </w:t>
      </w:r>
      <w:r>
        <w:rPr>
          <w:rFonts w:eastAsia="Calibri"/>
        </w:rPr>
        <w:t>dostępności osobom ze szczególnymi potrzebami oraz zatwierdzi go na portalu</w:t>
      </w:r>
      <w:r w:rsidR="00A602C0">
        <w:rPr>
          <w:rFonts w:eastAsia="Calibri"/>
        </w:rPr>
        <w:t xml:space="preserve"> </w:t>
      </w:r>
      <w:r>
        <w:rPr>
          <w:rFonts w:eastAsia="Calibri"/>
        </w:rPr>
        <w:t>sprawozdawczym Głównego Urzędu Statystycznego. Następnie raport zostanie</w:t>
      </w:r>
      <w:r w:rsidR="00A602C0">
        <w:rPr>
          <w:rFonts w:eastAsia="Calibri"/>
        </w:rPr>
        <w:t xml:space="preserve"> </w:t>
      </w:r>
      <w:r>
        <w:rPr>
          <w:rFonts w:eastAsia="Calibri"/>
        </w:rPr>
        <w:t xml:space="preserve">opublikowany na stronie BIP </w:t>
      </w:r>
      <w:r w:rsidR="00A602C0">
        <w:rPr>
          <w:rFonts w:eastAsia="Calibri"/>
        </w:rPr>
        <w:t>Urzędu Morskiego w Gdyni.</w:t>
      </w:r>
    </w:p>
    <w:sectPr w:rsidR="005C6D04" w:rsidRPr="005C6D04" w:rsidSect="004F4C24">
      <w:type w:val="continuous"/>
      <w:pgSz w:w="11906" w:h="16838" w:code="9"/>
      <w:pgMar w:top="709" w:right="1418" w:bottom="709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B8F0E" w14:textId="77777777" w:rsidR="00951701" w:rsidRDefault="00951701" w:rsidP="00DC4BC7">
      <w:r>
        <w:separator/>
      </w:r>
    </w:p>
  </w:endnote>
  <w:endnote w:type="continuationSeparator" w:id="0">
    <w:p w14:paraId="13E02119" w14:textId="77777777" w:rsidR="00951701" w:rsidRDefault="00951701" w:rsidP="00DC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C8F18" w14:textId="249DC304" w:rsidR="00144005" w:rsidRPr="004D4AAD" w:rsidRDefault="00E114CB" w:rsidP="00552439">
    <w:pPr>
      <w:tabs>
        <w:tab w:val="left" w:pos="516"/>
        <w:tab w:val="center" w:pos="4535"/>
      </w:tabs>
      <w:spacing w:after="0"/>
      <w:jc w:val="center"/>
      <w:rPr>
        <w:rFonts w:cstheme="minorHAnsi"/>
        <w:szCs w:val="24"/>
      </w:rPr>
    </w:pPr>
    <w:r>
      <w:rPr>
        <w:rFonts w:cstheme="minorHAnsi"/>
        <w:noProof/>
        <w:szCs w:val="24"/>
      </w:rPr>
      <mc:AlternateContent>
        <mc:Choice Requires="wps">
          <w:drawing>
            <wp:inline distT="0" distB="0" distL="0" distR="0" wp14:anchorId="4D904F45" wp14:editId="6DF10DBE">
              <wp:extent cx="5966460" cy="0"/>
              <wp:effectExtent l="0" t="0" r="0" b="0"/>
              <wp:docPr id="3" name="Łącznik prosty 3" descr="Linia pozioma" title="Linia poziom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646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726D116C" id="Łącznik prosty 3" o:spid="_x0000_s1026" alt="Tytuł: Linia pozioma — opis: Linia poziom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9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" strokecolor="#243f60 [1604]">
              <w10:anchorlock/>
            </v:line>
          </w:pict>
        </mc:Fallback>
      </mc:AlternateContent>
    </w:r>
    <w:r w:rsidR="00144005" w:rsidRPr="004D4AAD">
      <w:rPr>
        <w:rFonts w:cstheme="minorHAnsi"/>
        <w:szCs w:val="24"/>
      </w:rPr>
      <w:t xml:space="preserve">ul. Chrzanowskiego 10, 81-338 Gdynia </w:t>
    </w:r>
    <w:r w:rsidR="004F4C24">
      <w:rPr>
        <w:rFonts w:cstheme="minorHAnsi"/>
        <w:szCs w:val="24"/>
      </w:rPr>
      <w:t>tel.:</w:t>
    </w:r>
    <w:r w:rsidR="00144005" w:rsidRPr="004D4AAD">
      <w:rPr>
        <w:rFonts w:cstheme="minorHAnsi"/>
        <w:szCs w:val="24"/>
      </w:rPr>
      <w:t xml:space="preserve"> 58 355 3333</w:t>
    </w:r>
  </w:p>
  <w:p w14:paraId="137A5680" w14:textId="78A36258" w:rsidR="00144005" w:rsidRDefault="00144005" w:rsidP="004F4C24">
    <w:pPr>
      <w:pStyle w:val="Stopka"/>
      <w:tabs>
        <w:tab w:val="clear" w:pos="4536"/>
      </w:tabs>
      <w:spacing w:after="0"/>
      <w:jc w:val="center"/>
      <w:rPr>
        <w:rStyle w:val="Hipercze"/>
        <w:rFonts w:cstheme="minorHAnsi"/>
        <w:szCs w:val="24"/>
        <w:lang w:val="de-DE"/>
      </w:rPr>
    </w:pPr>
    <w:r w:rsidRPr="004D4AAD">
      <w:rPr>
        <w:rFonts w:cstheme="minorHAnsi"/>
        <w:szCs w:val="24"/>
        <w:lang w:val="de-DE"/>
      </w:rPr>
      <w:t xml:space="preserve">fax: </w:t>
    </w:r>
    <w:r w:rsidRPr="004F4C24">
      <w:rPr>
        <w:rFonts w:cstheme="minorHAnsi"/>
        <w:szCs w:val="24"/>
        <w:lang w:val="en-US"/>
      </w:rPr>
      <w:t>58</w:t>
    </w:r>
    <w:r w:rsidR="004F4C24">
      <w:rPr>
        <w:rFonts w:cstheme="minorHAnsi"/>
        <w:szCs w:val="24"/>
        <w:lang w:val="en-US"/>
      </w:rPr>
      <w:t> </w:t>
    </w:r>
    <w:r w:rsidR="004F4C24" w:rsidRPr="004F4C24">
      <w:rPr>
        <w:rFonts w:cstheme="minorHAnsi"/>
        <w:szCs w:val="24"/>
        <w:lang w:val="en-US"/>
      </w:rPr>
      <w:t>355</w:t>
    </w:r>
    <w:r w:rsidR="004F4C24">
      <w:rPr>
        <w:rFonts w:cstheme="minorHAnsi"/>
        <w:szCs w:val="24"/>
        <w:lang w:val="en-US"/>
      </w:rPr>
      <w:t xml:space="preserve"> 3339</w:t>
    </w:r>
    <w:r w:rsidRPr="004D4AAD">
      <w:rPr>
        <w:rFonts w:cstheme="minorHAnsi"/>
        <w:szCs w:val="24"/>
        <w:lang w:val="de-DE"/>
      </w:rPr>
      <w:t>, e-</w:t>
    </w:r>
    <w:r w:rsidRPr="004F4C24">
      <w:rPr>
        <w:rFonts w:cstheme="minorHAnsi"/>
        <w:szCs w:val="24"/>
      </w:rPr>
      <w:t>mail</w:t>
    </w:r>
    <w:r w:rsidRPr="004D4AAD">
      <w:rPr>
        <w:rFonts w:cstheme="minorHAnsi"/>
        <w:szCs w:val="24"/>
        <w:lang w:val="de-DE"/>
      </w:rPr>
      <w:t xml:space="preserve">: </w:t>
    </w:r>
    <w:proofErr w:type="spellStart"/>
    <w:r w:rsidRPr="004F4C24">
      <w:rPr>
        <w:rFonts w:cstheme="minorHAnsi"/>
        <w:szCs w:val="24"/>
      </w:rPr>
      <w:t>umgdy</w:t>
    </w:r>
    <w:proofErr w:type="spellEnd"/>
    <w:r w:rsidRPr="004F4C24">
      <w:rPr>
        <w:rFonts w:cstheme="minorHAnsi"/>
        <w:szCs w:val="24"/>
        <w:lang w:val="de-DE"/>
      </w:rPr>
      <w:t>@umgdy.gov.pl</w:t>
    </w:r>
  </w:p>
  <w:p w14:paraId="15A90D5D" w14:textId="7B4C5BE2" w:rsidR="00C6136D" w:rsidRPr="00C6136D" w:rsidRDefault="00C6136D" w:rsidP="00C6136D">
    <w:pPr>
      <w:pStyle w:val="Stopka"/>
      <w:tabs>
        <w:tab w:val="clear" w:pos="4536"/>
      </w:tabs>
      <w:jc w:val="right"/>
      <w:rPr>
        <w:rFonts w:cstheme="minorHAnsi"/>
        <w:szCs w:val="24"/>
        <w:lang w:val="de-DE"/>
      </w:rPr>
    </w:pPr>
    <w:r w:rsidRPr="00C6136D">
      <w:rPr>
        <w:rStyle w:val="Hipercze"/>
        <w:rFonts w:cstheme="minorHAnsi"/>
        <w:color w:val="auto"/>
        <w:szCs w:val="24"/>
        <w:u w:val="none"/>
        <w:lang w:val="de-DE"/>
      </w:rPr>
      <w:fldChar w:fldCharType="begin"/>
    </w:r>
    <w:r w:rsidRPr="00C6136D">
      <w:rPr>
        <w:rStyle w:val="Hipercze"/>
        <w:rFonts w:cstheme="minorHAnsi"/>
        <w:color w:val="auto"/>
        <w:szCs w:val="24"/>
        <w:u w:val="none"/>
        <w:lang w:val="de-DE"/>
      </w:rPr>
      <w:instrText xml:space="preserve"> PAGE  \* Arabic  \* MERGEFORMAT </w:instrText>
    </w:r>
    <w:r w:rsidRPr="00C6136D">
      <w:rPr>
        <w:rStyle w:val="Hipercze"/>
        <w:rFonts w:cstheme="minorHAnsi"/>
        <w:color w:val="auto"/>
        <w:szCs w:val="24"/>
        <w:u w:val="none"/>
        <w:lang w:val="de-DE"/>
      </w:rPr>
      <w:fldChar w:fldCharType="separate"/>
    </w:r>
    <w:r w:rsidRPr="00C6136D">
      <w:rPr>
        <w:rStyle w:val="Hipercze"/>
        <w:rFonts w:cstheme="minorHAnsi"/>
        <w:noProof/>
        <w:color w:val="auto"/>
        <w:szCs w:val="24"/>
        <w:u w:val="none"/>
        <w:lang w:val="de-DE"/>
      </w:rPr>
      <w:t>5</w:t>
    </w:r>
    <w:r w:rsidRPr="00C6136D">
      <w:rPr>
        <w:rStyle w:val="Hipercze"/>
        <w:rFonts w:cstheme="minorHAnsi"/>
        <w:color w:val="auto"/>
        <w:szCs w:val="24"/>
        <w:u w:val="none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A633D" w14:textId="77777777" w:rsidR="00951701" w:rsidRDefault="00951701" w:rsidP="00DC4BC7">
      <w:r>
        <w:separator/>
      </w:r>
    </w:p>
  </w:footnote>
  <w:footnote w:type="continuationSeparator" w:id="0">
    <w:p w14:paraId="2452DF08" w14:textId="77777777" w:rsidR="00951701" w:rsidRDefault="00951701" w:rsidP="00DC4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623C2" w14:textId="7CBA587C" w:rsidR="004D4AAD" w:rsidRPr="00627531" w:rsidRDefault="004D4AAD" w:rsidP="00E114CB">
    <w:pPr>
      <w:spacing w:after="360"/>
      <w:ind w:left="-567"/>
      <w:rPr>
        <w:rFonts w:cs="Times New Roman"/>
        <w:szCs w:val="24"/>
      </w:rPr>
    </w:pPr>
    <w:r w:rsidRPr="00C40998">
      <w:rPr>
        <w:b/>
        <w:bCs/>
        <w:noProof/>
      </w:rPr>
      <w:drawing>
        <wp:inline distT="0" distB="0" distL="0" distR="0" wp14:anchorId="2D7683B3" wp14:editId="36A722AD">
          <wp:extent cx="1079500" cy="1079500"/>
          <wp:effectExtent l="0" t="0" r="6350" b="6350"/>
          <wp:docPr id="199" name="Obraz 0" descr="Logo Urz edu Morskiego w Gdy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 descr="Logo Urz edu Morskiego w Gdyn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559B2">
      <w:rPr>
        <w:b/>
        <w:bCs/>
        <w:noProof/>
      </w:rPr>
      <mc:AlternateContent>
        <mc:Choice Requires="wps">
          <w:drawing>
            <wp:inline distT="0" distB="0" distL="0" distR="0" wp14:anchorId="44EA069D" wp14:editId="0EE905F3">
              <wp:extent cx="4991735" cy="1062990"/>
              <wp:effectExtent l="0" t="0" r="0" b="3810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735" cy="1062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081E80" w14:textId="77777777" w:rsidR="004D4AAD" w:rsidRPr="00B559B2" w:rsidRDefault="004D4AAD" w:rsidP="004D4AAD">
                          <w:pPr>
                            <w:spacing w:before="480"/>
                            <w:ind w:left="567"/>
                            <w:rPr>
                              <w:rFonts w:ascii="Times New Roman" w:hAnsi="Times New Roman" w:cs="Times New Roman"/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B559B2">
                            <w:rPr>
                              <w:rFonts w:ascii="Times New Roman" w:hAnsi="Times New Roman" w:cs="Times New Roman"/>
                              <w:b/>
                              <w:bCs/>
                              <w:sz w:val="48"/>
                              <w:szCs w:val="48"/>
                            </w:rPr>
                            <w:t>URZĄD MORSKI W GDYNI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4EA069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width:393.05pt;height:8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" stroked="f">
              <v:textbox>
                <w:txbxContent>
                  <w:p w14:paraId="5B081E80" w14:textId="77777777" w:rsidR="004D4AAD" w:rsidRPr="00B559B2" w:rsidRDefault="004D4AAD" w:rsidP="004D4AAD">
                    <w:pPr>
                      <w:spacing w:before="480"/>
                      <w:ind w:left="567"/>
                      <w:rPr>
                        <w:rFonts w:ascii="Times New Roman" w:hAnsi="Times New Roman" w:cs="Times New Roman"/>
                        <w:b/>
                        <w:bCs/>
                        <w:sz w:val="48"/>
                        <w:szCs w:val="48"/>
                      </w:rPr>
                    </w:pPr>
                    <w:r w:rsidRPr="00B559B2">
                      <w:rPr>
                        <w:rFonts w:ascii="Times New Roman" w:hAnsi="Times New Roman" w:cs="Times New Roman"/>
                        <w:b/>
                        <w:bCs/>
                        <w:sz w:val="48"/>
                        <w:szCs w:val="48"/>
                      </w:rPr>
                      <w:t>URZĄD MORSKI W GDYNI</w:t>
                    </w:r>
                  </w:p>
                </w:txbxContent>
              </v:textbox>
              <w10:anchorlock/>
            </v:shape>
          </w:pict>
        </mc:Fallback>
      </mc:AlternateContent>
    </w:r>
    <w:r w:rsidRPr="00627531">
      <w:rPr>
        <w:rFonts w:cs="Times New Roman"/>
        <w:szCs w:val="24"/>
      </w:rPr>
      <w:t>www.umgdy.gov.pl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02AF"/>
    <w:multiLevelType w:val="hybridMultilevel"/>
    <w:tmpl w:val="FC201B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97A55"/>
    <w:multiLevelType w:val="hybridMultilevel"/>
    <w:tmpl w:val="E1180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391340"/>
    <w:multiLevelType w:val="hybridMultilevel"/>
    <w:tmpl w:val="FC201B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860B30"/>
    <w:multiLevelType w:val="hybridMultilevel"/>
    <w:tmpl w:val="783C22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0D0742"/>
    <w:multiLevelType w:val="hybridMultilevel"/>
    <w:tmpl w:val="D424F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544254"/>
    <w:multiLevelType w:val="hybridMultilevel"/>
    <w:tmpl w:val="6166DD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505F44"/>
    <w:multiLevelType w:val="hybridMultilevel"/>
    <w:tmpl w:val="D424F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9F2FF7"/>
    <w:multiLevelType w:val="hybridMultilevel"/>
    <w:tmpl w:val="FC201B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467B5A"/>
    <w:multiLevelType w:val="hybridMultilevel"/>
    <w:tmpl w:val="FEDE3F0E"/>
    <w:lvl w:ilvl="0" w:tplc="20AE3DA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32CE6"/>
    <w:multiLevelType w:val="hybridMultilevel"/>
    <w:tmpl w:val="FC201B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BD1D30"/>
    <w:multiLevelType w:val="hybridMultilevel"/>
    <w:tmpl w:val="F83CBBFE"/>
    <w:lvl w:ilvl="0" w:tplc="B4244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C7B6E"/>
    <w:multiLevelType w:val="hybridMultilevel"/>
    <w:tmpl w:val="FC201B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1499B"/>
    <w:multiLevelType w:val="hybridMultilevel"/>
    <w:tmpl w:val="FC201B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242D89"/>
    <w:multiLevelType w:val="hybridMultilevel"/>
    <w:tmpl w:val="FC201B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261C3A"/>
    <w:multiLevelType w:val="hybridMultilevel"/>
    <w:tmpl w:val="11CC05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4C2866"/>
    <w:multiLevelType w:val="hybridMultilevel"/>
    <w:tmpl w:val="1BDE87DA"/>
    <w:lvl w:ilvl="0" w:tplc="DE2866D4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50F04"/>
    <w:multiLevelType w:val="hybridMultilevel"/>
    <w:tmpl w:val="07D02C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9975C0"/>
    <w:multiLevelType w:val="hybridMultilevel"/>
    <w:tmpl w:val="FC201B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3DC6282"/>
    <w:multiLevelType w:val="hybridMultilevel"/>
    <w:tmpl w:val="E33876DA"/>
    <w:lvl w:ilvl="0" w:tplc="7DCEBB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7E064DE"/>
    <w:multiLevelType w:val="hybridMultilevel"/>
    <w:tmpl w:val="AC54AB5E"/>
    <w:lvl w:ilvl="0" w:tplc="AE7695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8C2266"/>
    <w:multiLevelType w:val="hybridMultilevel"/>
    <w:tmpl w:val="B448E1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550BE6"/>
    <w:multiLevelType w:val="hybridMultilevel"/>
    <w:tmpl w:val="D424F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DA30161"/>
    <w:multiLevelType w:val="hybridMultilevel"/>
    <w:tmpl w:val="FC201B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0A611CE"/>
    <w:multiLevelType w:val="hybridMultilevel"/>
    <w:tmpl w:val="FC201B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45542E"/>
    <w:multiLevelType w:val="hybridMultilevel"/>
    <w:tmpl w:val="81725262"/>
    <w:lvl w:ilvl="0" w:tplc="F9ACD9A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754FCF"/>
    <w:multiLevelType w:val="hybridMultilevel"/>
    <w:tmpl w:val="6166DD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637252"/>
    <w:multiLevelType w:val="hybridMultilevel"/>
    <w:tmpl w:val="FC201B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DDB32EA"/>
    <w:multiLevelType w:val="hybridMultilevel"/>
    <w:tmpl w:val="707CA4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DDB4264"/>
    <w:multiLevelType w:val="hybridMultilevel"/>
    <w:tmpl w:val="6AF0D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83797A"/>
    <w:multiLevelType w:val="hybridMultilevel"/>
    <w:tmpl w:val="FC201B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00716A9"/>
    <w:multiLevelType w:val="hybridMultilevel"/>
    <w:tmpl w:val="FC201B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0CE707A"/>
    <w:multiLevelType w:val="hybridMultilevel"/>
    <w:tmpl w:val="07D02C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5464BD3"/>
    <w:multiLevelType w:val="hybridMultilevel"/>
    <w:tmpl w:val="0A4C71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58F2FAE"/>
    <w:multiLevelType w:val="hybridMultilevel"/>
    <w:tmpl w:val="FC201B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58F4480"/>
    <w:multiLevelType w:val="hybridMultilevel"/>
    <w:tmpl w:val="D424F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6672E75"/>
    <w:multiLevelType w:val="hybridMultilevel"/>
    <w:tmpl w:val="6166DD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8651EC5"/>
    <w:multiLevelType w:val="hybridMultilevel"/>
    <w:tmpl w:val="46FEEE82"/>
    <w:lvl w:ilvl="0" w:tplc="155017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4DCB24F0"/>
    <w:multiLevelType w:val="hybridMultilevel"/>
    <w:tmpl w:val="C442D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2597386"/>
    <w:multiLevelType w:val="hybridMultilevel"/>
    <w:tmpl w:val="FC201B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66F1C56"/>
    <w:multiLevelType w:val="hybridMultilevel"/>
    <w:tmpl w:val="72EA0FA0"/>
    <w:lvl w:ilvl="0" w:tplc="15501738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0" w15:restartNumberingAfterBreak="0">
    <w:nsid w:val="59DB6BBC"/>
    <w:multiLevelType w:val="hybridMultilevel"/>
    <w:tmpl w:val="FC201B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F269E2"/>
    <w:multiLevelType w:val="hybridMultilevel"/>
    <w:tmpl w:val="FDD0AA70"/>
    <w:lvl w:ilvl="0" w:tplc="155017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5BFB7943"/>
    <w:multiLevelType w:val="hybridMultilevel"/>
    <w:tmpl w:val="D424F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DF24597"/>
    <w:multiLevelType w:val="hybridMultilevel"/>
    <w:tmpl w:val="25988786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4" w15:restartNumberingAfterBreak="0">
    <w:nsid w:val="5FB862F6"/>
    <w:multiLevelType w:val="hybridMultilevel"/>
    <w:tmpl w:val="D424F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3406A64"/>
    <w:multiLevelType w:val="hybridMultilevel"/>
    <w:tmpl w:val="8B082A88"/>
    <w:lvl w:ilvl="0" w:tplc="6B82EAB6">
      <w:start w:val="1"/>
      <w:numFmt w:val="decimal"/>
      <w:pStyle w:val="Nagwek3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9A4CD3"/>
    <w:multiLevelType w:val="hybridMultilevel"/>
    <w:tmpl w:val="FC201B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D006969"/>
    <w:multiLevelType w:val="hybridMultilevel"/>
    <w:tmpl w:val="5B88D9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D1D31CA"/>
    <w:multiLevelType w:val="hybridMultilevel"/>
    <w:tmpl w:val="AB02E93C"/>
    <w:lvl w:ilvl="0" w:tplc="638690F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A03C84"/>
    <w:multiLevelType w:val="hybridMultilevel"/>
    <w:tmpl w:val="962230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11E6709"/>
    <w:multiLevelType w:val="hybridMultilevel"/>
    <w:tmpl w:val="D424F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2D34A40"/>
    <w:multiLevelType w:val="hybridMultilevel"/>
    <w:tmpl w:val="8A1CEDD4"/>
    <w:lvl w:ilvl="0" w:tplc="3CA04800">
      <w:start w:val="1"/>
      <w:numFmt w:val="ordinal"/>
      <w:lvlText w:val="%1"/>
      <w:lvlJc w:val="left"/>
      <w:pPr>
        <w:ind w:left="1428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2" w15:restartNumberingAfterBreak="0">
    <w:nsid w:val="743F767E"/>
    <w:multiLevelType w:val="hybridMultilevel"/>
    <w:tmpl w:val="FC201B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78A2A52"/>
    <w:multiLevelType w:val="hybridMultilevel"/>
    <w:tmpl w:val="96A26D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9FF6BAC"/>
    <w:multiLevelType w:val="hybridMultilevel"/>
    <w:tmpl w:val="F83CBBFE"/>
    <w:lvl w:ilvl="0" w:tplc="B4244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425364"/>
    <w:multiLevelType w:val="hybridMultilevel"/>
    <w:tmpl w:val="D424F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291682">
    <w:abstractNumId w:val="43"/>
  </w:num>
  <w:num w:numId="2" w16cid:durableId="937257463">
    <w:abstractNumId w:val="39"/>
  </w:num>
  <w:num w:numId="3" w16cid:durableId="1009602100">
    <w:abstractNumId w:val="51"/>
  </w:num>
  <w:num w:numId="4" w16cid:durableId="613248654">
    <w:abstractNumId w:val="36"/>
  </w:num>
  <w:num w:numId="5" w16cid:durableId="1500389826">
    <w:abstractNumId w:val="41"/>
  </w:num>
  <w:num w:numId="6" w16cid:durableId="1852983280">
    <w:abstractNumId w:val="18"/>
  </w:num>
  <w:num w:numId="7" w16cid:durableId="363021807">
    <w:abstractNumId w:val="15"/>
  </w:num>
  <w:num w:numId="8" w16cid:durableId="46073671">
    <w:abstractNumId w:val="45"/>
  </w:num>
  <w:num w:numId="9" w16cid:durableId="151524976">
    <w:abstractNumId w:val="5"/>
  </w:num>
  <w:num w:numId="10" w16cid:durableId="180244134">
    <w:abstractNumId w:val="35"/>
  </w:num>
  <w:num w:numId="11" w16cid:durableId="1205559065">
    <w:abstractNumId w:val="32"/>
  </w:num>
  <w:num w:numId="12" w16cid:durableId="102573658">
    <w:abstractNumId w:val="40"/>
  </w:num>
  <w:num w:numId="13" w16cid:durableId="1065035088">
    <w:abstractNumId w:val="25"/>
  </w:num>
  <w:num w:numId="14" w16cid:durableId="1561866775">
    <w:abstractNumId w:val="53"/>
  </w:num>
  <w:num w:numId="15" w16cid:durableId="601646625">
    <w:abstractNumId w:val="37"/>
  </w:num>
  <w:num w:numId="16" w16cid:durableId="214702098">
    <w:abstractNumId w:val="33"/>
  </w:num>
  <w:num w:numId="17" w16cid:durableId="564492881">
    <w:abstractNumId w:val="19"/>
  </w:num>
  <w:num w:numId="18" w16cid:durableId="1952853612">
    <w:abstractNumId w:val="16"/>
  </w:num>
  <w:num w:numId="19" w16cid:durableId="1173686486">
    <w:abstractNumId w:val="31"/>
  </w:num>
  <w:num w:numId="20" w16cid:durableId="1118915783">
    <w:abstractNumId w:val="48"/>
  </w:num>
  <w:num w:numId="21" w16cid:durableId="60450052">
    <w:abstractNumId w:val="10"/>
  </w:num>
  <w:num w:numId="22" w16cid:durableId="764378481">
    <w:abstractNumId w:val="30"/>
  </w:num>
  <w:num w:numId="23" w16cid:durableId="1851026918">
    <w:abstractNumId w:val="26"/>
  </w:num>
  <w:num w:numId="24" w16cid:durableId="1746416986">
    <w:abstractNumId w:val="38"/>
  </w:num>
  <w:num w:numId="25" w16cid:durableId="2044281347">
    <w:abstractNumId w:val="23"/>
  </w:num>
  <w:num w:numId="26" w16cid:durableId="248009430">
    <w:abstractNumId w:val="22"/>
  </w:num>
  <w:num w:numId="27" w16cid:durableId="310328287">
    <w:abstractNumId w:val="12"/>
  </w:num>
  <w:num w:numId="28" w16cid:durableId="953366476">
    <w:abstractNumId w:val="9"/>
  </w:num>
  <w:num w:numId="29" w16cid:durableId="1167358922">
    <w:abstractNumId w:val="29"/>
  </w:num>
  <w:num w:numId="30" w16cid:durableId="610934085">
    <w:abstractNumId w:val="0"/>
  </w:num>
  <w:num w:numId="31" w16cid:durableId="756023953">
    <w:abstractNumId w:val="7"/>
  </w:num>
  <w:num w:numId="32" w16cid:durableId="1506899812">
    <w:abstractNumId w:val="46"/>
  </w:num>
  <w:num w:numId="33" w16cid:durableId="667368389">
    <w:abstractNumId w:val="17"/>
  </w:num>
  <w:num w:numId="34" w16cid:durableId="385027858">
    <w:abstractNumId w:val="13"/>
  </w:num>
  <w:num w:numId="35" w16cid:durableId="1110930728">
    <w:abstractNumId w:val="11"/>
  </w:num>
  <w:num w:numId="36" w16cid:durableId="1317685861">
    <w:abstractNumId w:val="52"/>
  </w:num>
  <w:num w:numId="37" w16cid:durableId="554508206">
    <w:abstractNumId w:val="2"/>
  </w:num>
  <w:num w:numId="38" w16cid:durableId="303242960">
    <w:abstractNumId w:val="42"/>
  </w:num>
  <w:num w:numId="39" w16cid:durableId="182744811">
    <w:abstractNumId w:val="55"/>
  </w:num>
  <w:num w:numId="40" w16cid:durableId="1933779512">
    <w:abstractNumId w:val="54"/>
  </w:num>
  <w:num w:numId="41" w16cid:durableId="1001010562">
    <w:abstractNumId w:val="21"/>
  </w:num>
  <w:num w:numId="42" w16cid:durableId="97262389">
    <w:abstractNumId w:val="50"/>
  </w:num>
  <w:num w:numId="43" w16cid:durableId="373579576">
    <w:abstractNumId w:val="4"/>
  </w:num>
  <w:num w:numId="44" w16cid:durableId="1180698096">
    <w:abstractNumId w:val="6"/>
  </w:num>
  <w:num w:numId="45" w16cid:durableId="915434161">
    <w:abstractNumId w:val="44"/>
  </w:num>
  <w:num w:numId="46" w16cid:durableId="1316690785">
    <w:abstractNumId w:val="34"/>
  </w:num>
  <w:num w:numId="47" w16cid:durableId="8073595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10992770">
    <w:abstractNumId w:val="1"/>
  </w:num>
  <w:num w:numId="49" w16cid:durableId="682049347">
    <w:abstractNumId w:val="3"/>
  </w:num>
  <w:num w:numId="50" w16cid:durableId="1291588750">
    <w:abstractNumId w:val="20"/>
  </w:num>
  <w:num w:numId="51" w16cid:durableId="1051929471">
    <w:abstractNumId w:val="49"/>
  </w:num>
  <w:num w:numId="52" w16cid:durableId="1325082136">
    <w:abstractNumId w:val="47"/>
  </w:num>
  <w:num w:numId="53" w16cid:durableId="1998419080">
    <w:abstractNumId w:val="14"/>
  </w:num>
  <w:num w:numId="54" w16cid:durableId="2003308613">
    <w:abstractNumId w:val="27"/>
  </w:num>
  <w:num w:numId="55" w16cid:durableId="1701390154">
    <w:abstractNumId w:val="8"/>
  </w:num>
  <w:num w:numId="56" w16cid:durableId="1321041884">
    <w:abstractNumId w:val="2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C7"/>
    <w:rsid w:val="00011DDD"/>
    <w:rsid w:val="00021CD2"/>
    <w:rsid w:val="00044110"/>
    <w:rsid w:val="00044409"/>
    <w:rsid w:val="00044B59"/>
    <w:rsid w:val="00053A70"/>
    <w:rsid w:val="00054125"/>
    <w:rsid w:val="00065C16"/>
    <w:rsid w:val="00082C5D"/>
    <w:rsid w:val="000956E1"/>
    <w:rsid w:val="000A4BE3"/>
    <w:rsid w:val="000C0A60"/>
    <w:rsid w:val="000C76B3"/>
    <w:rsid w:val="000E0278"/>
    <w:rsid w:val="000E1817"/>
    <w:rsid w:val="000E2448"/>
    <w:rsid w:val="000E5353"/>
    <w:rsid w:val="000F0D46"/>
    <w:rsid w:val="00100D26"/>
    <w:rsid w:val="001060E4"/>
    <w:rsid w:val="0011298B"/>
    <w:rsid w:val="0011479A"/>
    <w:rsid w:val="00123F3A"/>
    <w:rsid w:val="00123FFF"/>
    <w:rsid w:val="00130852"/>
    <w:rsid w:val="00131337"/>
    <w:rsid w:val="00144005"/>
    <w:rsid w:val="0015360F"/>
    <w:rsid w:val="001568AB"/>
    <w:rsid w:val="001613C9"/>
    <w:rsid w:val="001726A6"/>
    <w:rsid w:val="00173FDE"/>
    <w:rsid w:val="00183455"/>
    <w:rsid w:val="00184305"/>
    <w:rsid w:val="00187833"/>
    <w:rsid w:val="00187E21"/>
    <w:rsid w:val="001940B6"/>
    <w:rsid w:val="001B21F3"/>
    <w:rsid w:val="001C237B"/>
    <w:rsid w:val="001C7A50"/>
    <w:rsid w:val="001D017F"/>
    <w:rsid w:val="001D6738"/>
    <w:rsid w:val="001E33F5"/>
    <w:rsid w:val="0020071E"/>
    <w:rsid w:val="00206011"/>
    <w:rsid w:val="00213205"/>
    <w:rsid w:val="00215B4B"/>
    <w:rsid w:val="0021684F"/>
    <w:rsid w:val="00217844"/>
    <w:rsid w:val="00227758"/>
    <w:rsid w:val="002306BF"/>
    <w:rsid w:val="0023126D"/>
    <w:rsid w:val="00244C05"/>
    <w:rsid w:val="00245D48"/>
    <w:rsid w:val="00257CB3"/>
    <w:rsid w:val="00264710"/>
    <w:rsid w:val="00272A50"/>
    <w:rsid w:val="00282059"/>
    <w:rsid w:val="002A078D"/>
    <w:rsid w:val="002A1836"/>
    <w:rsid w:val="002E34E2"/>
    <w:rsid w:val="002E6A58"/>
    <w:rsid w:val="003178FF"/>
    <w:rsid w:val="0032164B"/>
    <w:rsid w:val="0033103C"/>
    <w:rsid w:val="00335083"/>
    <w:rsid w:val="00342C4C"/>
    <w:rsid w:val="00360EC4"/>
    <w:rsid w:val="0036474E"/>
    <w:rsid w:val="00370CD8"/>
    <w:rsid w:val="00382E67"/>
    <w:rsid w:val="00384608"/>
    <w:rsid w:val="003A2E2A"/>
    <w:rsid w:val="003C3D30"/>
    <w:rsid w:val="003C56A3"/>
    <w:rsid w:val="003C5D3F"/>
    <w:rsid w:val="003D0D1D"/>
    <w:rsid w:val="003D566E"/>
    <w:rsid w:val="003D62A9"/>
    <w:rsid w:val="00406584"/>
    <w:rsid w:val="00416D06"/>
    <w:rsid w:val="00421D46"/>
    <w:rsid w:val="00422E9C"/>
    <w:rsid w:val="004241D3"/>
    <w:rsid w:val="0045425C"/>
    <w:rsid w:val="0046130F"/>
    <w:rsid w:val="004641D7"/>
    <w:rsid w:val="00471FB8"/>
    <w:rsid w:val="00476BCB"/>
    <w:rsid w:val="00476E75"/>
    <w:rsid w:val="004C61C4"/>
    <w:rsid w:val="004D4AAD"/>
    <w:rsid w:val="004E179B"/>
    <w:rsid w:val="004F4C24"/>
    <w:rsid w:val="004F56F5"/>
    <w:rsid w:val="004F6447"/>
    <w:rsid w:val="00522836"/>
    <w:rsid w:val="005301F7"/>
    <w:rsid w:val="00541268"/>
    <w:rsid w:val="00545A2E"/>
    <w:rsid w:val="00547964"/>
    <w:rsid w:val="00552439"/>
    <w:rsid w:val="00577C8C"/>
    <w:rsid w:val="00585C4C"/>
    <w:rsid w:val="0059350A"/>
    <w:rsid w:val="00594148"/>
    <w:rsid w:val="005C415D"/>
    <w:rsid w:val="005C6D04"/>
    <w:rsid w:val="005C7157"/>
    <w:rsid w:val="005C7EC9"/>
    <w:rsid w:val="005D26F8"/>
    <w:rsid w:val="005D516A"/>
    <w:rsid w:val="005D5672"/>
    <w:rsid w:val="005E0236"/>
    <w:rsid w:val="005E6E45"/>
    <w:rsid w:val="0060383A"/>
    <w:rsid w:val="00610801"/>
    <w:rsid w:val="00612993"/>
    <w:rsid w:val="0061612B"/>
    <w:rsid w:val="00623CF4"/>
    <w:rsid w:val="00632895"/>
    <w:rsid w:val="0065027A"/>
    <w:rsid w:val="00651998"/>
    <w:rsid w:val="00655440"/>
    <w:rsid w:val="00655E3C"/>
    <w:rsid w:val="006804CF"/>
    <w:rsid w:val="006846EC"/>
    <w:rsid w:val="00691249"/>
    <w:rsid w:val="00697524"/>
    <w:rsid w:val="006A0A05"/>
    <w:rsid w:val="006A5C08"/>
    <w:rsid w:val="006B06CA"/>
    <w:rsid w:val="006C087E"/>
    <w:rsid w:val="006E2977"/>
    <w:rsid w:val="006E683A"/>
    <w:rsid w:val="006F15AD"/>
    <w:rsid w:val="006F305E"/>
    <w:rsid w:val="006F332E"/>
    <w:rsid w:val="006F57FD"/>
    <w:rsid w:val="00713184"/>
    <w:rsid w:val="0071526C"/>
    <w:rsid w:val="00720FDA"/>
    <w:rsid w:val="007231A7"/>
    <w:rsid w:val="00735E46"/>
    <w:rsid w:val="00742559"/>
    <w:rsid w:val="0074346B"/>
    <w:rsid w:val="00750D62"/>
    <w:rsid w:val="00757669"/>
    <w:rsid w:val="00765F82"/>
    <w:rsid w:val="00777106"/>
    <w:rsid w:val="00783D20"/>
    <w:rsid w:val="007843F2"/>
    <w:rsid w:val="00792F58"/>
    <w:rsid w:val="00793D85"/>
    <w:rsid w:val="007A7056"/>
    <w:rsid w:val="007C01DC"/>
    <w:rsid w:val="007F4051"/>
    <w:rsid w:val="0080564C"/>
    <w:rsid w:val="008215C3"/>
    <w:rsid w:val="00824D80"/>
    <w:rsid w:val="008342AC"/>
    <w:rsid w:val="0085034D"/>
    <w:rsid w:val="00852045"/>
    <w:rsid w:val="008521A6"/>
    <w:rsid w:val="00863A28"/>
    <w:rsid w:val="00865C6E"/>
    <w:rsid w:val="00872D14"/>
    <w:rsid w:val="00876F70"/>
    <w:rsid w:val="008A2728"/>
    <w:rsid w:val="008A3030"/>
    <w:rsid w:val="008A39C3"/>
    <w:rsid w:val="008A6382"/>
    <w:rsid w:val="008B183D"/>
    <w:rsid w:val="008B2B16"/>
    <w:rsid w:val="008B5268"/>
    <w:rsid w:val="008C0C38"/>
    <w:rsid w:val="008F1746"/>
    <w:rsid w:val="008F2E35"/>
    <w:rsid w:val="00902F10"/>
    <w:rsid w:val="00907DB2"/>
    <w:rsid w:val="00916651"/>
    <w:rsid w:val="00930845"/>
    <w:rsid w:val="00951701"/>
    <w:rsid w:val="00955E47"/>
    <w:rsid w:val="00962FAF"/>
    <w:rsid w:val="00973EA4"/>
    <w:rsid w:val="009749BC"/>
    <w:rsid w:val="00992B32"/>
    <w:rsid w:val="009A288E"/>
    <w:rsid w:val="009A62C1"/>
    <w:rsid w:val="009A7FBB"/>
    <w:rsid w:val="009B4AF3"/>
    <w:rsid w:val="009C3EDC"/>
    <w:rsid w:val="009E1E27"/>
    <w:rsid w:val="009F00DB"/>
    <w:rsid w:val="009F5E1C"/>
    <w:rsid w:val="00A05D5E"/>
    <w:rsid w:val="00A061AC"/>
    <w:rsid w:val="00A14ECC"/>
    <w:rsid w:val="00A174DF"/>
    <w:rsid w:val="00A20B7E"/>
    <w:rsid w:val="00A31CEC"/>
    <w:rsid w:val="00A3631E"/>
    <w:rsid w:val="00A42CC0"/>
    <w:rsid w:val="00A602C0"/>
    <w:rsid w:val="00A8787D"/>
    <w:rsid w:val="00A916ED"/>
    <w:rsid w:val="00A95898"/>
    <w:rsid w:val="00A97631"/>
    <w:rsid w:val="00AB4A4C"/>
    <w:rsid w:val="00AB5D75"/>
    <w:rsid w:val="00AB6451"/>
    <w:rsid w:val="00AC54B9"/>
    <w:rsid w:val="00AF09BA"/>
    <w:rsid w:val="00AF5F0B"/>
    <w:rsid w:val="00B24E06"/>
    <w:rsid w:val="00B27ACB"/>
    <w:rsid w:val="00B36057"/>
    <w:rsid w:val="00B42483"/>
    <w:rsid w:val="00B61FFF"/>
    <w:rsid w:val="00B767BC"/>
    <w:rsid w:val="00B820D6"/>
    <w:rsid w:val="00B950CD"/>
    <w:rsid w:val="00BA7D6B"/>
    <w:rsid w:val="00BD2C02"/>
    <w:rsid w:val="00BE3A63"/>
    <w:rsid w:val="00BF43D5"/>
    <w:rsid w:val="00C04DBD"/>
    <w:rsid w:val="00C17027"/>
    <w:rsid w:val="00C23CD3"/>
    <w:rsid w:val="00C30C09"/>
    <w:rsid w:val="00C31ABD"/>
    <w:rsid w:val="00C34C28"/>
    <w:rsid w:val="00C37AE1"/>
    <w:rsid w:val="00C442EE"/>
    <w:rsid w:val="00C6136D"/>
    <w:rsid w:val="00C70618"/>
    <w:rsid w:val="00C77852"/>
    <w:rsid w:val="00C8214E"/>
    <w:rsid w:val="00C82EDB"/>
    <w:rsid w:val="00C8790C"/>
    <w:rsid w:val="00CB2FDB"/>
    <w:rsid w:val="00CB7EE0"/>
    <w:rsid w:val="00CC23B1"/>
    <w:rsid w:val="00CC405E"/>
    <w:rsid w:val="00CF3D2C"/>
    <w:rsid w:val="00D05941"/>
    <w:rsid w:val="00D06AF7"/>
    <w:rsid w:val="00D1044E"/>
    <w:rsid w:val="00D1730D"/>
    <w:rsid w:val="00D32CB4"/>
    <w:rsid w:val="00D74B54"/>
    <w:rsid w:val="00D80EFF"/>
    <w:rsid w:val="00D85B9E"/>
    <w:rsid w:val="00D87E9A"/>
    <w:rsid w:val="00D917E7"/>
    <w:rsid w:val="00D943E1"/>
    <w:rsid w:val="00D965EF"/>
    <w:rsid w:val="00DA056F"/>
    <w:rsid w:val="00DA0A0A"/>
    <w:rsid w:val="00DB2141"/>
    <w:rsid w:val="00DB7ABC"/>
    <w:rsid w:val="00DC4BC7"/>
    <w:rsid w:val="00DE4AA3"/>
    <w:rsid w:val="00DE79A4"/>
    <w:rsid w:val="00DF483B"/>
    <w:rsid w:val="00DF500E"/>
    <w:rsid w:val="00DF7518"/>
    <w:rsid w:val="00E06FB7"/>
    <w:rsid w:val="00E114CB"/>
    <w:rsid w:val="00E23F2E"/>
    <w:rsid w:val="00E36BE3"/>
    <w:rsid w:val="00E416E0"/>
    <w:rsid w:val="00E429FB"/>
    <w:rsid w:val="00E42B0C"/>
    <w:rsid w:val="00E45811"/>
    <w:rsid w:val="00E45CF2"/>
    <w:rsid w:val="00E50936"/>
    <w:rsid w:val="00E623EC"/>
    <w:rsid w:val="00E6526C"/>
    <w:rsid w:val="00E709CC"/>
    <w:rsid w:val="00EA1AB8"/>
    <w:rsid w:val="00EA5036"/>
    <w:rsid w:val="00EB59FF"/>
    <w:rsid w:val="00ED1DDC"/>
    <w:rsid w:val="00EE04CC"/>
    <w:rsid w:val="00EE2FCF"/>
    <w:rsid w:val="00F03FF2"/>
    <w:rsid w:val="00F064E5"/>
    <w:rsid w:val="00F129C7"/>
    <w:rsid w:val="00F1414F"/>
    <w:rsid w:val="00F17D16"/>
    <w:rsid w:val="00F46413"/>
    <w:rsid w:val="00F55083"/>
    <w:rsid w:val="00F65F33"/>
    <w:rsid w:val="00F9169A"/>
    <w:rsid w:val="00F959E8"/>
    <w:rsid w:val="00FA1C10"/>
    <w:rsid w:val="00FB419C"/>
    <w:rsid w:val="00FB6645"/>
    <w:rsid w:val="00FB7702"/>
    <w:rsid w:val="00FC28D8"/>
    <w:rsid w:val="00FC3A5D"/>
    <w:rsid w:val="00FC3DC8"/>
    <w:rsid w:val="00FE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6523D"/>
  <w15:docId w15:val="{D2533C5F-90BB-4089-9ADD-651E2A22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2C0"/>
    <w:pPr>
      <w:widowControl w:val="0"/>
      <w:autoSpaceDE w:val="0"/>
      <w:autoSpaceDN w:val="0"/>
      <w:adjustRightInd w:val="0"/>
      <w:spacing w:before="120" w:after="120" w:line="276" w:lineRule="auto"/>
    </w:pPr>
    <w:rPr>
      <w:rFonts w:asciiTheme="minorHAnsi" w:eastAsia="Times New Roman" w:hAnsiTheme="minorHAnsi" w:cs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183455"/>
    <w:pPr>
      <w:keepNext/>
      <w:widowControl/>
      <w:autoSpaceDE/>
      <w:autoSpaceDN/>
      <w:adjustRightInd/>
      <w:spacing w:before="960" w:after="960"/>
      <w:jc w:val="center"/>
      <w:outlineLvl w:val="0"/>
    </w:pPr>
    <w:rPr>
      <w:rFonts w:asciiTheme="majorHAnsi" w:hAnsiTheme="majorHAnsi" w:cs="Times New Roman"/>
      <w:color w:val="244061" w:themeColor="accent1" w:themeShade="80"/>
      <w:sz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23F3A"/>
    <w:pPr>
      <w:keepNext/>
      <w:keepLines/>
      <w:numPr>
        <w:numId w:val="7"/>
      </w:numPr>
      <w:spacing w:before="480" w:after="480"/>
      <w:ind w:left="714" w:hanging="357"/>
      <w:outlineLvl w:val="1"/>
    </w:pPr>
    <w:rPr>
      <w:rFonts w:asciiTheme="majorHAnsi" w:eastAsiaTheme="majorEastAsia" w:hAnsiTheme="majorHAnsi" w:cstheme="majorBidi"/>
      <w:color w:val="244061" w:themeColor="accent1" w:themeShade="80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C6D04"/>
    <w:pPr>
      <w:keepNext/>
      <w:keepLines/>
      <w:numPr>
        <w:numId w:val="8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4B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4B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E79A4"/>
    <w:pPr>
      <w:ind w:left="720"/>
      <w:contextualSpacing/>
    </w:pPr>
  </w:style>
  <w:style w:type="paragraph" w:styleId="Bezodstpw">
    <w:name w:val="No Spacing"/>
    <w:uiPriority w:val="1"/>
    <w:qFormat/>
    <w:rsid w:val="008F1746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536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5360F"/>
    <w:rPr>
      <w:rFonts w:ascii="Arial" w:eastAsia="Times New Roman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15360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5360F"/>
    <w:rPr>
      <w:rFonts w:ascii="Arial" w:eastAsia="Times New Roman" w:hAnsi="Arial" w:cs="Arial"/>
    </w:rPr>
  </w:style>
  <w:style w:type="character" w:customStyle="1" w:styleId="Nagwek1Znak">
    <w:name w:val="Nagłówek 1 Znak"/>
    <w:link w:val="Nagwek1"/>
    <w:rsid w:val="00183455"/>
    <w:rPr>
      <w:rFonts w:asciiTheme="majorHAnsi" w:eastAsia="Times New Roman" w:hAnsiTheme="majorHAnsi"/>
      <w:color w:val="244061" w:themeColor="accent1" w:themeShade="80"/>
      <w:sz w:val="36"/>
    </w:rPr>
  </w:style>
  <w:style w:type="character" w:styleId="Hipercze">
    <w:name w:val="Hyperlink"/>
    <w:rsid w:val="0014400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6D04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123F3A"/>
    <w:rPr>
      <w:rFonts w:asciiTheme="majorHAnsi" w:eastAsiaTheme="majorEastAsia" w:hAnsiTheme="majorHAnsi" w:cstheme="majorBidi"/>
      <w:color w:val="244061" w:themeColor="accent1" w:themeShade="80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C6D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ela-Siatka">
    <w:name w:val="Table Grid"/>
    <w:basedOn w:val="Standardowy"/>
    <w:uiPriority w:val="59"/>
    <w:rsid w:val="00F46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3akcent1">
    <w:name w:val="List Table 3 Accent 1"/>
    <w:basedOn w:val="Standardowy"/>
    <w:uiPriority w:val="48"/>
    <w:rsid w:val="0059414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rPr>
      <w:cantSplit/>
    </w:tr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Poprawka">
    <w:name w:val="Revision"/>
    <w:hidden/>
    <w:uiPriority w:val="99"/>
    <w:semiHidden/>
    <w:rsid w:val="00044110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9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0E8DD-4779-4EA1-B33C-79E2A6998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1311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działania Urzędu Morskiego w Gdyni na rzecz poprawy zapewnienia dostępności osobom ze szczególnymi potrzebami na lata 2021 – 2022.</vt:lpstr>
    </vt:vector>
  </TitlesOfParts>
  <Company>Urząd Morski w Gdyni</Company>
  <LinksUpToDate>false</LinksUpToDate>
  <CharactersWithSpaces>9160</CharactersWithSpaces>
  <SharedDoc>false</SharedDoc>
  <HLinks>
    <vt:vector size="6" baseType="variant">
      <vt:variant>
        <vt:i4>196709</vt:i4>
      </vt:variant>
      <vt:variant>
        <vt:i4>0</vt:i4>
      </vt:variant>
      <vt:variant>
        <vt:i4>0</vt:i4>
      </vt:variant>
      <vt:variant>
        <vt:i4>5</vt:i4>
      </vt:variant>
      <vt:variant>
        <vt:lpwstr>mailto:umgdy@umgdy.gov.pl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działania Urzędu Morskiego w Gdyni na rzecz poprawy zapewnienia dostępności osobom ze szczególnymi potrzebami na lata 2021 – 2022.</dc:title>
  <dc:creator>Michał Cudziło</dc:creator>
  <cp:lastModifiedBy>Michał Cudziło</cp:lastModifiedBy>
  <cp:revision>3</cp:revision>
  <cp:lastPrinted>2021-12-28T09:07:00Z</cp:lastPrinted>
  <dcterms:created xsi:type="dcterms:W3CDTF">2022-11-30T14:03:00Z</dcterms:created>
  <dcterms:modified xsi:type="dcterms:W3CDTF">2022-11-30T14:29:00Z</dcterms:modified>
</cp:coreProperties>
</file>