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969C" w14:textId="77777777" w:rsidR="00D27D04" w:rsidRPr="00963222" w:rsidRDefault="00963222" w:rsidP="004242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b/>
          <w:bCs/>
          <w:sz w:val="24"/>
          <w:szCs w:val="24"/>
        </w:rPr>
        <w:t>Pomor.2011.142.2936</w:t>
      </w:r>
    </w:p>
    <w:p w14:paraId="7712C00F" w14:textId="2D2AC271" w:rsidR="00D27D04" w:rsidRPr="00653B53" w:rsidRDefault="00963222" w:rsidP="00653B53">
      <w:pPr>
        <w:pStyle w:val="Nagwek1"/>
        <w:spacing w:after="360" w:line="360" w:lineRule="auto"/>
        <w:jc w:val="center"/>
        <w:rPr>
          <w:rFonts w:ascii="Calibri" w:hAnsi="Calibri" w:cs="Calibri"/>
        </w:rPr>
      </w:pPr>
      <w:r w:rsidRPr="0042422C">
        <w:rPr>
          <w:rFonts w:ascii="Calibri" w:hAnsi="Calibri" w:cs="Calibri"/>
        </w:rPr>
        <w:t>Z</w:t>
      </w:r>
      <w:r w:rsidR="00874182">
        <w:rPr>
          <w:rFonts w:ascii="Calibri" w:hAnsi="Calibri" w:cs="Calibri"/>
        </w:rPr>
        <w:t>arządzenie</w:t>
      </w:r>
      <w:r w:rsidRPr="0042422C">
        <w:rPr>
          <w:rFonts w:ascii="Calibri" w:hAnsi="Calibri" w:cs="Calibri"/>
        </w:rPr>
        <w:t xml:space="preserve"> Nr 9</w:t>
      </w:r>
      <w:r w:rsidR="0042422C">
        <w:rPr>
          <w:rFonts w:ascii="Calibri" w:hAnsi="Calibri" w:cs="Calibri"/>
        </w:rPr>
        <w:br/>
      </w:r>
      <w:r w:rsidRPr="0042422C">
        <w:rPr>
          <w:rFonts w:ascii="Calibri" w:hAnsi="Calibri" w:cs="Calibri"/>
        </w:rPr>
        <w:t>Dyrektora Urzędu Morskiego w Gdyni</w:t>
      </w:r>
      <w:r w:rsidR="0042422C">
        <w:rPr>
          <w:rFonts w:ascii="Calibri" w:hAnsi="Calibri" w:cs="Calibri"/>
        </w:rPr>
        <w:br/>
      </w:r>
      <w:r w:rsidRPr="003A585C">
        <w:rPr>
          <w:rFonts w:ascii="Calibri" w:hAnsi="Calibri" w:cs="Calibri"/>
          <w:b w:val="0"/>
          <w:bCs w:val="0"/>
        </w:rPr>
        <w:t>z dnia 13 października 2011 r.</w:t>
      </w:r>
      <w:r w:rsidR="0042422C" w:rsidRPr="003A585C">
        <w:rPr>
          <w:rFonts w:ascii="Calibri" w:hAnsi="Calibri" w:cs="Calibri"/>
          <w:b w:val="0"/>
          <w:bCs w:val="0"/>
        </w:rPr>
        <w:br/>
      </w:r>
      <w:r w:rsidRPr="003A585C">
        <w:rPr>
          <w:rFonts w:ascii="Calibri" w:hAnsi="Calibri" w:cs="Calibri"/>
          <w:b w:val="0"/>
          <w:bCs w:val="0"/>
        </w:rPr>
        <w:t>w sprawie określenia granic pasa technicznego na terenie Gminy Miasta Władysławowa (województwo pomorskie, powiat pucki</w:t>
      </w:r>
      <w:r w:rsidR="0042422C" w:rsidRPr="003A585C">
        <w:rPr>
          <w:rFonts w:ascii="Calibri" w:hAnsi="Calibri" w:cs="Calibri"/>
          <w:b w:val="0"/>
          <w:bCs w:val="0"/>
        </w:rPr>
        <w:br/>
      </w:r>
      <w:r w:rsidRPr="003A585C">
        <w:rPr>
          <w:rFonts w:ascii="Calibri" w:hAnsi="Calibri" w:cs="Calibri"/>
          <w:b w:val="0"/>
          <w:bCs w:val="0"/>
        </w:rPr>
        <w:t>Obwód Ochrony Wybrzeża Rozewie).</w:t>
      </w:r>
      <w:r w:rsidR="00653B53" w:rsidRPr="003A585C">
        <w:rPr>
          <w:rFonts w:ascii="Calibri" w:hAnsi="Calibri" w:cs="Calibri"/>
          <w:b w:val="0"/>
          <w:bCs w:val="0"/>
        </w:rPr>
        <w:br/>
      </w:r>
      <w:r w:rsidRPr="0042422C">
        <w:rPr>
          <w:rFonts w:ascii="Calibri" w:hAnsi="Calibri" w:cs="Calibri"/>
          <w:b w:val="0"/>
          <w:bCs w:val="0"/>
          <w:sz w:val="24"/>
          <w:szCs w:val="24"/>
        </w:rPr>
        <w:t>(Gdańsk, dnia 31 października 2011 r.)</w:t>
      </w:r>
    </w:p>
    <w:p w14:paraId="255EF996" w14:textId="77777777" w:rsidR="00D27D04" w:rsidRPr="00963222" w:rsidRDefault="00963222" w:rsidP="0042422C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Na podstawie art. 36 ust. 5 pkt 1 ustawy z dnia 21 marca 1991r. o obszarach morskich Rzeczypospolitej Polskiej i administracji morskiej (Dz. U. z 2003 r. Nr 153, poz. 1502, Nr 170, poz. 1652 z 2004 r. Nr 6, poz. 41, Nr 93, poz. 895, Nr 273, poz. 2703 z 2005 r. Nr 203, poz. 1683 z 2006 r. Nr 220, poz. 1600, Nr 249, poz. 1834 z 2007 r. Nr 21, poz. 125 z 2008 r. Nr 171, poz. 1055 z 2009 r. Nr 92, poz. 753, Nr 98, poz. 817 z 2011 r. Nr 32, poz. 159, Nr 106, poz. 622 i Nr 134, poz. 778) oraz zgodnie z rozporządzeniem Rady Ministrów z dnia 29 kwietnia 2003r. w sprawie określenia minimalnej i maksymalnej szerokości pasa technicznego i ochronnego oraz sposobu wyznaczania ich granic (Dz. U. Nr 89, poz. 820, z 2010 r. Nr 150, poz. 1004) zarządzam, co następuje:</w:t>
      </w:r>
    </w:p>
    <w:p w14:paraId="5D779D5B" w14:textId="4212F942" w:rsidR="0042422C" w:rsidRPr="0042422C" w:rsidRDefault="0042422C" w:rsidP="0042422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02F126F9" w14:textId="77777777" w:rsidR="0042422C" w:rsidRDefault="00963222" w:rsidP="0042422C">
      <w:pPr>
        <w:pStyle w:val="Akapitzlist"/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2422C">
        <w:rPr>
          <w:rFonts w:asciiTheme="minorHAnsi" w:hAnsiTheme="minorHAnsi" w:cstheme="minorHAnsi"/>
          <w:sz w:val="24"/>
          <w:szCs w:val="24"/>
        </w:rPr>
        <w:t>Granicę pasa technicznego od strony lądu na terenie Gminy Miasta Władysławowa określa się poprzez wskazanie jego przebiegu na mapach w skali 1:5000 stanowiących załącznik nr 1 do zarządzenia.</w:t>
      </w:r>
    </w:p>
    <w:p w14:paraId="6C80D097" w14:textId="48DA8A1C" w:rsidR="00D27D04" w:rsidRPr="0042422C" w:rsidRDefault="00963222" w:rsidP="0042422C">
      <w:pPr>
        <w:pStyle w:val="Akapitzlist"/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2422C">
        <w:rPr>
          <w:rFonts w:asciiTheme="minorHAnsi" w:hAnsiTheme="minorHAnsi" w:cstheme="minorHAnsi"/>
          <w:sz w:val="24"/>
          <w:szCs w:val="24"/>
        </w:rPr>
        <w:t>W granicach pasa technicznego znajdują się następujące działki ewidencyjne (stan ewidencji gruntów i budynków na dzień 27.06.2011 r.):</w:t>
      </w:r>
    </w:p>
    <w:p w14:paraId="24CF2539" w14:textId="079F0E5B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4 - Karwia działki ewidencyjne nr: 1, cześć 2, 3/3, 3/6, 3/9, 3/10, 3/11, 3/12, 3/13, 3/14, 3/15, 160;</w:t>
      </w:r>
    </w:p>
    <w:p w14:paraId="39D3B2A1" w14:textId="0EC6A1B1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lastRenderedPageBreak/>
        <w:t>Obręb 6 - Ostrowo działki ewidencyjne nr: 401, 402, 403, 404, 405, 407/1, 410, 426, część 427, 460, 461, 462, 487, 488, 489, 490;</w:t>
      </w:r>
    </w:p>
    <w:p w14:paraId="0978A9CD" w14:textId="29B19675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3 - Jastrzębia Góra Ark. Mapy 1 - działka ewidencyjna nr: 1/1; Ark. Mapy 2 - działki ewidencyjne nr: 1/1, 2/1, część 2/2, 3/11, część 3/12; Ark. Mapy 6 - działki ewidencyjne nr: 1, 2, 3, 4, 5, 6, 24/1, 49/4, 49//7, 49/8, 49/9, 49/28, 49/32, 49/33, 102/3, 102/4, 105; Ark. Mapy 8 - działki ewidencyjne nr: 1, 2/3, 2/4, 2/5, 2/6, 2/7, 3, 4, 5/1, 5/2, 6, 7, 8, 9, 10, 11, 12, 13, 14, 15, 16, 17, 25/3, 25/4, 33/2, 33/3, 33/5, 33/6, 35/1, 35/2, 36, 37/1, 37/2, 38/3, 38/4, 38/5, 38/6, 39/2, 40/1, 40/2, 41, 42, 43/1, 43/2, 44/1, 44/2, 45, 53/1, 57, 58, 59, 60, 61, 62/1, 62/2, 67, część 73, część 74, część 75, część 76, część 77, część 78, część 79, część 80, część 81; Ark. Mapy 16 - działki ewidencyjne nr: 1, 2, 3, część 5/1, 11, 12, 14, 19, 20, 25, 26, 27, 28, 34/1, 34/2, 34/3, 38, 39, 44, 45; Ark. Mapy 22 - działki ewidencyjne nr: 1/1, 1/2, 1/3,1/4, 1/5, 2, 7, 8, 9, 18/1, 19, 20/1, 20/2, 21/1, 25, 26/1, 26/4, 26/5, 26/6, 26/7, 26/8, 26/9, 26/10, 26/11, 26/12, 41, 42, 43/1, 43/2, 43/3;</w:t>
      </w:r>
    </w:p>
    <w:p w14:paraId="7516D2BE" w14:textId="36950768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17 - Rozewie działki ewidencyjne nr: 369/1, 369/3, 369/4, 369/5, 369/6, 369/7, 369/8, 370, część 371, 374, 376, 380, 381, 382, 383, 387, 389, 390, 391, 392, 393, 412;</w:t>
      </w:r>
    </w:p>
    <w:p w14:paraId="079FC8D9" w14:textId="436BE21C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2 - Chłapowo działki ewidencyjne nr: 1/1, 1/2, 2, 3, 4, 5, 6/1, 6/2, 6/3, 7/1, 7/2, 8, 9, 11, 12, 14/1, 14/2, 22, 131, 132, 137/2, 138, 139, 141, 142, 143/1, 143/2,144/1, 144/2, 145, 146/1, 146/2, 147/1, 148/1, 148/2, 149, 150, 151, 152/5, 153, 154, 155/1, 155/3, 155/4, 156/5, 156/6, 157/1, 157/2, 162/1, 162/2, 163/1, część 163/2, 164/1, część 164/2, 167/2, 167/3, 167/4, 168, 172, 173, 176, 177, 180, 181, 184, 420/2, 425/2, 426/2, 488;</w:t>
      </w:r>
    </w:p>
    <w:p w14:paraId="17E8F032" w14:textId="2E18F5CB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8 - Władysławowo działki ewidencyjne nr: 174/1, 174/2;</w:t>
      </w:r>
    </w:p>
    <w:p w14:paraId="5E536CF4" w14:textId="4F257F14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9 - Władysławowo działki ewidencyjne nr: 1, część 334, część 335, 336/1, 338, 339, 347/1;</w:t>
      </w:r>
    </w:p>
    <w:p w14:paraId="4187AEB9" w14:textId="5EA3E4D3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 xml:space="preserve">Obręb 11 - Władysławowo działki ewidencyjne nr: 362, 363, 364, 366, 367, 375, 376, 377, 378, 379, 380, 381, 382, 383, 388, 389, 390, 391, 393, 394, 395, 396, 400, 401, 402, 403/1, 403/3, 403/4, 408, 409, 410, 411, 412, 416, 417, 418, 419, część 423, 424, 425, 426, część 427/2, 427/7, część 428, część 436/1, część 436/2, 437, 438, część 439, 444, 445, 446, 447, 448, 449, 450, 451, 452, 453, 609/1, 609/2, 609/3, 609/4, 609/5, 609/6, </w:t>
      </w:r>
      <w:r w:rsidRPr="00963222">
        <w:rPr>
          <w:rFonts w:asciiTheme="minorHAnsi" w:hAnsiTheme="minorHAnsi" w:cstheme="minorHAnsi"/>
          <w:sz w:val="24"/>
          <w:szCs w:val="24"/>
        </w:rPr>
        <w:lastRenderedPageBreak/>
        <w:t>609/7, 609/8, 609/9, 609/10, 609/11, 609/12, 609/13, 609/14, 609/15, 609/16, 610, 611, 612, 613, 614, 615, 616, 617, 618, 619, 620, 621/1, 621/2, 622, 623;</w:t>
      </w:r>
    </w:p>
    <w:p w14:paraId="0D46C022" w14:textId="7ED1472A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13 - Władysławowo działki ewidencyjne nr: 139, 140, 141, 142, 143, 144, 145, 146, 147, 148, 149, 150, 151, 152;</w:t>
      </w:r>
    </w:p>
    <w:p w14:paraId="6E45926B" w14:textId="5BA5371D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15 - Władysławowo działki ewidencyjne nr: 1/3, 7, 8, 9, 10/1, 10/2, 11, 12, 13, 15/1, 15/3, 15/4, 15/6, 15/7, 18, 19, 20, 21, 22, 23, 24, 25, 26, 27, 28, 29, 30, 31, 33/1, 33/3, 33/4, 35, 36, 37, 38, 39, 41, 43/1, 43/3, 43/4, 45, 46, 47, 49/1, 49/3, 49/5, 49/7, 49/8, 49/10, 49/12, 49/13, 49/14, 49/15, 49/16, 50, 51, 52, 56, 57, 58;</w:t>
      </w:r>
    </w:p>
    <w:p w14:paraId="7E0F0A4E" w14:textId="74C0718E" w:rsidR="00D27D04" w:rsidRPr="00963222" w:rsidRDefault="00963222" w:rsidP="00424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3222">
        <w:rPr>
          <w:rFonts w:asciiTheme="minorHAnsi" w:hAnsiTheme="minorHAnsi" w:cstheme="minorHAnsi"/>
          <w:sz w:val="24"/>
          <w:szCs w:val="24"/>
        </w:rPr>
        <w:t>Obręb 1 - Chałupy działki ewidencyjne nr: 1, 2, 3/1, 3/2, 3/3, 3/4, 4, 5, 9/3, 9/4, 9/6, 9/7, 9/8, 11, 12, 13, 14, 15, 16, 17, 18, 19, 20, 21, 22, 23, 24, 25, 26, 27, 28, 29, 30, 31, 32/1, 32/2, 32/3, 33, 34, 35, 37, 38, 112, 113/1, 113/2, 114, 115/2, 117, część 118, 119, 125/7, 125/8, 125/9, 125/10, 125/11, 125/12, 125/13, 125/14, 125/15, 125/16, 125/17, 125/18, 127/1, cześć 127/4, 155, 162/3, 162/4, 164;</w:t>
      </w:r>
    </w:p>
    <w:p w14:paraId="220B40DB" w14:textId="2B491D9A" w:rsidR="00D27D04" w:rsidRPr="0042422C" w:rsidRDefault="00963222" w:rsidP="0042422C">
      <w:pPr>
        <w:pStyle w:val="Akapitzlist"/>
        <w:numPr>
          <w:ilvl w:val="0"/>
          <w:numId w:val="6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2422C">
        <w:rPr>
          <w:rFonts w:asciiTheme="minorHAnsi" w:hAnsiTheme="minorHAnsi" w:cstheme="minorHAnsi"/>
          <w:sz w:val="24"/>
          <w:szCs w:val="24"/>
        </w:rPr>
        <w:t>W wyniku scaleń i podziałów nieruchomości oraz na skutek modernizacji ewidencji gruntów i budynków wykaz działek ewidencyjnych określonych w ust. 2 może ulec zmianie nie powodując zmiany przebiegu granic pasa technicznego.</w:t>
      </w:r>
    </w:p>
    <w:p w14:paraId="4C30640C" w14:textId="77777777" w:rsidR="0042422C" w:rsidRDefault="00963222" w:rsidP="0042422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2422C">
        <w:rPr>
          <w:rFonts w:asciiTheme="minorHAnsi" w:hAnsiTheme="minorHAnsi" w:cstheme="minorHAnsi"/>
          <w:sz w:val="24"/>
          <w:szCs w:val="24"/>
        </w:rPr>
        <w:t>Z obszaru pasa technicznego wyłącza się przystanie morskie, których granice są określone na podstawie odrębnych przepisów.</w:t>
      </w:r>
    </w:p>
    <w:p w14:paraId="467A7A7A" w14:textId="77777777" w:rsidR="0042422C" w:rsidRDefault="00963222" w:rsidP="0042422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2422C">
        <w:rPr>
          <w:rFonts w:asciiTheme="minorHAnsi" w:hAnsiTheme="minorHAnsi" w:cstheme="minorHAnsi"/>
          <w:sz w:val="24"/>
          <w:szCs w:val="24"/>
        </w:rPr>
        <w:t>Mapy, o których mowa w § 1 ust. 1 znajdują się we właściwym Powiatowym Ośrodku Dokumentacji Geodezyjnej i Kartograficznej oraz w zasobie geodezyjnym Urzędu Morskiego w Gdyni.</w:t>
      </w:r>
    </w:p>
    <w:p w14:paraId="096AA949" w14:textId="77777777" w:rsidR="0042422C" w:rsidRDefault="00963222" w:rsidP="0042422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2422C">
        <w:rPr>
          <w:rFonts w:asciiTheme="minorHAnsi" w:hAnsiTheme="minorHAnsi" w:cstheme="minorHAnsi"/>
          <w:sz w:val="24"/>
          <w:szCs w:val="24"/>
        </w:rPr>
        <w:t>Traci moc zarządzenie nr 13 Dyrektora Urzędu Morskiego w Gdyni z dnia 13 lipca 2005 r. w sprawie określenia granicy pasa technicznego na terenie Miasta i Gminy Władysławowo (pow. Puck, woj. Pomorskie) (Dzienniku Urzędowy Województwa Pomorskiego Nr 77, poz. 1555, z 2006 r. Nr 91, poz. 1905).</w:t>
      </w:r>
    </w:p>
    <w:p w14:paraId="670DFC7B" w14:textId="0FA35E70" w:rsidR="00D27D04" w:rsidRPr="0042422C" w:rsidRDefault="00963222" w:rsidP="0042422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2422C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D27D04" w:rsidRPr="004242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055"/>
    <w:multiLevelType w:val="hybridMultilevel"/>
    <w:tmpl w:val="41C4733C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4FD27E1A"/>
    <w:multiLevelType w:val="hybridMultilevel"/>
    <w:tmpl w:val="0BC02EE2"/>
    <w:lvl w:ilvl="0" w:tplc="285EEA78">
      <w:start w:val="2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1563"/>
    <w:multiLevelType w:val="hybridMultilevel"/>
    <w:tmpl w:val="55AC053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649E3B8A"/>
    <w:multiLevelType w:val="hybridMultilevel"/>
    <w:tmpl w:val="DE12F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87859"/>
    <w:multiLevelType w:val="hybridMultilevel"/>
    <w:tmpl w:val="979A808C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7BF53797"/>
    <w:multiLevelType w:val="hybridMultilevel"/>
    <w:tmpl w:val="85B6FCE6"/>
    <w:lvl w:ilvl="0" w:tplc="9EA6D36C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658537471">
    <w:abstractNumId w:val="3"/>
  </w:num>
  <w:num w:numId="2" w16cid:durableId="1362245725">
    <w:abstractNumId w:val="5"/>
  </w:num>
  <w:num w:numId="3" w16cid:durableId="1998531260">
    <w:abstractNumId w:val="2"/>
  </w:num>
  <w:num w:numId="4" w16cid:durableId="950358625">
    <w:abstractNumId w:val="0"/>
  </w:num>
  <w:num w:numId="5" w16cid:durableId="2105683668">
    <w:abstractNumId w:val="4"/>
  </w:num>
  <w:num w:numId="6" w16cid:durableId="34756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BD"/>
    <w:rsid w:val="003A585C"/>
    <w:rsid w:val="0042422C"/>
    <w:rsid w:val="00653B53"/>
    <w:rsid w:val="008242BD"/>
    <w:rsid w:val="00827B36"/>
    <w:rsid w:val="00874182"/>
    <w:rsid w:val="00963222"/>
    <w:rsid w:val="00D2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7DF07"/>
  <w14:defaultImageDpi w14:val="0"/>
  <w15:docId w15:val="{016DD1B6-645E-4367-87EC-8479A223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2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632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2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9/2011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9/2011</dc:title>
  <dc:subject/>
  <dc:creator>Marzena</dc:creator>
  <cp:keywords/>
  <dc:description/>
  <cp:lastModifiedBy>Marzena Gospodarczyk</cp:lastModifiedBy>
  <cp:revision>10</cp:revision>
  <dcterms:created xsi:type="dcterms:W3CDTF">2021-08-13T11:04:00Z</dcterms:created>
  <dcterms:modified xsi:type="dcterms:W3CDTF">2022-06-17T08:45:00Z</dcterms:modified>
</cp:coreProperties>
</file>