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5989" w14:textId="77777777" w:rsidR="00AA173C" w:rsidRPr="00C25E1A" w:rsidRDefault="00C25E1A" w:rsidP="009E57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E1A">
        <w:rPr>
          <w:rFonts w:asciiTheme="minorHAnsi" w:hAnsiTheme="minorHAnsi" w:cstheme="minorHAnsi"/>
          <w:b/>
          <w:bCs/>
          <w:sz w:val="24"/>
          <w:szCs w:val="24"/>
        </w:rPr>
        <w:t>Pomor.2011.119.2415</w:t>
      </w:r>
    </w:p>
    <w:p w14:paraId="6D467854" w14:textId="29BB9974" w:rsidR="00AA173C" w:rsidRPr="00E63BD4" w:rsidRDefault="00C25E1A" w:rsidP="00E63BD4">
      <w:pPr>
        <w:pStyle w:val="Nagwek1"/>
        <w:spacing w:before="120" w:after="360" w:line="360" w:lineRule="auto"/>
        <w:jc w:val="center"/>
        <w:rPr>
          <w:rFonts w:asciiTheme="minorHAnsi" w:hAnsiTheme="minorHAnsi" w:cstheme="minorHAnsi"/>
        </w:rPr>
      </w:pPr>
      <w:r w:rsidRPr="009E575C">
        <w:rPr>
          <w:rFonts w:asciiTheme="minorHAnsi" w:hAnsiTheme="minorHAnsi" w:cstheme="minorHAnsi"/>
        </w:rPr>
        <w:t>Z</w:t>
      </w:r>
      <w:r w:rsidR="005E5444">
        <w:rPr>
          <w:rFonts w:asciiTheme="minorHAnsi" w:hAnsiTheme="minorHAnsi" w:cstheme="minorHAnsi"/>
        </w:rPr>
        <w:t>arządzenie</w:t>
      </w:r>
      <w:r w:rsidRPr="009E575C">
        <w:rPr>
          <w:rFonts w:asciiTheme="minorHAnsi" w:hAnsiTheme="minorHAnsi" w:cstheme="minorHAnsi"/>
        </w:rPr>
        <w:t xml:space="preserve"> Nr 8</w:t>
      </w:r>
      <w:r w:rsidR="009E575C">
        <w:rPr>
          <w:rFonts w:asciiTheme="minorHAnsi" w:hAnsiTheme="minorHAnsi" w:cstheme="minorHAnsi"/>
        </w:rPr>
        <w:br/>
      </w:r>
      <w:r w:rsidRPr="009E575C">
        <w:rPr>
          <w:rFonts w:asciiTheme="minorHAnsi" w:hAnsiTheme="minorHAnsi" w:cstheme="minorHAnsi"/>
        </w:rPr>
        <w:t>Dyrektora Urzędu Morskiego w Gdyni</w:t>
      </w:r>
      <w:r w:rsidR="009E575C">
        <w:rPr>
          <w:rFonts w:asciiTheme="minorHAnsi" w:hAnsiTheme="minorHAnsi" w:cstheme="minorHAnsi"/>
        </w:rPr>
        <w:br/>
      </w:r>
      <w:r w:rsidRPr="00F84050">
        <w:rPr>
          <w:rFonts w:asciiTheme="minorHAnsi" w:hAnsiTheme="minorHAnsi" w:cstheme="minorHAnsi"/>
          <w:b w:val="0"/>
          <w:bCs w:val="0"/>
        </w:rPr>
        <w:t>z dnia 24 sierpnia 2011 r.</w:t>
      </w:r>
      <w:r w:rsidR="009E575C" w:rsidRPr="00F84050">
        <w:rPr>
          <w:rFonts w:asciiTheme="minorHAnsi" w:hAnsiTheme="minorHAnsi" w:cstheme="minorHAnsi"/>
          <w:b w:val="0"/>
          <w:bCs w:val="0"/>
        </w:rPr>
        <w:br/>
      </w:r>
      <w:r w:rsidRPr="00F84050">
        <w:rPr>
          <w:rFonts w:asciiTheme="minorHAnsi" w:hAnsiTheme="minorHAnsi" w:cstheme="minorHAnsi"/>
          <w:b w:val="0"/>
          <w:bCs w:val="0"/>
        </w:rPr>
        <w:t>w sprawie ustanowienia strefy bezpieczeństwa wokół głębokowodnego kolektora odprowadzającego ścieki oczyszczone z oczyszczalni Dębogórze oraz podmorskiego rurociągu odprowadzającego solankę z PMG Kosakowo do Zatoki Puckiej.</w:t>
      </w:r>
      <w:r w:rsidR="00E63BD4" w:rsidRPr="00F84050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9E575C">
        <w:rPr>
          <w:rFonts w:asciiTheme="minorHAnsi" w:hAnsiTheme="minorHAnsi" w:cstheme="minorHAnsi"/>
          <w:b w:val="0"/>
          <w:bCs w:val="0"/>
          <w:sz w:val="24"/>
          <w:szCs w:val="24"/>
        </w:rPr>
        <w:t>(Gdańsk, dnia 22 września 2011 r.)</w:t>
      </w:r>
    </w:p>
    <w:p w14:paraId="43833131" w14:textId="77777777" w:rsidR="00AA173C" w:rsidRPr="00C25E1A" w:rsidRDefault="00C25E1A" w:rsidP="009E575C">
      <w:pPr>
        <w:spacing w:line="360" w:lineRule="auto"/>
        <w:ind w:firstLine="431"/>
        <w:rPr>
          <w:rFonts w:ascii="Calibri" w:hAnsi="Calibri" w:cs="Calibri"/>
          <w:sz w:val="24"/>
          <w:szCs w:val="24"/>
        </w:rPr>
      </w:pPr>
      <w:r w:rsidRPr="00C25E1A">
        <w:rPr>
          <w:rFonts w:ascii="Calibri" w:hAnsi="Calibri" w:cs="Calibri"/>
          <w:sz w:val="24"/>
          <w:szCs w:val="24"/>
        </w:rPr>
        <w:t>Na podstawie art. 47 w zw. z art. 24 ustawy z dnia 21 marca 1991r o obszarach morskich Rzeczypospolitej Polskiej i administracji morskiej (Dz. U. z 2003 r. Nr 153, poz. 1502, Nr 170, poz. 1652, z 2004 r. Nr 6, poz. 41, Nr 93 poz. 895, Nr 273, poz. 2703, z 2005 r. Nr 203 poz. 1683, z 2006r Nr 220, poz. 1600, Nr 249, poz. 1834, z 2007 r. Nr 21, poz. 125, z 2008 r. Nr 171, poz. 1055, z 2009 r. Nr 98, poz. 817, Nr 92, poz. 753, z 2011 r. Nr 32 poz. 159, Nr 106 poz. 622, Nr 134, poz. 778) zarządza się, co następuje:</w:t>
      </w:r>
    </w:p>
    <w:p w14:paraId="1B02F640" w14:textId="29285E1A" w:rsidR="00AA173C" w:rsidRPr="009E575C" w:rsidRDefault="00C25E1A" w:rsidP="009E575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9E575C">
        <w:rPr>
          <w:rFonts w:ascii="Calibri" w:hAnsi="Calibri" w:cs="Calibri"/>
          <w:sz w:val="24"/>
          <w:szCs w:val="24"/>
        </w:rPr>
        <w:t>Ustanawia się na wodach Zatoki Gdańskiej strefę bezpieczeństwa wokół głębokowodnego kolektora odprowadzającego ścieki oczyszczone z oczyszczalni Dębogórze oraz podmorskiego rurociągu odprowadzającego solankę z PMG Kosakowo do Zatoki Puckiej.</w:t>
      </w:r>
    </w:p>
    <w:p w14:paraId="5BADB9BC" w14:textId="4DA64DC3" w:rsidR="00AA173C" w:rsidRPr="009E575C" w:rsidRDefault="00C25E1A" w:rsidP="009E575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9E575C">
        <w:rPr>
          <w:rFonts w:ascii="Calibri" w:hAnsi="Calibri" w:cs="Calibri"/>
          <w:sz w:val="24"/>
          <w:szCs w:val="24"/>
        </w:rPr>
        <w:t>Strefę bezpieczeństwa tworzy obszar o współrzędnych geograficznych:</w:t>
      </w:r>
    </w:p>
    <w:p w14:paraId="32BB3BE3" w14:textId="7AC03DF7" w:rsidR="00AA173C" w:rsidRPr="00C25E1A" w:rsidRDefault="00C25E1A" w:rsidP="009E575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C25E1A">
        <w:rPr>
          <w:rFonts w:ascii="Calibri" w:hAnsi="Calibri" w:cs="Calibri"/>
          <w:sz w:val="24"/>
          <w:szCs w:val="24"/>
        </w:rPr>
        <w:t>φ=54°36,84' N λ=18°30,72' E</w:t>
      </w:r>
    </w:p>
    <w:p w14:paraId="53F53E18" w14:textId="1A22A2B8" w:rsidR="00AA173C" w:rsidRPr="00C25E1A" w:rsidRDefault="00C25E1A" w:rsidP="009E575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C25E1A">
        <w:rPr>
          <w:rFonts w:ascii="Calibri" w:hAnsi="Calibri" w:cs="Calibri"/>
          <w:sz w:val="24"/>
          <w:szCs w:val="24"/>
        </w:rPr>
        <w:t>φ=54°37,20' N λ=18°32,80' E</w:t>
      </w:r>
    </w:p>
    <w:p w14:paraId="025BF544" w14:textId="69092E87" w:rsidR="00AA173C" w:rsidRPr="00C25E1A" w:rsidRDefault="00C25E1A" w:rsidP="009E575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C25E1A">
        <w:rPr>
          <w:rFonts w:ascii="Calibri" w:hAnsi="Calibri" w:cs="Calibri"/>
          <w:sz w:val="24"/>
          <w:szCs w:val="24"/>
        </w:rPr>
        <w:t>φ=54°36,92' N λ=18°33,22' E</w:t>
      </w:r>
    </w:p>
    <w:p w14:paraId="1CDCDD50" w14:textId="71C0417A" w:rsidR="00AA173C" w:rsidRPr="00C25E1A" w:rsidRDefault="00C25E1A" w:rsidP="009E575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C25E1A">
        <w:rPr>
          <w:rFonts w:ascii="Calibri" w:hAnsi="Calibri" w:cs="Calibri"/>
          <w:sz w:val="24"/>
          <w:szCs w:val="24"/>
        </w:rPr>
        <w:t>φ=54°36,71' N λ=18°30,79' E</w:t>
      </w:r>
    </w:p>
    <w:p w14:paraId="602314F6" w14:textId="3E45F536" w:rsidR="00AA173C" w:rsidRPr="009E575C" w:rsidRDefault="00C25E1A" w:rsidP="009E575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9E575C">
        <w:rPr>
          <w:rFonts w:ascii="Calibri" w:hAnsi="Calibri" w:cs="Calibri"/>
          <w:sz w:val="24"/>
          <w:szCs w:val="24"/>
        </w:rPr>
        <w:t>W strefie bezpieczeństwa obowiązuje zakaz kotwiczenia, uprawiania rybołówstwa i wszelkich prac podwodnych.</w:t>
      </w:r>
    </w:p>
    <w:p w14:paraId="3CE81C7A" w14:textId="563290CA" w:rsidR="00AA173C" w:rsidRPr="009E575C" w:rsidRDefault="00C25E1A" w:rsidP="009E575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9E575C">
        <w:rPr>
          <w:rFonts w:ascii="Calibri" w:hAnsi="Calibri" w:cs="Calibri"/>
          <w:sz w:val="24"/>
          <w:szCs w:val="24"/>
        </w:rPr>
        <w:lastRenderedPageBreak/>
        <w:t>Zarządzenie wchodzi w życie po upływie 14 dni od ogłoszenia w Dzienniku Urzędowym Województwa Pomorskiego.</w:t>
      </w:r>
    </w:p>
    <w:sectPr w:rsidR="00AA173C" w:rsidRPr="009E57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CC7"/>
    <w:multiLevelType w:val="hybridMultilevel"/>
    <w:tmpl w:val="B6C8B95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C153902"/>
    <w:multiLevelType w:val="hybridMultilevel"/>
    <w:tmpl w:val="E318D212"/>
    <w:lvl w:ilvl="0" w:tplc="B0EA979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49481EE7"/>
    <w:multiLevelType w:val="hybridMultilevel"/>
    <w:tmpl w:val="820A5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1DB8"/>
    <w:multiLevelType w:val="hybridMultilevel"/>
    <w:tmpl w:val="08D0933C"/>
    <w:lvl w:ilvl="0" w:tplc="B2B0868C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59F024DF"/>
    <w:multiLevelType w:val="hybridMultilevel"/>
    <w:tmpl w:val="78CCC50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975331261">
    <w:abstractNumId w:val="2"/>
  </w:num>
  <w:num w:numId="2" w16cid:durableId="764960404">
    <w:abstractNumId w:val="1"/>
  </w:num>
  <w:num w:numId="3" w16cid:durableId="956645398">
    <w:abstractNumId w:val="3"/>
  </w:num>
  <w:num w:numId="4" w16cid:durableId="1541747528">
    <w:abstractNumId w:val="0"/>
  </w:num>
  <w:num w:numId="5" w16cid:durableId="9853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B4"/>
    <w:rsid w:val="000861B4"/>
    <w:rsid w:val="005B5DBF"/>
    <w:rsid w:val="005E5444"/>
    <w:rsid w:val="009E575C"/>
    <w:rsid w:val="00AA173C"/>
    <w:rsid w:val="00C25E1A"/>
    <w:rsid w:val="00E63BD4"/>
    <w:rsid w:val="00F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0A5AB"/>
  <w14:defaultImageDpi w14:val="0"/>
  <w15:docId w15:val="{E49FC0F3-AF93-4461-80FC-ADA8CFBD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5E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25E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E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8/2011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8/2011</dc:title>
  <dc:subject/>
  <dc:creator>Marzena</dc:creator>
  <cp:keywords/>
  <dc:description/>
  <cp:lastModifiedBy>Marzena Gospodarczyk</cp:lastModifiedBy>
  <cp:revision>9</cp:revision>
  <dcterms:created xsi:type="dcterms:W3CDTF">2021-08-13T11:04:00Z</dcterms:created>
  <dcterms:modified xsi:type="dcterms:W3CDTF">2022-06-17T08:45:00Z</dcterms:modified>
</cp:coreProperties>
</file>