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16" w:rsidRPr="00484A3D" w:rsidRDefault="002B0A3E" w:rsidP="00DB39B8">
      <w:pPr>
        <w:pStyle w:val="Stopka"/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9D4A16">
        <w:rPr>
          <w:noProof/>
          <w:lang w:eastAsia="pl-PL"/>
        </w:rPr>
        <w:drawing>
          <wp:inline distT="0" distB="0" distL="0" distR="0" wp14:anchorId="78B3ACB9" wp14:editId="4FC37E77">
            <wp:extent cx="1182130" cy="431879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30" cy="43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t xml:space="preserve"> </w:t>
      </w:r>
      <w:r w:rsidR="009D4A16" w:rsidRPr="00484A3D">
        <w:rPr>
          <w:rFonts w:ascii="Arial" w:hAnsi="Arial" w:cs="Arial"/>
        </w:rPr>
        <w:ptab w:relativeTo="margin" w:alignment="center" w:leader="none"/>
      </w:r>
      <w:r w:rsidR="009D4A16" w:rsidRPr="00484A3D">
        <w:rPr>
          <w:rFonts w:ascii="Arial" w:hAnsi="Arial" w:cs="Arial"/>
        </w:rPr>
        <w:t xml:space="preserve"> </w:t>
      </w:r>
      <w:r w:rsidR="003F43AE">
        <w:rPr>
          <w:noProof/>
          <w:lang w:eastAsia="pl-PL"/>
        </w:rPr>
        <w:drawing>
          <wp:inline distT="0" distB="0" distL="0" distR="0" wp14:anchorId="64A1ACFE" wp14:editId="4D9C115E">
            <wp:extent cx="1872000" cy="43200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ptab w:relativeTo="margin" w:alignment="right" w:leader="none"/>
      </w:r>
      <w:r w:rsidR="009D4A16">
        <w:rPr>
          <w:noProof/>
          <w:lang w:eastAsia="pl-PL"/>
        </w:rPr>
        <w:drawing>
          <wp:inline distT="0" distB="0" distL="0" distR="0" wp14:anchorId="78B3ACBB" wp14:editId="4A668943">
            <wp:extent cx="2046461" cy="43199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61" cy="4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t xml:space="preserve"> </w:t>
      </w:r>
    </w:p>
    <w:p w:rsidR="009D4A16" w:rsidRDefault="009D4A16" w:rsidP="00DB39B8"/>
    <w:sdt>
      <w:sdtPr>
        <w:alias w:val="Tytuł"/>
        <w:tag w:val=""/>
        <w:id w:val="985658963"/>
        <w:placeholder>
          <w:docPart w:val="D9C00088CC9C4BF78029F4B8FD7F30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C7C57" w:rsidRPr="00FC1D91" w:rsidRDefault="00514401" w:rsidP="00DB39B8">
          <w:pPr>
            <w:pStyle w:val="Tytu"/>
          </w:pPr>
          <w:r>
            <w:t>Wnioski do projektu planu zagospodarowania przestrzennego akwenów portu morskiego w Helu</w:t>
          </w:r>
        </w:p>
      </w:sdtContent>
    </w:sdt>
    <w:p w:rsidR="006D363E" w:rsidRPr="00903847" w:rsidRDefault="006D363E" w:rsidP="00DB39B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Minister Kultury i Dziedzictwa Narodowego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19-02-2020, DOZ-OAiK.070.9.2020.AR.02.04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Krakowskie Przedmieście 15/17, 00-071 Warszawa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19-02-2020, INZ1.1.8100.4.6.1.2020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33"/>
        <w:gridCol w:w="5735"/>
        <w:gridCol w:w="1646"/>
        <w:gridCol w:w="4573"/>
        <w:gridCol w:w="1741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 xml:space="preserve">Uwagi </w:t>
            </w:r>
            <w:r>
              <w:t>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1.1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Nie zgłasza żadnych nowych wniosków lub uwag ponad zgłoszone piśmie Min. Kultury i dziedzictwa Narodowego z d. 7.11.2016 r. W granicach objętych obszarem znajdują się liczne wraki stanowiące zabytki archeologiczne oraz</w:t>
            </w:r>
            <w:r>
              <w:t xml:space="preserve"> wraki wymagające jeszcze rozpoznania. Wnosi o utworzenie akwenów chronionych ustaleniami planu wokół zidentyfikowanych obiektów dziedzictwa kulturowego i zabytków - w przypadku wraków, granice tych akwenów wyznaczać powinna ciągła linia w promieniu 25 m o</w:t>
            </w:r>
            <w:r>
              <w:t>d zewnętrznego obrysu wraku.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 - dopuszczono funkcję dziedzictwa kulturowego w zakresie ochrony zabytkowego wraka oraz wprowadzono zapis do karty akwenu HEL.02.Ip z informacją o konieczności zachowania szczególnej uwagi na obiekty</w:t>
            </w:r>
            <w:r>
              <w:t xml:space="preserve"> podwodnego dziedzictwa kulturowego- wraki podczas prowadzenia inwestycji.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050"/>
        <w:gridCol w:w="9348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Minister Obrony Narodowej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10-03-2020, MON.DI-WZN.270.3.2020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Al. Niepodległości 218, 00-911 Warszawa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 xml:space="preserve">19-03-2020, </w:t>
            </w:r>
            <w:r>
              <w:t>INZ1.1.8100.4.6.2.2020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928"/>
        <w:gridCol w:w="4333"/>
        <w:gridCol w:w="1627"/>
        <w:gridCol w:w="4333"/>
        <w:gridCol w:w="2707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2.1</w:t>
            </w:r>
          </w:p>
        </w:tc>
        <w:tc>
          <w:tcPr>
            <w:tcW w:w="0" w:type="auto"/>
          </w:tcPr>
          <w:p w:rsidR="00D34810" w:rsidRDefault="009B1DCA">
            <w:r>
              <w:t>Obszar poligonu morskiego P-7</w:t>
            </w:r>
          </w:p>
        </w:tc>
        <w:tc>
          <w:tcPr>
            <w:tcW w:w="0" w:type="auto"/>
          </w:tcPr>
          <w:p w:rsidR="00D34810" w:rsidRDefault="009B1DCA">
            <w:r>
              <w:t>Wnioskuje, aby strefę S-14 (strefa zamknięta dla żeglugi i rybołówstwa na morskic</w:t>
            </w:r>
            <w:r>
              <w:t>h wodach wewnętrznych oraz na morzu terytorialnym Rzeczpospolitej Polskiej ustanowiona na podstawie art. 3 ust. 2 ustawy z dnia 21 marca 1991 r. o obszarach morskich Rzeczpospolitej Polskiej i administracji morskiej (Dz. U. z 2019 r. poz. 2169, z późn. zm.</w:t>
            </w:r>
            <w:r>
              <w:t>) ująć w projekcie planu jako akwen z funkcją podstawową „bezpieczeństwo i obronność (B)”.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 częściowo. Wyznaczono akwen HEL.11.B o funkcji podstawowej- obronność i bezpieczeństwo państwa, obejmujący większość obszaru poligonu mors</w:t>
            </w:r>
            <w:r>
              <w:t>kiego P-7 objętego projektowana strefą S-14  z pozostawieniem dostępu do Basenu B dawnego portu wojennego.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lastRenderedPageBreak/>
              <w:t>2.2</w:t>
            </w:r>
          </w:p>
        </w:tc>
        <w:tc>
          <w:tcPr>
            <w:tcW w:w="0" w:type="auto"/>
          </w:tcPr>
          <w:p w:rsidR="00D34810" w:rsidRDefault="009B1DCA">
            <w:r>
              <w:t>Obszar Morskiego Portu Wojennego Hel-Zachód</w:t>
            </w:r>
          </w:p>
        </w:tc>
        <w:tc>
          <w:tcPr>
            <w:tcW w:w="0" w:type="auto"/>
          </w:tcPr>
          <w:p w:rsidR="00D34810" w:rsidRDefault="009B1DCA">
            <w:r>
              <w:t>Wnioskuje, aby część wodną Morskiego Portu Wojennego Hel-Zachód, ustanowionego na podstawie art. 45</w:t>
            </w:r>
            <w:r>
              <w:t xml:space="preserve"> ust. 2b ustawy z dnia 21 marca 1991 r. o obszarach morskich Rzeczpospolitej Polskiej i administracji morskiej (Dz. U. z 2019 r. poz. 2169, z późn. zm.), którego granice portu określa rozporządzenie Ministra Obrony Narodowej z dnia 7 lutego 2020 r. w spraw</w:t>
            </w:r>
            <w:r>
              <w:t>ie granic Morskiego Portu Wojennego Hel-Zachód (Dz. U. z 2020 r. poz. 302), ująć w projekcie planu jako akwen z funkcją „bezpieczeństwo i obronność (B)”.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9B1DCA">
            <w:r>
              <w:t>Wniosek zbieżny z wnioskiem Urzędu Morskiego w Gdyni w zakresie granic Mor</w:t>
            </w:r>
            <w:r>
              <w:t>skiego Portu Wojennego Hel –Zachód w zakresie przedłużenia falochronu zachodniego.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2.3</w:t>
            </w:r>
          </w:p>
        </w:tc>
        <w:tc>
          <w:tcPr>
            <w:tcW w:w="0" w:type="auto"/>
          </w:tcPr>
          <w:p w:rsidR="00D34810" w:rsidRDefault="009B1DCA">
            <w:r>
              <w:t>Obszar poligonu morskiego P-7 oraz obszar wzdłuż osi torów podejściowych 0018 i 0019</w:t>
            </w:r>
          </w:p>
        </w:tc>
        <w:tc>
          <w:tcPr>
            <w:tcW w:w="0" w:type="auto"/>
          </w:tcPr>
          <w:p w:rsidR="00D34810" w:rsidRDefault="009B1DCA">
            <w:r>
              <w:t>Wnioskuje, aby część poligonu morskiego P-7 oraz tory wodne podejściowe - 0018 i 00</w:t>
            </w:r>
            <w:r>
              <w:t>19 Marynarki Wojennej ująć w projekcie planu jako podakwen z funkcją „bezpieczeństwo i obronność (B)”.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 - część poligonu morskiego P-7 ujęta została jako akwen HEL.11.B o funkcji podstawowej- obronność i bezpieczeństwo państwa; -</w:t>
            </w:r>
            <w:r>
              <w:t xml:space="preserve"> Na obszarze torów wodnych podejściowych 0018 i 0019 Marynarki Wojennej dopuszczono funkcję – obronność i bezpieczeństwo państwa; - wprowadzono warunki korzystania z akwenu zapewniające niezakłócone funkcjonowanie powyższych.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2.4</w:t>
            </w:r>
          </w:p>
        </w:tc>
        <w:tc>
          <w:tcPr>
            <w:tcW w:w="0" w:type="auto"/>
          </w:tcPr>
          <w:p w:rsidR="00D34810" w:rsidRDefault="009B1DCA">
            <w:r>
              <w:t>Działki nr 32/75 i 32/28</w:t>
            </w:r>
            <w:r>
              <w:t xml:space="preserve"> ob. Hel</w:t>
            </w:r>
          </w:p>
        </w:tc>
        <w:tc>
          <w:tcPr>
            <w:tcW w:w="0" w:type="auto"/>
          </w:tcPr>
          <w:p w:rsidR="00D34810" w:rsidRDefault="009B1DCA">
            <w:r>
              <w:t>Wnioskuje, aby działki ewidencyjne wchodzące w skład terenów zamkniętych wyszczególnionych pod poz. nr: 526 i 527 w załączniku do decyzji Nr 38/MON Ministra Obrony Narodowej z dnia 13 marca 2019 r. w sprawie ustalenia terenów zamkniętych w resorci</w:t>
            </w:r>
            <w:r>
              <w:t>e obrony narodowej (Dz. Urz. Min. Obr. Nar. z 2019 r. poz. 46, z późn. zm.), ująć w projekcie planu jako podakwen z funkcją „bezpieczeństwo i obronność (B)”.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 - działki ewidencyjne wchodzące w skład terenów zamkniętych wyszczegól</w:t>
            </w:r>
            <w:r>
              <w:t>nionych pod poz. nr: 526 i 527 ujęte zostały jako akwen HEL.02.Ip o funkcji podstawowej-  funkcjonowanie portu, z dopuszczeniem funkcji- obronność i bezpieczeństwo państwa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831"/>
        <w:gridCol w:w="9567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Urząd Morski w Gdyni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 xml:space="preserve">27-03-2020, </w:t>
            </w:r>
            <w:r>
              <w:t>INZ1.1.8100.4.7.2020.AC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Chrzanowskiego 10, 81-338 Gdynia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27-03-2020, INZ1.1.8100.4.6.3.2020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11"/>
        <w:gridCol w:w="4870"/>
        <w:gridCol w:w="1633"/>
        <w:gridCol w:w="4480"/>
        <w:gridCol w:w="2734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lastRenderedPageBreak/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3.1</w:t>
            </w:r>
          </w:p>
        </w:tc>
        <w:tc>
          <w:tcPr>
            <w:tcW w:w="0" w:type="auto"/>
          </w:tcPr>
          <w:p w:rsidR="00D34810" w:rsidRDefault="009B1DCA">
            <w:r>
              <w:t>Obszar plan</w:t>
            </w:r>
            <w:r>
              <w:t>u HEL</w:t>
            </w:r>
          </w:p>
        </w:tc>
        <w:tc>
          <w:tcPr>
            <w:tcW w:w="0" w:type="auto"/>
          </w:tcPr>
          <w:p w:rsidR="00D34810" w:rsidRDefault="009B1DCA">
            <w:r>
              <w:t>Plan zagospodarowania akwenów portu Hel winien obejmować przyległe do linii brzegowej i aktualnego układu infrastruktury zapewniającej dostęp do portu, planowane akweny rozwojowe i lokalizowane na wodach morskich obszary załadowania zarówno dla portu</w:t>
            </w:r>
            <w:r>
              <w:t xml:space="preserve"> rybackiego Hel jak i obszaru objętego infrastrukturą dawnego portu wojennego.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3.2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 xml:space="preserve">Ustalenia planu dla obszarów rozwojowych nie mogą być sprzeczne z ustaleniami  dla akwenów, ujętymi w opracowanym planie </w:t>
            </w:r>
            <w:r>
              <w:t>zagospodarowania obszarów morskich w skali 1:200 000.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3.3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Ustalenia planu winny uwzględniać określać możliwość (ewentualne propozycje) obsługi lokalizowanych na wodzie obszarów i ich funkcji użytkowych przez i</w:t>
            </w:r>
            <w:r>
              <w:t>nfrastrukturę zapewniająca dostęp do portu od strony lądu (ciągi komunikacyjne).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 W charakterystyce uwarunkowań przeprowadzono analizę infrastruktury drogowej i kolejowej, zapewniającej dostęp do portu od strony lądowej.  W ustal</w:t>
            </w:r>
            <w:r>
              <w:t>eniach szczegółowych dla akwenów o funkcji Ip – funkcjonowanie portu wprowadzono zapis o konieczności zapewnienie w dokumentach gminnych rozwiązań zapewniającej dostęp do portu morskiego.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3.4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Lokalizacja obszaru portu na wodzie (wzdłuż i</w:t>
            </w:r>
            <w:r>
              <w:t>stniejącej linii brzegowej) możliwa jest wyłącznie (dla portu rybackiego) w kierunku cypla helskiego od istniejącego falochronu południowego portu.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3.5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 xml:space="preserve">Lokalizacja budowli infrastruktury portowej i </w:t>
            </w:r>
            <w:r>
              <w:t>zapewniającej dostęp do obszaru portu wojennego winna zapewniać polepszenie (doprowadzenie do zgodności z ustaleniami obowiązujących warunków technicznych, jakim powinny odpowiadać morskie budowle hydrotechniczne i ich usytuowanie.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3.6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 xml:space="preserve">Propozycje ustaleń planistycznych infrastruktury lokalizowanej na wodzie dla obszaru portu omawianego w punkcie 5, zakładające wysunięcie tej infrastruktury na wodę dalej niż linia wysunięcia istniejącej infrastruktury </w:t>
            </w:r>
            <w:r>
              <w:t xml:space="preserve">(falochron południowy i wyspowy), wymagają bezwzględnych zapisów określających wymóg oceny </w:t>
            </w:r>
            <w:r>
              <w:lastRenderedPageBreak/>
              <w:t>wpływu takiej lokalizacji na linię brzegową mierzei helskiej oraz wpływu takiej lokalizacji na wymagane warunki wewnątrzportowe.</w:t>
            </w:r>
          </w:p>
        </w:tc>
        <w:tc>
          <w:tcPr>
            <w:tcW w:w="0" w:type="auto"/>
          </w:tcPr>
          <w:p w:rsidR="00D34810" w:rsidRDefault="009B1DCA">
            <w:r>
              <w:lastRenderedPageBreak/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3.7</w:t>
            </w:r>
          </w:p>
        </w:tc>
        <w:tc>
          <w:tcPr>
            <w:tcW w:w="0" w:type="auto"/>
          </w:tcPr>
          <w:p w:rsidR="00D34810" w:rsidRDefault="009B1DCA">
            <w:r>
              <w:t>Ob</w:t>
            </w:r>
            <w:r>
              <w:t>szar planu HEL</w:t>
            </w:r>
          </w:p>
        </w:tc>
        <w:tc>
          <w:tcPr>
            <w:tcW w:w="0" w:type="auto"/>
          </w:tcPr>
          <w:p w:rsidR="00D34810" w:rsidRDefault="009B1DCA">
            <w:r>
              <w:t>Istotnym ustaleniem w zakresie sposobu i rozwiązań przestrzennych zagospodarowania obszaru morskiego obu obszarów portowych jest przyjęcie (określenie) maksymalnych parametrów charakterystycznych statków morskich przewidzianych do obsługi pr</w:t>
            </w:r>
            <w:r>
              <w:t>zez infrastrukturę portową.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 Wniosek uwzględniono w ustaleniach szczegółowych dla akwenów o funkcji Ip – funkcjonowanie portu. Wprowadzono ogólny zapis o konieczności zapewnienia odpowiednich głębokości i warunków żeglugowych dla</w:t>
            </w:r>
            <w:r>
              <w:t xml:space="preserve"> statków maksymalnych - Plan rozwoju portu w Helu nie określa dokładnych wymiarów jednostek i projektowanych głębokości.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3.8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W projekcie planu należy uwzględnić granice Morskiego Portu Wojennego Hel-Zachód (Rozporządzenie Ministra Obrony</w:t>
            </w:r>
            <w:r>
              <w:t xml:space="preserve"> Narodowej dnia 7 lutego 2020 r. w sprawie granic Morskiego Portu Wojennego Hel-Zachód), a po  przyjęciu stosownego rozporządzenia  – także granice portu cywilnego w Helu.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9B1DCA">
            <w:r>
              <w:t xml:space="preserve">Wniosek zbieżny z wnioskiem Ministra Obrony Narodowej w </w:t>
            </w:r>
            <w:r>
              <w:t>zakresie granic Morskiego Portu Wojennego Hel –Zachód.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3.9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Projekt planu musi zapewniać przestrzeń pod budowę / rozbudowę konstrukcji dostępowej (falochrony) w celu zapewnienia lepszych warunków do stacjonowania jednostek wewnątrz portu (</w:t>
            </w:r>
            <w:r>
              <w:t>wygaszanie fal).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9B1DCA">
            <w:r>
              <w:t>Wniosek zbieżny z wnioskiem Gminy Miejskiej Hel oraz Zarządu Portu Morskiego Hel Koga Sp. z o.o w zakresie przedłużenia falochronu zachodniego.</w:t>
            </w:r>
          </w:p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618"/>
        <w:gridCol w:w="6780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Państwowy Instytut Geologiczny - PIB Oddział Geologii Morza w Gd</w:t>
            </w:r>
            <w:r>
              <w:t>ańsku-Oliwie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25-03-2020, OB/PSG/68/03/20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Kościerska 5, 80-328 Gdańsk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27-03-2020, INZ1.1.8100.4.6.4.2020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311"/>
        <w:gridCol w:w="7008"/>
        <w:gridCol w:w="1692"/>
        <w:gridCol w:w="3114"/>
        <w:gridCol w:w="1803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 xml:space="preserve">Sposób uwzględnienia </w:t>
            </w:r>
            <w:r>
              <w:t>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4.1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Wnioskuje się o uwzględnienie planowanych badań geologicznych i geofizycznych związanych z realizacją wieloetapowego programu badań pn. Kartografia 4D w strefie brzegowej południowego Bałtyku prowadzonego</w:t>
            </w:r>
            <w:r>
              <w:t xml:space="preserve"> przez Państwowy Instytut Geologiczny - Państwowy Instytut Badawczy.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Wniosek o charakterze informacyjnym. uwzględniony w charakterystyce uwarunkowań.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lastRenderedPageBreak/>
              <w:t>4.2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Wnioskuje się o uwzględnienie badań geologicznych i geofizycznych zwi</w:t>
            </w:r>
            <w:r>
              <w:t>ązanych z planowaną realizacją Mapy Geologicznej Polskich Obszarów Morskich przez Państwowy Instytut Geologiczny - Państwowy Instytut Badawczy.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Wniosek o charakterze informacyjnym. Wniosek uwzględniony w charakterystyce uwarunkowań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707"/>
        <w:gridCol w:w="10691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Burmistrz Miasta Helu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27-03-2020, RGK.6721.1.2020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Wiejska 50, 84-150 Hel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27-03-2020, INZ1.1.8100.4.6.5.2020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3043"/>
        <w:gridCol w:w="5922"/>
        <w:gridCol w:w="1787"/>
        <w:gridCol w:w="1746"/>
        <w:gridCol w:w="2430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 xml:space="preserve">Sposób uwzględnienia </w:t>
            </w:r>
            <w:r>
              <w:t>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5.1</w:t>
            </w:r>
          </w:p>
        </w:tc>
        <w:tc>
          <w:tcPr>
            <w:tcW w:w="0" w:type="auto"/>
          </w:tcPr>
          <w:p w:rsidR="00D34810" w:rsidRDefault="009B1DCA">
            <w:r>
              <w:t>Fragment portu  - w narożniku Nabrzeża Remontowego i Falochronu Południowego</w:t>
            </w:r>
          </w:p>
        </w:tc>
        <w:tc>
          <w:tcPr>
            <w:tcW w:w="0" w:type="auto"/>
          </w:tcPr>
          <w:p w:rsidR="00D34810" w:rsidRDefault="009B1DCA">
            <w:r>
              <w:t>Wnosi o ujęcie w proj. PZP rampy do cumowania promów pasażersko- samochodowych- w narożniku Nabrzeża Remontowego i Falochronu Południowego, umoż</w:t>
            </w:r>
            <w:r>
              <w:t>liwiającej bezpośredni wyjazd z portu samochodów zjeżdżających z promu.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5.2</w:t>
            </w:r>
          </w:p>
        </w:tc>
        <w:tc>
          <w:tcPr>
            <w:tcW w:w="0" w:type="auto"/>
          </w:tcPr>
          <w:p w:rsidR="00D34810" w:rsidRDefault="009B1DCA">
            <w:r>
              <w:t>Fragment portu - basen wewnętrzny</w:t>
            </w:r>
          </w:p>
        </w:tc>
        <w:tc>
          <w:tcPr>
            <w:tcW w:w="0" w:type="auto"/>
          </w:tcPr>
          <w:p w:rsidR="00D34810" w:rsidRDefault="009B1DCA">
            <w:r>
              <w:t xml:space="preserve">Wnosi o ujęcie w PZP pomostów pływających usytuowanych w basenie wewnętrznym w obszarze pomiędzy </w:t>
            </w:r>
            <w:r>
              <w:t>nabrzeżem wyładunkowym a pirsem kaszubskim i nasadą falochronu zachodniego.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5.3</w:t>
            </w:r>
          </w:p>
        </w:tc>
        <w:tc>
          <w:tcPr>
            <w:tcW w:w="0" w:type="auto"/>
          </w:tcPr>
          <w:p w:rsidR="00D34810" w:rsidRDefault="009B1DCA">
            <w:r>
              <w:t>Fragment akwenu dawnego portu wojennego</w:t>
            </w:r>
          </w:p>
        </w:tc>
        <w:tc>
          <w:tcPr>
            <w:tcW w:w="0" w:type="auto"/>
          </w:tcPr>
          <w:p w:rsidR="00D34810" w:rsidRDefault="009B1DCA">
            <w:r>
              <w:t>Wnosi o ujęcie w PZP funkcji obsługi ruchu turystycznego/ centrum sportów wodnych- cześć dawne</w:t>
            </w:r>
            <w:r>
              <w:t>go portu wojennego.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5.4</w:t>
            </w:r>
          </w:p>
        </w:tc>
        <w:tc>
          <w:tcPr>
            <w:tcW w:w="0" w:type="auto"/>
          </w:tcPr>
          <w:p w:rsidR="00D34810" w:rsidRDefault="009B1DCA">
            <w:r>
              <w:t>Fragment akwenu na południe od portu morskiego w Helu</w:t>
            </w:r>
          </w:p>
        </w:tc>
        <w:tc>
          <w:tcPr>
            <w:tcW w:w="0" w:type="auto"/>
          </w:tcPr>
          <w:p w:rsidR="00D34810" w:rsidRDefault="009B1DCA">
            <w:r>
              <w:t>Wnosi o ujęcie w PZP przedłużenia Falochronu Zachodniego o 60 m.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9B1DCA">
            <w:r>
              <w:t>Wniosek powiązany z wnioskiem Z</w:t>
            </w:r>
            <w:r>
              <w:t>PM Hel Koga Sp. z o.o.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5.5</w:t>
            </w:r>
          </w:p>
        </w:tc>
        <w:tc>
          <w:tcPr>
            <w:tcW w:w="0" w:type="auto"/>
          </w:tcPr>
          <w:p w:rsidR="00D34810" w:rsidRDefault="009B1DCA">
            <w:r>
              <w:t>Akwen między dawnym portem wojennym Hel a falochronem zachodnim portu morskiego w Helu</w:t>
            </w:r>
          </w:p>
        </w:tc>
        <w:tc>
          <w:tcPr>
            <w:tcW w:w="0" w:type="auto"/>
          </w:tcPr>
          <w:p w:rsidR="00D34810" w:rsidRDefault="009B1DCA">
            <w:r>
              <w:t>Wnosi o ujęcie w PZP funkcjonowania kąpieliska „Mała Plaża” na obszarze położonym pomiędzy dawnym portem wojennym Hel a falochronem zachodnim</w:t>
            </w:r>
            <w:r>
              <w:t xml:space="preserve"> portu morskiego Hel.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743"/>
        <w:gridCol w:w="6655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Instytut Morski Uniwersytetu Morskiego w Gdyni, Pracownia Polityki Przestrzennej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27-03-2020, DN37.20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Długi Targ 41/42, 80-830 Gdańsk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27-03-202</w:t>
            </w:r>
            <w:r>
              <w:t>0, INZ1.1.8100.4.6.6.2020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2371"/>
        <w:gridCol w:w="5046"/>
        <w:gridCol w:w="1690"/>
        <w:gridCol w:w="4020"/>
        <w:gridCol w:w="1801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lastRenderedPageBreak/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6.1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 xml:space="preserve">Wnosimy o pozostawienie definicji przyjętych w projekcie planu zagospodarowania </w:t>
            </w:r>
            <w:r>
              <w:t>przestrzennego polskich obszarów morskich w skali 1:200 000 (dalej PZPPOM) w postaci niezmienionej.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Nie uwzględniono. Wniosek nie został uwzględniony, ze względu na brak takiej potrzeby, ponieważ w planie HEL nie wprowadzono definicji funkcji</w:t>
            </w:r>
            <w:r>
              <w:t>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6.2</w:t>
            </w:r>
          </w:p>
        </w:tc>
        <w:tc>
          <w:tcPr>
            <w:tcW w:w="0" w:type="auto"/>
          </w:tcPr>
          <w:p w:rsidR="00D34810" w:rsidRDefault="009B1DCA">
            <w:r>
              <w:t>Obszar planu HEL, w części znajdującej się w granicach akwenu POM.86.Ip</w:t>
            </w:r>
          </w:p>
        </w:tc>
        <w:tc>
          <w:tcPr>
            <w:tcW w:w="0" w:type="auto"/>
          </w:tcPr>
          <w:p w:rsidR="00D34810" w:rsidRDefault="009B1DCA">
            <w:r>
              <w:t>Wnosimy o uwzględnienie rekomendacji zawartych w karcie akwenu projektu PZPPOM o identyfikatorze POM.86.Ip.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Komunalny Związek Gmin Dolina Redy i</w:t>
            </w:r>
            <w:r>
              <w:t xml:space="preserve"> Chylonki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27-03-2020, DOŚ.6724.18.2020.MSz2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Konwaliowa 1, 81-651 Gdynia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30-03-2020, INZ1.1.8100.4.6.7.2020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1736"/>
        <w:gridCol w:w="5959"/>
        <w:gridCol w:w="1946"/>
        <w:gridCol w:w="3139"/>
        <w:gridCol w:w="2147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 xml:space="preserve">Sposób uwzględnienia </w:t>
            </w:r>
            <w:r>
              <w:t>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7.1</w:t>
            </w:r>
          </w:p>
        </w:tc>
        <w:tc>
          <w:tcPr>
            <w:tcW w:w="0" w:type="auto"/>
          </w:tcPr>
          <w:p w:rsidR="00D34810" w:rsidRDefault="009B1DCA">
            <w:r>
              <w:t>Nie dotyczy</w:t>
            </w:r>
          </w:p>
        </w:tc>
        <w:tc>
          <w:tcPr>
            <w:tcW w:w="0" w:type="auto"/>
          </w:tcPr>
          <w:p w:rsidR="00D34810" w:rsidRDefault="009B1DCA">
            <w:r>
              <w:t>Informuje, że obszar projektu planu nie znajduje się w kompetencjach Związku.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Wniosek o charakterze informacyjnym.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066"/>
        <w:gridCol w:w="7332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Instytut Meteorologii i Gospodarki Wodnej - PIB Oddział Morski w Gdyni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 xml:space="preserve">Data </w:t>
            </w:r>
            <w:r>
              <w:rPr>
                <w:color w:val="44546A" w:themeColor="dark2"/>
              </w:rPr>
              <w:t>i sygnatura pisma:      </w:t>
            </w:r>
            <w:r>
              <w:t>31-03-2020, CS-S-G-510-7/2019/86/20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Waszyngtona 42, 81-342 Gdynia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31-03-2020, INZ1.1.8100.4.6.8.2020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428"/>
        <w:gridCol w:w="5598"/>
        <w:gridCol w:w="1762"/>
        <w:gridCol w:w="4241"/>
        <w:gridCol w:w="1899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</w:t>
            </w:r>
            <w:r>
              <w:t xml:space="preserve">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8.1</w:t>
            </w:r>
          </w:p>
        </w:tc>
        <w:tc>
          <w:tcPr>
            <w:tcW w:w="0" w:type="auto"/>
          </w:tcPr>
          <w:p w:rsidR="00D34810" w:rsidRDefault="009B1DCA">
            <w:r>
              <w:t>Obszar planu HEL</w:t>
            </w:r>
          </w:p>
        </w:tc>
        <w:tc>
          <w:tcPr>
            <w:tcW w:w="0" w:type="auto"/>
          </w:tcPr>
          <w:p w:rsidR="00D34810" w:rsidRDefault="009B1DCA">
            <w:r>
              <w:t>Wnosi o ujęcie w planie stacji wodowskazowej morskiej I rzędu w Helu - w porcie rybackim i jachtowym, na końcu mola wewnętrznego.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 xml:space="preserve">Wniosek o charakterze informacyjnym. Wniosek uwzględniony w </w:t>
            </w:r>
            <w:r>
              <w:t>charakterystyce uwarunkowań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66"/>
        <w:gridCol w:w="9432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Marszałek Województwa Pomorskiego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26-03-2020, DRRP-G.7634.142.2020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Okopowa 21/27, 80-810 Gdańsk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06-04-2020, INZ1.1.8100.4.6.9.2020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575"/>
        <w:gridCol w:w="4662"/>
        <w:gridCol w:w="1644"/>
        <w:gridCol w:w="4611"/>
        <w:gridCol w:w="2436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9.1</w:t>
            </w:r>
          </w:p>
        </w:tc>
        <w:tc>
          <w:tcPr>
            <w:tcW w:w="0" w:type="auto"/>
          </w:tcPr>
          <w:p w:rsidR="00D34810" w:rsidRDefault="009B1DCA">
            <w:r>
              <w:t>Obszar w granicach portu morskiego w Helu</w:t>
            </w:r>
          </w:p>
        </w:tc>
        <w:tc>
          <w:tcPr>
            <w:tcW w:w="0" w:type="auto"/>
          </w:tcPr>
          <w:p w:rsidR="00D34810" w:rsidRDefault="009B1DCA">
            <w:r>
              <w:t>Wnioskuje o uwzględnienie przebudowy portu jachtowego w Helu obejmującej budowę bosmanatu, zaplecza sanitarnego, pom</w:t>
            </w:r>
            <w:r>
              <w:t>ostów wraz dostępem do mediów na pomostach oraz stacji paliw.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 częściowo. Wniosek dotyczy obszaru planu HEL jedynie w zakresie pomostów. Pozostała część wniosku dotyczy obszaru lądowego nieobjętego planem.</w:t>
            </w:r>
          </w:p>
        </w:tc>
        <w:tc>
          <w:tcPr>
            <w:tcW w:w="0" w:type="auto"/>
          </w:tcPr>
          <w:p w:rsidR="00D34810" w:rsidRDefault="009B1DCA">
            <w:r>
              <w:t>Wniosek częściowo zbieżn</w:t>
            </w:r>
            <w:r>
              <w:t>y z wnioskiem Gminy Miejskiej Hel i Zarządu Portu Koga Sp. z o.o.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lastRenderedPageBreak/>
              <w:t>9.2</w:t>
            </w:r>
          </w:p>
        </w:tc>
        <w:tc>
          <w:tcPr>
            <w:tcW w:w="0" w:type="auto"/>
          </w:tcPr>
          <w:p w:rsidR="00D34810" w:rsidRDefault="009B1DCA">
            <w:r>
              <w:t>Fragment akwenu dawnego portu wojennego</w:t>
            </w:r>
          </w:p>
        </w:tc>
        <w:tc>
          <w:tcPr>
            <w:tcW w:w="0" w:type="auto"/>
          </w:tcPr>
          <w:p w:rsidR="00D34810" w:rsidRDefault="009B1DCA">
            <w:r>
              <w:t>Wnioskuje o uwzględnienie budowy przystani pasażersko-żeglarskiej w dawnym porcie wojennym.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9B1DCA">
            <w:r>
              <w:t>Wniosek częściowo zbieżny</w:t>
            </w:r>
            <w:r>
              <w:t xml:space="preserve"> z wnioskiem Gminy Miejskiej Hel.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9.3</w:t>
            </w:r>
          </w:p>
        </w:tc>
        <w:tc>
          <w:tcPr>
            <w:tcW w:w="0" w:type="auto"/>
          </w:tcPr>
          <w:p w:rsidR="00D34810" w:rsidRDefault="009B1DCA">
            <w:r>
              <w:t>Obszar planu i obszary poza planem</w:t>
            </w:r>
          </w:p>
        </w:tc>
        <w:tc>
          <w:tcPr>
            <w:tcW w:w="0" w:type="auto"/>
          </w:tcPr>
          <w:p w:rsidR="00D34810" w:rsidRDefault="009B1DCA">
            <w:r>
              <w:t>W opracowywanym dokumencie sugeruje się uwzględnić uwarunkowania przestrzenne związane z wykorzystaniem energii wodorowej na obszarze Zatoki Gdańskiej, zarówno pod kątem transportu k</w:t>
            </w:r>
            <w:r>
              <w:t>olejowego jak i wodnego.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Wniosek o charakterze informacyjnym. Po przeanalizowaniu uwarunkowań w projekcie planu HEL nie dopuszcza się sytuowania infrastruktury technicznej  - obiektów i urządzeń infrastruktury przesyłu węglowodorów.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9.4</w:t>
            </w:r>
          </w:p>
        </w:tc>
        <w:tc>
          <w:tcPr>
            <w:tcW w:w="0" w:type="auto"/>
          </w:tcPr>
          <w:p w:rsidR="00D34810" w:rsidRDefault="009B1DCA">
            <w:r>
              <w:t>Nab</w:t>
            </w:r>
            <w:r>
              <w:t>rzeża w porcie – poza obszarem objętym planem</w:t>
            </w:r>
          </w:p>
        </w:tc>
        <w:tc>
          <w:tcPr>
            <w:tcW w:w="0" w:type="auto"/>
          </w:tcPr>
          <w:p w:rsidR="00D34810" w:rsidRDefault="009B1DCA">
            <w:r>
              <w:t>Opracowywany projekt planu powinien uwzględniać postulat dotyczący zwiększania generacji energii elektrycznej. Postulat ten należy poddać rozpatrzeniu, aby wzorem innych krajów na nabrzeżach portów iw rejonie Z</w:t>
            </w:r>
            <w:r>
              <w:t>atoki Gdańskiej możliwa była lokalizacja pojedynczych elektrowni o mocy rzędu 3,5 - 5MW.</w:t>
            </w:r>
          </w:p>
        </w:tc>
        <w:tc>
          <w:tcPr>
            <w:tcW w:w="0" w:type="auto"/>
          </w:tcPr>
          <w:p w:rsidR="00D34810" w:rsidRDefault="009B1DCA">
            <w:r>
              <w:t>Nie wymagany.</w:t>
            </w:r>
          </w:p>
        </w:tc>
        <w:tc>
          <w:tcPr>
            <w:tcW w:w="0" w:type="auto"/>
          </w:tcPr>
          <w:p w:rsidR="00D34810" w:rsidRDefault="009B1DCA">
            <w:r>
              <w:t>Wniosek o charakterze informacyjnym. Nabrzeża portu morskiego w Helu znajdują się poza granicami obszaru objętego planem HEL. Wielkość i funkcja nabrzeży</w:t>
            </w:r>
            <w:r>
              <w:t xml:space="preserve"> ogranicza możliwość sytuowania tam elektrowni. Gminne dokumenty planistyczne nie przewidują lokalizacji elektrowni na nabrzeżach portu.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341"/>
        <w:gridCol w:w="9057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Zarząd Portu Morskiego Hel KOGA Sp. z o.o.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17-03-2020, brak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 xml:space="preserve">ul. Kuracyjna 1, 84-150 </w:t>
            </w:r>
            <w:r>
              <w:t>Hel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09-04-2020, INZ1.1.8100.4.6.10.2020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2354"/>
        <w:gridCol w:w="6184"/>
        <w:gridCol w:w="1848"/>
        <w:gridCol w:w="1846"/>
        <w:gridCol w:w="2594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10.1</w:t>
            </w:r>
          </w:p>
        </w:tc>
        <w:tc>
          <w:tcPr>
            <w:tcW w:w="0" w:type="auto"/>
          </w:tcPr>
          <w:p w:rsidR="00D34810" w:rsidRDefault="009B1DCA">
            <w:r>
              <w:t>Obszar w granicach portu morskiego w Helu</w:t>
            </w:r>
          </w:p>
        </w:tc>
        <w:tc>
          <w:tcPr>
            <w:tcW w:w="0" w:type="auto"/>
          </w:tcPr>
          <w:p w:rsidR="00D34810" w:rsidRDefault="009B1DCA">
            <w:r>
              <w:t>Wnosi o ujęcie w projekci</w:t>
            </w:r>
            <w:r>
              <w:t>e planu rampy do cumowania promów pasażersko- samochodowych- w narożniku Nabrzeża Remontowego i Falochronu Południowego.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10.2</w:t>
            </w:r>
          </w:p>
        </w:tc>
        <w:tc>
          <w:tcPr>
            <w:tcW w:w="0" w:type="auto"/>
          </w:tcPr>
          <w:p w:rsidR="00D34810" w:rsidRDefault="009B1DCA">
            <w:r>
              <w:t>Obszar w granicach portu morskiego w Helu</w:t>
            </w:r>
          </w:p>
        </w:tc>
        <w:tc>
          <w:tcPr>
            <w:tcW w:w="0" w:type="auto"/>
          </w:tcPr>
          <w:p w:rsidR="00D34810" w:rsidRDefault="009B1DCA">
            <w:r>
              <w:t xml:space="preserve">Wnosi o ujęcie w planie pomostów pływających </w:t>
            </w:r>
            <w:r>
              <w:t>usytuowanych w basenie wewnętrznym w obszarze pomiędzy nabrzeżem wyładunkowym a pirsem kaszubskim i nasadą falochronu zachodniego.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D34810"/>
        </w:tc>
      </w:tr>
      <w:tr w:rsidR="00D34810">
        <w:tc>
          <w:tcPr>
            <w:tcW w:w="0" w:type="auto"/>
          </w:tcPr>
          <w:p w:rsidR="00D34810" w:rsidRDefault="009B1DCA">
            <w:r>
              <w:t>10.3</w:t>
            </w:r>
          </w:p>
        </w:tc>
        <w:tc>
          <w:tcPr>
            <w:tcW w:w="0" w:type="auto"/>
          </w:tcPr>
          <w:p w:rsidR="00D34810" w:rsidRDefault="009B1DCA">
            <w:r>
              <w:t>Fragment akwenu na południe od portu morskiego w Helu</w:t>
            </w:r>
          </w:p>
        </w:tc>
        <w:tc>
          <w:tcPr>
            <w:tcW w:w="0" w:type="auto"/>
          </w:tcPr>
          <w:p w:rsidR="00D34810" w:rsidRDefault="009B1DCA">
            <w:r>
              <w:t xml:space="preserve">Wnosi o ujęcie w planie </w:t>
            </w:r>
            <w:r>
              <w:t>przedłużenia Falochronu Zachodniego o 60 m.</w:t>
            </w:r>
          </w:p>
        </w:tc>
        <w:tc>
          <w:tcPr>
            <w:tcW w:w="0" w:type="auto"/>
          </w:tcPr>
          <w:p w:rsidR="00D34810" w:rsidRDefault="009B1DCA">
            <w:r>
              <w:t>Nie dołączono do wniosku.</w:t>
            </w:r>
          </w:p>
        </w:tc>
        <w:tc>
          <w:tcPr>
            <w:tcW w:w="0" w:type="auto"/>
          </w:tcPr>
          <w:p w:rsidR="00D34810" w:rsidRDefault="009B1DCA">
            <w:r>
              <w:t>Uwzględniono.</w:t>
            </w:r>
          </w:p>
        </w:tc>
        <w:tc>
          <w:tcPr>
            <w:tcW w:w="0" w:type="auto"/>
          </w:tcPr>
          <w:p w:rsidR="00D34810" w:rsidRDefault="009B1DCA">
            <w:r>
              <w:t>Wniosek powiązany z wnioskami Gminy Miejskiej Hel.</w:t>
            </w:r>
          </w:p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561"/>
        <w:gridCol w:w="7837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Ministerstwo Obrony Narodowej Departament Infrastruktury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10-11-2020, 4977/DI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lastRenderedPageBreak/>
              <w:t xml:space="preserve">al. </w:t>
            </w:r>
            <w:r>
              <w:t>Niepodległości 218, 00-911 Warszawa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12-11-2020, INZ1.1.8100.4.14.1.2020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442"/>
        <w:gridCol w:w="7385"/>
        <w:gridCol w:w="1770"/>
        <w:gridCol w:w="2321"/>
        <w:gridCol w:w="1909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11.1</w:t>
            </w:r>
          </w:p>
        </w:tc>
        <w:tc>
          <w:tcPr>
            <w:tcW w:w="0" w:type="auto"/>
          </w:tcPr>
          <w:p w:rsidR="00D34810" w:rsidRDefault="009B1DCA">
            <w:r>
              <w:t>Cały obszar planu</w:t>
            </w:r>
          </w:p>
        </w:tc>
        <w:tc>
          <w:tcPr>
            <w:tcW w:w="0" w:type="auto"/>
          </w:tcPr>
          <w:p w:rsidR="00D34810" w:rsidRDefault="009B1DCA">
            <w:r>
              <w:t>Zgłoszone przez r</w:t>
            </w:r>
            <w:r>
              <w:t>esort obrony narodowej uwagi i wnioski wynikające z realizacji zadań obronnych Sił Zbrojnych RP zostały w całości uwzględnione w sporządzanych projektach planów</w:t>
            </w:r>
          </w:p>
        </w:tc>
        <w:tc>
          <w:tcPr>
            <w:tcW w:w="0" w:type="auto"/>
          </w:tcPr>
          <w:p w:rsidR="00D34810" w:rsidRDefault="00D34810"/>
        </w:tc>
        <w:tc>
          <w:tcPr>
            <w:tcW w:w="0" w:type="auto"/>
          </w:tcPr>
          <w:p w:rsidR="00D34810" w:rsidRDefault="009B1DCA">
            <w:r>
              <w:t>Wniosek o charakterze informacyjnym.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143"/>
        <w:gridCol w:w="9255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Ministerstwo Aktywów Państwowych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 xml:space="preserve">Data i sygnatura </w:t>
            </w:r>
            <w:r>
              <w:rPr>
                <w:color w:val="44546A" w:themeColor="dark2"/>
              </w:rPr>
              <w:t>pisma:      </w:t>
            </w:r>
            <w:r>
              <w:t>13-11-2020, DN II.VII.532.30.2020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Krucza 36 / Wspólna 6, 00-522 Warszawa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13-11-2020, INZ1.1.8100.4.14.2.2020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715"/>
        <w:gridCol w:w="2287"/>
        <w:gridCol w:w="2866"/>
        <w:gridCol w:w="2504"/>
        <w:gridCol w:w="4245"/>
        <w:gridCol w:w="2781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</w:t>
            </w:r>
            <w:r>
              <w:t>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12.1</w:t>
            </w:r>
          </w:p>
        </w:tc>
        <w:tc>
          <w:tcPr>
            <w:tcW w:w="0" w:type="auto"/>
          </w:tcPr>
          <w:p w:rsidR="00D34810" w:rsidRDefault="009B1DCA">
            <w:r>
              <w:t>Cały obszar planu</w:t>
            </w:r>
          </w:p>
        </w:tc>
        <w:tc>
          <w:tcPr>
            <w:tcW w:w="0" w:type="auto"/>
          </w:tcPr>
          <w:p w:rsidR="00D34810" w:rsidRDefault="009B1DCA">
            <w:r>
              <w:t>Informacja o braku uwag.</w:t>
            </w:r>
          </w:p>
        </w:tc>
        <w:tc>
          <w:tcPr>
            <w:tcW w:w="0" w:type="auto"/>
          </w:tcPr>
          <w:p w:rsidR="00D34810" w:rsidRDefault="00D34810"/>
        </w:tc>
        <w:tc>
          <w:tcPr>
            <w:tcW w:w="0" w:type="auto"/>
          </w:tcPr>
          <w:p w:rsidR="00D34810" w:rsidRDefault="009B1DCA">
            <w:r>
              <w:t>Wniosek o charakterze informacyjnym.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19"/>
        <w:gridCol w:w="9479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Marszałek Województwa Pomorskiego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pisma:      </w:t>
            </w:r>
            <w:r>
              <w:t>13-11-2020, brak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ul. Okopowa 21/27, 80-810 Gdańsk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 xml:space="preserve">18-11-2020, </w:t>
            </w:r>
            <w:r>
              <w:t>INZ1.1.8100.4.14.3.2020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60"/>
        <w:gridCol w:w="3378"/>
        <w:gridCol w:w="1662"/>
        <w:gridCol w:w="6665"/>
        <w:gridCol w:w="1762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13.1</w:t>
            </w:r>
          </w:p>
        </w:tc>
        <w:tc>
          <w:tcPr>
            <w:tcW w:w="0" w:type="auto"/>
          </w:tcPr>
          <w:p w:rsidR="00D34810" w:rsidRDefault="009B1DCA">
            <w:r>
              <w:t>Akwen HEL.02.Ip i HEL.03.S</w:t>
            </w:r>
          </w:p>
        </w:tc>
        <w:tc>
          <w:tcPr>
            <w:tcW w:w="0" w:type="auto"/>
          </w:tcPr>
          <w:p w:rsidR="00D34810" w:rsidRDefault="009B1DCA">
            <w:r>
              <w:t>Wnosi o wyznaczenie akwenu i opisu dot. oznaczenia akwenów w zakresie istniejących</w:t>
            </w:r>
            <w:r>
              <w:t xml:space="preserve"> i planowanych marin „symbolem Sm” dot. to akwenów HEL.02.Ip i HEL.03.S.</w:t>
            </w:r>
          </w:p>
        </w:tc>
        <w:tc>
          <w:tcPr>
            <w:tcW w:w="0" w:type="auto"/>
          </w:tcPr>
          <w:p w:rsidR="00D34810" w:rsidRDefault="00D34810"/>
        </w:tc>
        <w:tc>
          <w:tcPr>
            <w:tcW w:w="0" w:type="auto"/>
          </w:tcPr>
          <w:p w:rsidR="00D34810" w:rsidRDefault="009B1DCA">
            <w:r>
              <w:t xml:space="preserve">Nie uwzględniono. Akwen istniejącej mariny znajduje się w granicach istniejącego portu morskiego w Helu. Marina projektowana w akwenie HEL.02.Ip (Basen B) także znajdować się będzie </w:t>
            </w:r>
            <w:r>
              <w:t>w projektowanym porcie morskim Hel-Zachód. Zaleca się pozostawienie funkcji „Ip” jako podstawowej (zgodnie z tokiem myślenie przyjętym w pozostałych planach) zapewniając elastyczność rozwoju portu. Funkcja Sm jest funkcją dopuszczalną na akwenie HEL.02.Ip,</w:t>
            </w:r>
            <w:r>
              <w:t xml:space="preserve"> poza obszarem Morskiego Portu Wojennego Hel-Zachód.  Na akwenie HEL.03.S nie ma istniejącej oraz nie planuje się nowej mariny, więc nie dopuszczono tam funkcji „Sm”.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486"/>
        <w:gridCol w:w="6912"/>
      </w:tblGrid>
      <w:tr w:rsid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D34810" w:rsidRDefault="009B1DCA">
            <w:pPr>
              <w:rPr>
                <w:b/>
              </w:rPr>
            </w:pPr>
            <w:r>
              <w:t>Ministerstwo Kultury i Dziedzictwa Narodowego Departament Ochrony Zabytków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 xml:space="preserve">Data i </w:t>
            </w:r>
            <w:r>
              <w:rPr>
                <w:color w:val="44546A" w:themeColor="dark2"/>
              </w:rPr>
              <w:t>sygnatura pisma:      </w:t>
            </w:r>
            <w:r>
              <w:t>19-11-2020, DOZ-OAiK.070.48.2020.AR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Ksawerów 13, 02-656 Warszawa</w:t>
            </w:r>
          </w:p>
        </w:tc>
        <w:tc>
          <w:tcPr>
            <w:tcW w:w="0" w:type="auto"/>
          </w:tcPr>
          <w:p w:rsidR="00D34810" w:rsidRDefault="009B1DCA">
            <w:r>
              <w:rPr>
                <w:color w:val="44546A" w:themeColor="dark2"/>
              </w:rPr>
              <w:t>Data i sygnatura wpływu:  </w:t>
            </w:r>
            <w:r>
              <w:t>20-11-2020, INZ1.1.8100.4.14.4.2020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86"/>
        <w:gridCol w:w="7675"/>
        <w:gridCol w:w="1737"/>
        <w:gridCol w:w="2165"/>
        <w:gridCol w:w="1864"/>
      </w:tblGrid>
      <w:tr w:rsidR="00D34810" w:rsidTr="00D34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D34810" w:rsidRDefault="009B1DCA">
            <w:r>
              <w:t>Lp.</w:t>
            </w:r>
          </w:p>
        </w:tc>
        <w:tc>
          <w:tcPr>
            <w:tcW w:w="0" w:type="auto"/>
          </w:tcPr>
          <w:p w:rsidR="00D34810" w:rsidRDefault="009B1DCA">
            <w:r>
              <w:t>Oznaczenie obszaru</w:t>
            </w:r>
          </w:p>
        </w:tc>
        <w:tc>
          <w:tcPr>
            <w:tcW w:w="0" w:type="auto"/>
          </w:tcPr>
          <w:p w:rsidR="00D34810" w:rsidRDefault="009B1DCA">
            <w:r>
              <w:t>Streszczenie treści</w:t>
            </w:r>
          </w:p>
        </w:tc>
        <w:tc>
          <w:tcPr>
            <w:tcW w:w="0" w:type="auto"/>
          </w:tcPr>
          <w:p w:rsidR="00D34810" w:rsidRDefault="009B1DCA">
            <w:r>
              <w:t>Opis przedsięwzięcia*</w:t>
            </w:r>
          </w:p>
        </w:tc>
        <w:tc>
          <w:tcPr>
            <w:tcW w:w="0" w:type="auto"/>
          </w:tcPr>
          <w:p w:rsidR="00D34810" w:rsidRDefault="009B1DCA">
            <w:r>
              <w:t>Sposób uwzględnienia wniosku</w:t>
            </w:r>
          </w:p>
        </w:tc>
        <w:tc>
          <w:tcPr>
            <w:tcW w:w="0" w:type="auto"/>
          </w:tcPr>
          <w:p w:rsidR="00D34810" w:rsidRDefault="009B1DCA">
            <w:r>
              <w:t>Uwagi wykon</w:t>
            </w:r>
            <w:r>
              <w:t>awcy planu</w:t>
            </w:r>
          </w:p>
        </w:tc>
      </w:tr>
      <w:tr w:rsidR="00D34810">
        <w:tc>
          <w:tcPr>
            <w:tcW w:w="0" w:type="auto"/>
          </w:tcPr>
          <w:p w:rsidR="00D34810" w:rsidRDefault="009B1DCA">
            <w:r>
              <w:t>14.1</w:t>
            </w:r>
          </w:p>
        </w:tc>
        <w:tc>
          <w:tcPr>
            <w:tcW w:w="0" w:type="auto"/>
          </w:tcPr>
          <w:p w:rsidR="00D34810" w:rsidRDefault="009B1DCA">
            <w:r>
              <w:t>Cały obszar planu</w:t>
            </w:r>
          </w:p>
        </w:tc>
        <w:tc>
          <w:tcPr>
            <w:tcW w:w="0" w:type="auto"/>
          </w:tcPr>
          <w:p w:rsidR="00D34810" w:rsidRDefault="009B1DCA">
            <w:r>
              <w:t>Wskazuje, że do wstępnych projektów planów dla portów Gdynia, Hel i Władysławowo nie zgłaszam obecnie żadnych dodatkowych uwag ponad te, przedłożone Państwu po uzyskaniu informacji o przystąpieniu do ich sporządzania.</w:t>
            </w:r>
          </w:p>
        </w:tc>
        <w:tc>
          <w:tcPr>
            <w:tcW w:w="0" w:type="auto"/>
          </w:tcPr>
          <w:p w:rsidR="00D34810" w:rsidRDefault="00D34810"/>
        </w:tc>
        <w:tc>
          <w:tcPr>
            <w:tcW w:w="0" w:type="auto"/>
          </w:tcPr>
          <w:p w:rsidR="00D34810" w:rsidRDefault="009B1DCA">
            <w:r>
              <w:t>Wn</w:t>
            </w:r>
            <w:r>
              <w:t>iosek o charakterze informacyjnym.</w:t>
            </w:r>
          </w:p>
        </w:tc>
        <w:tc>
          <w:tcPr>
            <w:tcW w:w="0" w:type="auto"/>
          </w:tcPr>
          <w:p w:rsidR="00D34810" w:rsidRDefault="00D34810"/>
        </w:tc>
      </w:tr>
    </w:tbl>
    <w:p w:rsidR="00D34810" w:rsidRDefault="00D34810"/>
    <w:p w:rsidR="00D34810" w:rsidRDefault="00D34810"/>
    <w:p w:rsidR="00D34810" w:rsidRDefault="00D34810"/>
    <w:p w:rsidR="00D34810" w:rsidRDefault="009B1DCA">
      <w:r>
        <w:t>* 'Opis przedsięwzięcia' oznacza streszczenie opisu, o którym mowa w art. 37 ust. 3 ustawy o obszarach morskich RP i administracji morskiej</w:t>
      </w:r>
      <w:r>
        <w:br/>
        <w:t xml:space="preserve">** Rozporządzenie Rady Ministrów z dnia 9 listopada 2010 r. w sprawie </w:t>
      </w:r>
      <w:r>
        <w:t>przedsięwzięć mogących znacząco oddziaływać na środowisko (Dz.U. 2010 nr 213 poz. 1397)</w:t>
      </w:r>
    </w:p>
    <w:sectPr w:rsidR="00D34810" w:rsidSect="000C7C57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CA" w:rsidRDefault="009B1DCA" w:rsidP="00DB39B8">
      <w:r>
        <w:separator/>
      </w:r>
    </w:p>
    <w:p w:rsidR="009B1DCA" w:rsidRDefault="009B1DCA" w:rsidP="00DB39B8"/>
  </w:endnote>
  <w:endnote w:type="continuationSeparator" w:id="0">
    <w:p w:rsidR="009B1DCA" w:rsidRDefault="009B1DCA" w:rsidP="00DB39B8">
      <w:r>
        <w:continuationSeparator/>
      </w:r>
    </w:p>
    <w:p w:rsidR="009B1DCA" w:rsidRDefault="009B1DCA" w:rsidP="00DB3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A0" w:rsidRPr="00484A3D" w:rsidRDefault="003F3B4D" w:rsidP="00DB39B8">
    <w:pPr>
      <w:pStyle w:val="Stopka"/>
    </w:pPr>
    <w:r w:rsidRPr="00484A3D">
      <w:t xml:space="preserve">Gdynia, </w:t>
    </w:r>
    <w:sdt>
      <w:sdtPr>
        <w:alias w:val="Data opublikowania"/>
        <w:tag w:val=""/>
        <w:id w:val="-1534109968"/>
        <w:placeholder>
          <w:docPart w:val="04869195D1AC46DB83E7922E6A75D29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6-18T10:01:00Z">
          <w:dateFormat w:val="d MMMM yyyy"/>
          <w:lid w:val="pl-PL"/>
          <w:storeMappedDataAs w:val="dateTime"/>
          <w:calendar w:val="gregorian"/>
        </w:date>
      </w:sdtPr>
      <w:sdtEndPr/>
      <w:sdtContent>
        <w:r w:rsidR="00514401">
          <w:t>18 czerwca 2021</w:t>
        </w:r>
      </w:sdtContent>
    </w:sdt>
    <w:r w:rsidR="0097307E">
      <w:t xml:space="preserve"> r.</w:t>
    </w:r>
    <w:r w:rsidRPr="00484A3D">
      <w:ptab w:relativeTo="margin" w:alignment="center" w:leader="none"/>
    </w:r>
    <w:sdt>
      <w:sdtPr>
        <w:alias w:val="Tytuł"/>
        <w:tag w:val=""/>
        <w:id w:val="-1916235113"/>
        <w:placeholder>
          <w:docPart w:val="AE019E606D824EA2B31F6EFEC334D3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14401">
          <w:t>Wnioski do projektu planu zagospodarowania przestrzennego akwenów portu morskiego w Helu</w:t>
        </w:r>
      </w:sdtContent>
    </w:sdt>
    <w:r w:rsidRPr="00484A3D">
      <w:t xml:space="preserve"> </w:t>
    </w:r>
    <w:r w:rsidRPr="00484A3D">
      <w:ptab w:relativeTo="margin" w:alignment="right" w:leader="none"/>
    </w:r>
    <w:r w:rsidRPr="00484A3D">
      <w:t xml:space="preserve">Strona </w:t>
    </w:r>
    <w:r w:rsidRPr="00484A3D">
      <w:fldChar w:fldCharType="begin"/>
    </w:r>
    <w:r w:rsidRPr="00484A3D">
      <w:instrText>PAGE   \* MERGEFORMAT</w:instrText>
    </w:r>
    <w:r w:rsidRPr="00484A3D">
      <w:fldChar w:fldCharType="separate"/>
    </w:r>
    <w:r w:rsidR="00514401">
      <w:rPr>
        <w:noProof/>
      </w:rPr>
      <w:t>2</w:t>
    </w:r>
    <w:r w:rsidRPr="00484A3D">
      <w:fldChar w:fldCharType="end"/>
    </w:r>
    <w:r w:rsidRPr="00484A3D">
      <w:t xml:space="preserve"> z </w:t>
    </w:r>
    <w:r w:rsidR="008A3DF8">
      <w:rPr>
        <w:noProof/>
      </w:rPr>
      <w:fldChar w:fldCharType="begin"/>
    </w:r>
    <w:r w:rsidR="008A3DF8">
      <w:rPr>
        <w:noProof/>
      </w:rPr>
      <w:instrText xml:space="preserve"> NUMPAGES   \* MERGEFORMAT </w:instrText>
    </w:r>
    <w:r w:rsidR="008A3DF8">
      <w:rPr>
        <w:noProof/>
      </w:rPr>
      <w:fldChar w:fldCharType="separate"/>
    </w:r>
    <w:r w:rsidR="00514401">
      <w:rPr>
        <w:noProof/>
      </w:rPr>
      <w:t>9</w:t>
    </w:r>
    <w:r w:rsidR="008A3DF8">
      <w:rPr>
        <w:noProof/>
      </w:rPr>
      <w:fldChar w:fldCharType="end"/>
    </w:r>
  </w:p>
  <w:p w:rsidR="00546E66" w:rsidRDefault="00546E66" w:rsidP="00DB3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CA" w:rsidRDefault="009B1DCA" w:rsidP="00DB39B8">
      <w:r>
        <w:separator/>
      </w:r>
    </w:p>
    <w:p w:rsidR="009B1DCA" w:rsidRDefault="009B1DCA" w:rsidP="00DB39B8"/>
  </w:footnote>
  <w:footnote w:type="continuationSeparator" w:id="0">
    <w:p w:rsidR="009B1DCA" w:rsidRDefault="009B1DCA" w:rsidP="00DB39B8">
      <w:r>
        <w:continuationSeparator/>
      </w:r>
    </w:p>
    <w:p w:rsidR="009B1DCA" w:rsidRDefault="009B1DCA" w:rsidP="00DB39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7"/>
    <w:rsid w:val="00000658"/>
    <w:rsid w:val="000020C5"/>
    <w:rsid w:val="00012DD7"/>
    <w:rsid w:val="00013CEB"/>
    <w:rsid w:val="0003496F"/>
    <w:rsid w:val="000611DF"/>
    <w:rsid w:val="00076271"/>
    <w:rsid w:val="00080D85"/>
    <w:rsid w:val="00082AF3"/>
    <w:rsid w:val="0008521B"/>
    <w:rsid w:val="000C7C57"/>
    <w:rsid w:val="00137140"/>
    <w:rsid w:val="0014039A"/>
    <w:rsid w:val="00175DA6"/>
    <w:rsid w:val="0017798A"/>
    <w:rsid w:val="001A553A"/>
    <w:rsid w:val="001E5B50"/>
    <w:rsid w:val="001F1F78"/>
    <w:rsid w:val="002015E7"/>
    <w:rsid w:val="00222F6A"/>
    <w:rsid w:val="0024568E"/>
    <w:rsid w:val="00253244"/>
    <w:rsid w:val="002808CF"/>
    <w:rsid w:val="0028333D"/>
    <w:rsid w:val="002A0EF4"/>
    <w:rsid w:val="002B0A3E"/>
    <w:rsid w:val="002E0672"/>
    <w:rsid w:val="00360DDF"/>
    <w:rsid w:val="00371A41"/>
    <w:rsid w:val="003766FE"/>
    <w:rsid w:val="003A2B8F"/>
    <w:rsid w:val="003B0F37"/>
    <w:rsid w:val="003D4BA6"/>
    <w:rsid w:val="003F3B4D"/>
    <w:rsid w:val="003F43AE"/>
    <w:rsid w:val="00407DBD"/>
    <w:rsid w:val="00426D7D"/>
    <w:rsid w:val="004331D5"/>
    <w:rsid w:val="004503C8"/>
    <w:rsid w:val="00471B91"/>
    <w:rsid w:val="00484A3D"/>
    <w:rsid w:val="004B14A0"/>
    <w:rsid w:val="004B7D21"/>
    <w:rsid w:val="004D14A4"/>
    <w:rsid w:val="004D2430"/>
    <w:rsid w:val="005112D3"/>
    <w:rsid w:val="00511BA2"/>
    <w:rsid w:val="00514401"/>
    <w:rsid w:val="00546E66"/>
    <w:rsid w:val="0058070D"/>
    <w:rsid w:val="005A7D7C"/>
    <w:rsid w:val="005C466A"/>
    <w:rsid w:val="0060797E"/>
    <w:rsid w:val="00613310"/>
    <w:rsid w:val="006345F7"/>
    <w:rsid w:val="006565CA"/>
    <w:rsid w:val="00665ED9"/>
    <w:rsid w:val="00676ED1"/>
    <w:rsid w:val="006804CE"/>
    <w:rsid w:val="006B68FB"/>
    <w:rsid w:val="006C1F71"/>
    <w:rsid w:val="006D363E"/>
    <w:rsid w:val="006D7B4C"/>
    <w:rsid w:val="006E5426"/>
    <w:rsid w:val="0071146C"/>
    <w:rsid w:val="00776BB6"/>
    <w:rsid w:val="007819FE"/>
    <w:rsid w:val="008145CD"/>
    <w:rsid w:val="00877E50"/>
    <w:rsid w:val="008A3DF8"/>
    <w:rsid w:val="008E0108"/>
    <w:rsid w:val="008F0BD1"/>
    <w:rsid w:val="008F2049"/>
    <w:rsid w:val="00903847"/>
    <w:rsid w:val="009075B6"/>
    <w:rsid w:val="009179CD"/>
    <w:rsid w:val="00923E7E"/>
    <w:rsid w:val="0097307E"/>
    <w:rsid w:val="00980ACF"/>
    <w:rsid w:val="00987FEC"/>
    <w:rsid w:val="009A2D29"/>
    <w:rsid w:val="009B1DCA"/>
    <w:rsid w:val="009C01E5"/>
    <w:rsid w:val="009C1437"/>
    <w:rsid w:val="009C3486"/>
    <w:rsid w:val="009D4A16"/>
    <w:rsid w:val="009E7ABC"/>
    <w:rsid w:val="009F2861"/>
    <w:rsid w:val="00A54D94"/>
    <w:rsid w:val="00AB4435"/>
    <w:rsid w:val="00B005B8"/>
    <w:rsid w:val="00B47C0A"/>
    <w:rsid w:val="00BD13F9"/>
    <w:rsid w:val="00BD1922"/>
    <w:rsid w:val="00BF0D0E"/>
    <w:rsid w:val="00C0312B"/>
    <w:rsid w:val="00C25C21"/>
    <w:rsid w:val="00C472BC"/>
    <w:rsid w:val="00CB1989"/>
    <w:rsid w:val="00CD32F3"/>
    <w:rsid w:val="00CE73EA"/>
    <w:rsid w:val="00D06498"/>
    <w:rsid w:val="00D16BB4"/>
    <w:rsid w:val="00D34810"/>
    <w:rsid w:val="00D47F7F"/>
    <w:rsid w:val="00D60373"/>
    <w:rsid w:val="00D61037"/>
    <w:rsid w:val="00DB39B8"/>
    <w:rsid w:val="00DC0EE4"/>
    <w:rsid w:val="00DE75CD"/>
    <w:rsid w:val="00DF2DA8"/>
    <w:rsid w:val="00E43A3A"/>
    <w:rsid w:val="00E60A62"/>
    <w:rsid w:val="00EC2A61"/>
    <w:rsid w:val="00F25194"/>
    <w:rsid w:val="00F97CE9"/>
    <w:rsid w:val="00FA5E98"/>
    <w:rsid w:val="00FC1D91"/>
    <w:rsid w:val="00FC7CEE"/>
    <w:rsid w:val="00FD5742"/>
    <w:rsid w:val="00FE3EFD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61CF7C37-15C6-4C2F-8C2B-F6D15C21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3E"/>
    <w:pPr>
      <w:spacing w:after="0" w:line="257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D9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C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57"/>
  </w:style>
  <w:style w:type="table" w:styleId="Tabela-Siatka">
    <w:name w:val="Table Grid"/>
    <w:basedOn w:val="Standardowy"/>
    <w:uiPriority w:val="39"/>
    <w:rsid w:val="000C7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1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A0"/>
  </w:style>
  <w:style w:type="character" w:styleId="Tekstzastpczy">
    <w:name w:val="Placeholder Text"/>
    <w:basedOn w:val="Domylnaczcionkaakapitu"/>
    <w:uiPriority w:val="99"/>
    <w:semiHidden/>
    <w:rsid w:val="004B14A0"/>
    <w:rPr>
      <w:color w:val="808080"/>
    </w:rPr>
  </w:style>
  <w:style w:type="table" w:styleId="Zwykatabela3">
    <w:name w:val="Plain Table 3"/>
    <w:basedOn w:val="Standardowy"/>
    <w:uiPriority w:val="43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4akcent1">
    <w:name w:val="Grid Table 4 Accent 1"/>
    <w:basedOn w:val="Standardowy"/>
    <w:uiPriority w:val="49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5C466A"/>
    <w:pPr>
      <w:spacing w:after="0" w:line="240" w:lineRule="auto"/>
      <w:jc w:val="center"/>
    </w:pPr>
    <w:rPr>
      <w:sz w:val="16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Wnioski">
    <w:name w:val="Wnioski"/>
    <w:basedOn w:val="Standardowy"/>
    <w:uiPriority w:val="99"/>
    <w:rsid w:val="00DF2DA8"/>
    <w:pPr>
      <w:spacing w:after="0" w:line="240" w:lineRule="auto"/>
      <w:jc w:val="center"/>
    </w:pPr>
    <w:rPr>
      <w:sz w:val="18"/>
    </w:rPr>
    <w:tblPr>
      <w:tblBorders>
        <w:bottom w:val="single" w:sz="4" w:space="0" w:color="8496B0" w:themeColor="text2" w:themeTint="99"/>
        <w:insideH w:val="single" w:sz="2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shd w:val="clear" w:color="auto" w:fill="DEEAF6" w:themeFill="accent1" w:themeFillTint="33"/>
        <w:vAlign w:val="center"/>
      </w:tcPr>
    </w:tblStylePr>
  </w:style>
  <w:style w:type="table" w:customStyle="1" w:styleId="Zgloszenie">
    <w:name w:val="Zgloszenie"/>
    <w:basedOn w:val="Wnioski"/>
    <w:uiPriority w:val="99"/>
    <w:rsid w:val="00DF2DA8"/>
    <w:pPr>
      <w:jc w:val="left"/>
    </w:pPr>
    <w:rPr>
      <w:sz w:val="20"/>
    </w:rPr>
    <w:tblPr>
      <w:tblBorders>
        <w:top w:val="single" w:sz="6" w:space="0" w:color="8496B0" w:themeColor="text2" w:themeTint="99"/>
        <w:bottom w:val="single" w:sz="6" w:space="0" w:color="8496B0" w:themeColor="text2" w:themeTint="99"/>
        <w:insideH w:val="none" w:sz="0" w:space="0" w:color="auto"/>
      </w:tblBorders>
    </w:tblPr>
    <w:trPr>
      <w:cantSplit/>
    </w:trPr>
    <w:tcPr>
      <w:shd w:val="clear" w:color="auto" w:fill="BDD6EE" w:themeFill="accent1" w:themeFillTint="66"/>
      <w:vAlign w:val="center"/>
    </w:tcPr>
    <w:tblStylePr w:type="firstRow">
      <w:pPr>
        <w:jc w:val="left"/>
      </w:pPr>
      <w:rPr>
        <w:b w:val="0"/>
        <w:color w:val="000000" w:themeColor="text1"/>
      </w:rPr>
      <w:tblPr/>
      <w:tcPr>
        <w:shd w:val="clear" w:color="auto" w:fill="BDD6EE" w:themeFill="accent1" w:themeFillTint="66"/>
        <w:vAlign w:val="center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5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4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1D91"/>
    <w:pPr>
      <w:spacing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C1D91"/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C1D9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1D91"/>
    <w:rPr>
      <w:rFonts w:asciiTheme="majorHAnsi" w:eastAsiaTheme="majorEastAsia" w:hAnsiTheme="majorHAnsi" w:cstheme="majorBidi"/>
      <w:b/>
    </w:rPr>
  </w:style>
  <w:style w:type="table" w:customStyle="1" w:styleId="ZgloszeniePozytywne">
    <w:name w:val="ZgloszeniePozytywne"/>
    <w:basedOn w:val="Zgloszenie"/>
    <w:uiPriority w:val="99"/>
    <w:rsid w:val="001A553A"/>
    <w:rPr>
      <w:color w:val="385623" w:themeColor="accent6" w:themeShade="8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E2EFD9" w:themeFill="accent6" w:themeFillTint="33"/>
    </w:tcPr>
    <w:tblStylePr w:type="firstRow">
      <w:pPr>
        <w:jc w:val="left"/>
      </w:pPr>
      <w:rPr>
        <w:b w:val="0"/>
        <w:color w:val="385623" w:themeColor="accent6" w:themeShade="8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E2EFD9" w:themeFill="accent6" w:themeFillTint="33"/>
        <w:vAlign w:val="center"/>
      </w:tcPr>
    </w:tblStylePr>
  </w:style>
  <w:style w:type="table" w:customStyle="1" w:styleId="ZgloszenieNegatywne">
    <w:name w:val="ZgloszenieNegatywne"/>
    <w:basedOn w:val="Zgloszenie"/>
    <w:uiPriority w:val="99"/>
    <w:rsid w:val="006345F7"/>
    <w:rPr>
      <w:color w:val="C0000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FBE4D5" w:themeFill="accent2" w:themeFillTint="33"/>
    </w:tcPr>
    <w:tblStylePr w:type="firstRow">
      <w:pPr>
        <w:jc w:val="left"/>
      </w:pPr>
      <w:rPr>
        <w:b w:val="0"/>
        <w:color w:val="C0000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FBE4D5" w:themeFill="accent2" w:themeFillTint="33"/>
        <w:vAlign w:val="center"/>
      </w:tcPr>
    </w:tblStylePr>
  </w:style>
  <w:style w:type="table" w:customStyle="1" w:styleId="BrakZgloszenia">
    <w:name w:val="BrakZgloszenia"/>
    <w:basedOn w:val="Wnioski"/>
    <w:uiPriority w:val="99"/>
    <w:rsid w:val="006345F7"/>
    <w:tblPr>
      <w:tblBorders>
        <w:bottom w:val="none" w:sz="0" w:space="0" w:color="auto"/>
        <w:insideH w:val="single" w:sz="4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00088CC9C4BF78029F4B8FD7F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A11F5-C110-4DD0-A68E-3A744C042CCC}"/>
      </w:docPartPr>
      <w:docPartBody>
        <w:p w:rsidR="00341335" w:rsidRDefault="00850B3D"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AE019E606D824EA2B31F6EFEC334D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5FB82-D849-4027-80B6-6E7580BDB98F}"/>
      </w:docPartPr>
      <w:docPartBody>
        <w:p w:rsidR="00341335" w:rsidRDefault="00850B3D" w:rsidP="00850B3D">
          <w:pPr>
            <w:pStyle w:val="AE019E606D824EA2B31F6EFEC334D3CC"/>
          </w:pPr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04869195D1AC46DB83E7922E6A75D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6B813-84CB-478F-85C5-49401E2592BA}"/>
      </w:docPartPr>
      <w:docPartBody>
        <w:p w:rsidR="00341335" w:rsidRDefault="00850B3D">
          <w:r w:rsidRPr="000C7E47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D"/>
    <w:rsid w:val="00080C6C"/>
    <w:rsid w:val="000950A9"/>
    <w:rsid w:val="001942A2"/>
    <w:rsid w:val="00251A7A"/>
    <w:rsid w:val="00320B37"/>
    <w:rsid w:val="00341335"/>
    <w:rsid w:val="005F0DDF"/>
    <w:rsid w:val="006C14DD"/>
    <w:rsid w:val="007777F2"/>
    <w:rsid w:val="00850B3D"/>
    <w:rsid w:val="008D1B74"/>
    <w:rsid w:val="009905AC"/>
    <w:rsid w:val="00A84073"/>
    <w:rsid w:val="00C045C5"/>
    <w:rsid w:val="00C509F8"/>
    <w:rsid w:val="00D062A7"/>
    <w:rsid w:val="00D26D01"/>
    <w:rsid w:val="00D80E42"/>
    <w:rsid w:val="00DB4D10"/>
    <w:rsid w:val="00DF7C1A"/>
    <w:rsid w:val="00E51F86"/>
    <w:rsid w:val="00EA7922"/>
    <w:rsid w:val="00E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C6C"/>
    <w:rPr>
      <w:color w:val="808080"/>
    </w:rPr>
  </w:style>
  <w:style w:type="paragraph" w:customStyle="1" w:styleId="131F3BCA9DDB468EAC24B1F8EEFB7DA2">
    <w:name w:val="131F3BCA9DDB468EAC24B1F8EEFB7DA2"/>
    <w:rsid w:val="00850B3D"/>
  </w:style>
  <w:style w:type="paragraph" w:customStyle="1" w:styleId="03E2C5269CC842BFA46DAC507CDB5504">
    <w:name w:val="03E2C5269CC842BFA46DAC507CDB5504"/>
    <w:rsid w:val="00850B3D"/>
  </w:style>
  <w:style w:type="paragraph" w:customStyle="1" w:styleId="F7B3B7A1C95C44278B6996B40328BDD9">
    <w:name w:val="F7B3B7A1C95C44278B6996B40328BDD9"/>
    <w:rsid w:val="00850B3D"/>
  </w:style>
  <w:style w:type="paragraph" w:customStyle="1" w:styleId="60E58DEDAB004331B9527EB7B2682D2E">
    <w:name w:val="60E58DEDAB004331B9527EB7B2682D2E"/>
    <w:rsid w:val="00850B3D"/>
  </w:style>
  <w:style w:type="paragraph" w:customStyle="1" w:styleId="AE019E606D824EA2B31F6EFEC334D3CC">
    <w:name w:val="AE019E606D824EA2B31F6EFEC334D3CC"/>
    <w:rsid w:val="00850B3D"/>
  </w:style>
  <w:style w:type="paragraph" w:customStyle="1" w:styleId="D4FF528919114707A6A347724E7762B4">
    <w:name w:val="D4FF528919114707A6A347724E7762B4"/>
    <w:rsid w:val="00850B3D"/>
  </w:style>
  <w:style w:type="paragraph" w:customStyle="1" w:styleId="360D0CF09E5A47A7BC323789BF9B14B7">
    <w:name w:val="360D0CF09E5A47A7BC323789BF9B14B7"/>
    <w:rsid w:val="00080C6C"/>
  </w:style>
  <w:style w:type="paragraph" w:customStyle="1" w:styleId="F84842AC092E4B64A1B743A3203E238F">
    <w:name w:val="F84842AC092E4B64A1B743A3203E238F"/>
    <w:rsid w:val="00080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2021-06-18T08:01:13.110Z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7F774A-C226-40C0-A63B-77ADFC2A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2761</Words>
  <Characters>16568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Wnioski do projektu planu zagospodarowania przestrzennego akwenów portu morskiego w Helu</vt:lpstr>
      <vt:lpstr>Wnioski do projektu planu zagospodarowania przestrzennego polskich obszarów morskich w skali 1 : 200 000</vt:lpstr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Wnioski do projektu planu zagospodarowania przestrzennego akwenów portu morskiego w Helu</dc:title>
  <dc:subject/>
  <dc:creator>Kuba Szostak</dc:creator>
  <cp:keywords/>
  <dc:description/>
  <cp:lastModifiedBy>Agnieszka Cwilewicz</cp:lastModifiedBy>
  <cp:revision>2</cp:revision>
  <cp:lastPrinted>2018-05-24T07:49:00Z</cp:lastPrinted>
  <dcterms:created xsi:type="dcterms:W3CDTF">2021-06-18T08:03:00Z</dcterms:created>
  <dcterms:modified xsi:type="dcterms:W3CDTF">2021-06-18T08:03:00Z</dcterms:modified>
</cp:coreProperties>
</file>