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BF0B" w14:textId="77777777" w:rsidR="004A39AA" w:rsidRDefault="004A39AA" w:rsidP="004A39AA">
      <w:pPr>
        <w:pStyle w:val="Nagwek2"/>
        <w:spacing w:after="240"/>
      </w:pPr>
      <w:r>
        <w:t>KLAUZULA INFORMACYJNA DOT. MONITORINGU WIZYJNEGO</w:t>
      </w:r>
    </w:p>
    <w:p w14:paraId="7049E9F3" w14:textId="49E9C9AC" w:rsidR="004A39AA" w:rsidRDefault="004A39AA" w:rsidP="004A39AA">
      <w:pPr>
        <w:spacing w:line="271" w:lineRule="auto"/>
      </w:pPr>
      <w:r>
        <w:t>Dane osobowe są przetwarzane zgodnie z przepisami rozporządzenia Parlamentu Europejskiego i Rady (UE) 2016/679 z dnia 27 kwietnia 2016r. w sprawie ochrony osób fizycznych w związku z</w:t>
      </w:r>
      <w:r w:rsidR="00437BBF">
        <w:t> </w:t>
      </w:r>
      <w:r>
        <w:t>przetwarzaniem danych osobowych i w sprawie swobodnego przepływu takich danych oraz uchylenia dyrektywy 95/46/WE (RODO).</w:t>
      </w:r>
    </w:p>
    <w:p w14:paraId="5EA11120" w14:textId="4776E061" w:rsidR="004A39AA" w:rsidRDefault="004A39AA" w:rsidP="004A39AA">
      <w:pPr>
        <w:pStyle w:val="Akapitzlist"/>
        <w:numPr>
          <w:ilvl w:val="0"/>
          <w:numId w:val="11"/>
        </w:numPr>
        <w:spacing w:line="271" w:lineRule="auto"/>
      </w:pPr>
      <w:r>
        <w:t>Administratorem systemu monitoringu jest Dyrektor Urzędu Morskiego w Gdyni, ul.</w:t>
      </w:r>
      <w:r w:rsidR="001B193A">
        <w:t> </w:t>
      </w:r>
      <w:r>
        <w:t>Chrzanowskiego 10, 81-338 Gdynia.</w:t>
      </w:r>
    </w:p>
    <w:p w14:paraId="641AF095" w14:textId="1F88AC6F" w:rsidR="004A39AA" w:rsidRDefault="004A39AA" w:rsidP="004A39AA">
      <w:pPr>
        <w:pStyle w:val="Akapitzlist"/>
        <w:numPr>
          <w:ilvl w:val="0"/>
          <w:numId w:val="11"/>
        </w:numPr>
        <w:spacing w:line="271" w:lineRule="auto"/>
      </w:pPr>
      <w:r>
        <w:t>Kontakt z Inspektorem Ochrony Danych możliwy jest pod adresem email iod@umgdy.gov.pl lub listownie na adres Administratora z dopiskiem „Inspektor Ochrony Danych”.</w:t>
      </w:r>
    </w:p>
    <w:p w14:paraId="788C7CE9" w14:textId="1FB0A3CA" w:rsidR="004A39AA" w:rsidRDefault="004A39AA" w:rsidP="004A39AA">
      <w:pPr>
        <w:pStyle w:val="Akapitzlist"/>
        <w:numPr>
          <w:ilvl w:val="0"/>
          <w:numId w:val="11"/>
        </w:numPr>
        <w:spacing w:line="271" w:lineRule="auto"/>
      </w:pPr>
      <w:r>
        <w:t>Pani/Pana dane osobowe będą przetwarzane w celu zapewnienia bezpieczeństwa pracowników, klientów oraz współpracowników Administratora, ochrony jego mienia oraz zachowania w</w:t>
      </w:r>
      <w:r w:rsidR="00690815">
        <w:t> </w:t>
      </w:r>
      <w:r>
        <w:t>tajemnicy informacji, których ujawnienie mogłoby narazić Administratora na szkodę, co stanowi prawnie uzasadniony interes Administratora.</w:t>
      </w:r>
    </w:p>
    <w:p w14:paraId="40A0EF5B" w14:textId="7307F757" w:rsidR="004A39AA" w:rsidRDefault="004A39AA" w:rsidP="004A39AA">
      <w:pPr>
        <w:pStyle w:val="Akapitzlist"/>
        <w:numPr>
          <w:ilvl w:val="0"/>
          <w:numId w:val="11"/>
        </w:numPr>
        <w:spacing w:line="271" w:lineRule="auto"/>
      </w:pPr>
      <w:r>
        <w:t>Podstawę prawną prowadzenia monitoringu stanowią art. 222 § 1 ustawy z dnia 26 czerwca 1974</w:t>
      </w:r>
      <w:r w:rsidR="00437BBF">
        <w:t> </w:t>
      </w:r>
      <w:r>
        <w:t>r. Kodeks pracy oraz art. 5a ustawy z dnia 16 grudnia 2016 r. o zasadach zarządzania mieniem państwowym w związku z art. 6 ust. 1 lit. f RODO.</w:t>
      </w:r>
    </w:p>
    <w:p w14:paraId="790B4182" w14:textId="0CAECEC5" w:rsidR="004A39AA" w:rsidRDefault="004A39AA" w:rsidP="004A39AA">
      <w:pPr>
        <w:pStyle w:val="Akapitzlist"/>
        <w:numPr>
          <w:ilvl w:val="0"/>
          <w:numId w:val="11"/>
        </w:numPr>
        <w:spacing w:line="271" w:lineRule="auto"/>
      </w:pPr>
      <w:r>
        <w:t>Zakresem monitoringu wizyjnego objęty jest obszar wokół terenu Administratora, ciągi komunikacyjne budynków, serwerownie oraz jednostki pływające.</w:t>
      </w:r>
    </w:p>
    <w:p w14:paraId="3FDD150F" w14:textId="48012BA2" w:rsidR="004A39AA" w:rsidRDefault="00371D55" w:rsidP="004A39AA">
      <w:pPr>
        <w:pStyle w:val="Akapitzlist"/>
        <w:numPr>
          <w:ilvl w:val="0"/>
          <w:numId w:val="11"/>
        </w:numPr>
        <w:spacing w:line="271" w:lineRule="auto"/>
      </w:pPr>
      <w:r>
        <w:t>W</w:t>
      </w:r>
      <w:r w:rsidR="004A39AA">
        <w:t xml:space="preserve"> związku z przetwarzaniem danych w ww. celu, dane osobowe mogą być przekazywane podmiotom przetwarzającym dane osobowe na zlecenie Administratora, z którymi Administrator ma zawarte umowy powierzenia przetwarzania danych osobowych w zakresie ochrony mienia lub podmiotom uprawnionym na podstawie przepisów prawa.</w:t>
      </w:r>
    </w:p>
    <w:p w14:paraId="1F7DAB9B" w14:textId="5951D833" w:rsidR="004A39AA" w:rsidRDefault="004A39AA" w:rsidP="004A39AA">
      <w:pPr>
        <w:pStyle w:val="Akapitzlist"/>
        <w:numPr>
          <w:ilvl w:val="0"/>
          <w:numId w:val="11"/>
        </w:numPr>
        <w:spacing w:line="271" w:lineRule="auto"/>
      </w:pPr>
      <w:r>
        <w:t>Dane z monitoringu są przechowywane przez okres nieprzekraczający 3 miesięcy od dnia nagrania a następnie nadpisane.</w:t>
      </w:r>
    </w:p>
    <w:p w14:paraId="332D13E7" w14:textId="315837FD" w:rsidR="004A39AA" w:rsidRDefault="004A39AA" w:rsidP="004A39AA">
      <w:pPr>
        <w:pStyle w:val="Akapitzlist"/>
        <w:numPr>
          <w:ilvl w:val="0"/>
          <w:numId w:val="11"/>
        </w:numPr>
        <w:spacing w:line="271" w:lineRule="auto"/>
      </w:pPr>
      <w:r>
        <w:t>Osoba zarejestrowana przez system monitoringu po uzyskaniu zgody Administratora ma prawo żądania:</w:t>
      </w:r>
    </w:p>
    <w:p w14:paraId="63616067" w14:textId="04619717" w:rsidR="004A39AA" w:rsidRDefault="004A39AA" w:rsidP="005C5B69">
      <w:pPr>
        <w:pStyle w:val="Akapitzlist"/>
        <w:numPr>
          <w:ilvl w:val="0"/>
          <w:numId w:val="18"/>
        </w:numPr>
        <w:spacing w:line="271" w:lineRule="auto"/>
        <w:ind w:left="714" w:hanging="357"/>
      </w:pPr>
      <w:r>
        <w:t>dostępu do danych osobowych,</w:t>
      </w:r>
    </w:p>
    <w:p w14:paraId="29BC474E" w14:textId="51F3BFDD" w:rsidR="004A39AA" w:rsidRDefault="004A39AA" w:rsidP="005C5B69">
      <w:pPr>
        <w:pStyle w:val="Akapitzlist"/>
        <w:numPr>
          <w:ilvl w:val="0"/>
          <w:numId w:val="18"/>
        </w:numPr>
        <w:spacing w:line="271" w:lineRule="auto"/>
        <w:ind w:left="714" w:hanging="357"/>
      </w:pPr>
      <w:r>
        <w:t>ograniczenia przetwarzania danych osobowych,</w:t>
      </w:r>
    </w:p>
    <w:p w14:paraId="370846CA" w14:textId="56E3768A" w:rsidR="004A39AA" w:rsidRDefault="004A39AA" w:rsidP="005C5B69">
      <w:pPr>
        <w:pStyle w:val="Akapitzlist"/>
        <w:numPr>
          <w:ilvl w:val="0"/>
          <w:numId w:val="18"/>
        </w:numPr>
        <w:spacing w:line="271" w:lineRule="auto"/>
        <w:ind w:left="714" w:hanging="357"/>
      </w:pPr>
      <w:r>
        <w:t>wniesienia sprzeciwu wobec przetwarzania danych osobowych z przyczyn związanych ze swoją szczególną sytuacją.</w:t>
      </w:r>
    </w:p>
    <w:p w14:paraId="2AF640F7" w14:textId="1F3D0AC3" w:rsidR="00C96A05" w:rsidRPr="004A39AA" w:rsidRDefault="004A39AA" w:rsidP="004A39AA">
      <w:pPr>
        <w:pStyle w:val="Akapitzlist"/>
        <w:numPr>
          <w:ilvl w:val="0"/>
          <w:numId w:val="11"/>
        </w:numPr>
        <w:spacing w:line="271" w:lineRule="auto"/>
      </w:pPr>
      <w:r>
        <w:t>Osobie zarejestrowanej przez system monitoringu przysługuje prawo wniesienia skargi do organu nadzorczego - Prezesa Urzędu Ochrony Danych Osobowych (na adres Urzędu Ochrony Danych Osobowych, ul. Stawki 2, 00-193 Warszawa).</w:t>
      </w:r>
    </w:p>
    <w:sectPr w:rsidR="00C96A05" w:rsidRPr="004A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2D4"/>
    <w:multiLevelType w:val="hybridMultilevel"/>
    <w:tmpl w:val="52E2080E"/>
    <w:lvl w:ilvl="0" w:tplc="BA92F35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97141"/>
    <w:multiLevelType w:val="hybridMultilevel"/>
    <w:tmpl w:val="12B2B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86515"/>
    <w:multiLevelType w:val="hybridMultilevel"/>
    <w:tmpl w:val="2BD640B2"/>
    <w:lvl w:ilvl="0" w:tplc="22F093DE">
      <w:start w:val="8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708CC"/>
    <w:multiLevelType w:val="hybridMultilevel"/>
    <w:tmpl w:val="39F02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468E3"/>
    <w:multiLevelType w:val="hybridMultilevel"/>
    <w:tmpl w:val="24BA7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1007"/>
    <w:multiLevelType w:val="hybridMultilevel"/>
    <w:tmpl w:val="01821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ED7C03"/>
    <w:multiLevelType w:val="hybridMultilevel"/>
    <w:tmpl w:val="50E857DA"/>
    <w:lvl w:ilvl="0" w:tplc="22F093DE">
      <w:start w:val="8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71212"/>
    <w:multiLevelType w:val="hybridMultilevel"/>
    <w:tmpl w:val="005620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3D07E41"/>
    <w:multiLevelType w:val="hybridMultilevel"/>
    <w:tmpl w:val="A77A8034"/>
    <w:lvl w:ilvl="0" w:tplc="22F093DE">
      <w:start w:val="8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37CE5"/>
    <w:multiLevelType w:val="hybridMultilevel"/>
    <w:tmpl w:val="7FB23488"/>
    <w:lvl w:ilvl="0" w:tplc="22F093DE">
      <w:start w:val="8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A0C39"/>
    <w:multiLevelType w:val="hybridMultilevel"/>
    <w:tmpl w:val="19E4A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117271"/>
    <w:multiLevelType w:val="hybridMultilevel"/>
    <w:tmpl w:val="37F660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CA51351"/>
    <w:multiLevelType w:val="hybridMultilevel"/>
    <w:tmpl w:val="7ABE5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571C9"/>
    <w:multiLevelType w:val="hybridMultilevel"/>
    <w:tmpl w:val="161CB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5132B"/>
    <w:multiLevelType w:val="hybridMultilevel"/>
    <w:tmpl w:val="0898F2C6"/>
    <w:lvl w:ilvl="0" w:tplc="BA92F35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06898"/>
    <w:multiLevelType w:val="hybridMultilevel"/>
    <w:tmpl w:val="BC266D72"/>
    <w:lvl w:ilvl="0" w:tplc="0EFE6734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0560"/>
    <w:multiLevelType w:val="hybridMultilevel"/>
    <w:tmpl w:val="23A6FD36"/>
    <w:lvl w:ilvl="0" w:tplc="567C4BD2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118AB"/>
    <w:multiLevelType w:val="hybridMultilevel"/>
    <w:tmpl w:val="52560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5"/>
  </w:num>
  <w:num w:numId="7">
    <w:abstractNumId w:val="12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14"/>
  </w:num>
  <w:num w:numId="13">
    <w:abstractNumId w:val="13"/>
  </w:num>
  <w:num w:numId="14">
    <w:abstractNumId w:val="6"/>
  </w:num>
  <w:num w:numId="15">
    <w:abstractNumId w:val="0"/>
  </w:num>
  <w:num w:numId="16">
    <w:abstractNumId w:val="2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DE"/>
    <w:rsid w:val="001B193A"/>
    <w:rsid w:val="002929DE"/>
    <w:rsid w:val="00371D55"/>
    <w:rsid w:val="00437BBF"/>
    <w:rsid w:val="004A39AA"/>
    <w:rsid w:val="005C5B69"/>
    <w:rsid w:val="005F29D8"/>
    <w:rsid w:val="00690815"/>
    <w:rsid w:val="006D3F17"/>
    <w:rsid w:val="00801F88"/>
    <w:rsid w:val="00C25D2B"/>
    <w:rsid w:val="00C96A05"/>
    <w:rsid w:val="00DE17C9"/>
    <w:rsid w:val="00F4522E"/>
    <w:rsid w:val="00FC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C897"/>
  <w15:chartTrackingRefBased/>
  <w15:docId w15:val="{7CEC0E02-4832-4CEB-8A35-7C49BC5B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2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39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2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929D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A39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monitoringu wizyjnego dot. przetwarzania danych osobowych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monitoringu wizyjnego dot. przetwarzania danych osobowych</dc:title>
  <dc:subject/>
  <dc:creator>Wieslaw Gleba</dc:creator>
  <cp:keywords/>
  <dc:description/>
  <cp:lastModifiedBy>Wieslaw Gleba</cp:lastModifiedBy>
  <cp:revision>14</cp:revision>
  <dcterms:created xsi:type="dcterms:W3CDTF">2021-04-14T14:02:00Z</dcterms:created>
  <dcterms:modified xsi:type="dcterms:W3CDTF">2021-04-28T09:32:00Z</dcterms:modified>
</cp:coreProperties>
</file>