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3DD02" w14:textId="77777777" w:rsidR="005973DC" w:rsidRDefault="005973DC" w:rsidP="00532D11">
      <w:pPr>
        <w:spacing w:after="0"/>
        <w:jc w:val="right"/>
      </w:pPr>
      <w:bookmarkStart w:id="0" w:name="_Toc69386859"/>
      <w:bookmarkStart w:id="1" w:name="_Toc69389260"/>
      <w:r w:rsidRPr="00FA380D">
        <w:rPr>
          <w:noProof/>
          <w:lang w:eastAsia="pl-PL"/>
        </w:rPr>
        <w:drawing>
          <wp:inline distT="0" distB="0" distL="0" distR="0" wp14:anchorId="1B979BE1" wp14:editId="089A27A6">
            <wp:extent cx="933450" cy="933450"/>
            <wp:effectExtent l="0" t="0" r="0" b="0"/>
            <wp:docPr id="7" name="Obraz 7" descr="Logo Urzędu Morskiego w Gd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Logo Urzędu Morskiego w Gdyn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29B10A72" w14:textId="1CEFD1E4" w:rsidR="00E7751A" w:rsidRPr="00FA380D" w:rsidRDefault="007A026E" w:rsidP="00532D11">
      <w:pPr>
        <w:pStyle w:val="Nagwek1"/>
        <w:spacing w:before="0"/>
      </w:pPr>
      <w:bookmarkStart w:id="2" w:name="_Toc69469891"/>
      <w:bookmarkStart w:id="3" w:name="_Toc69714084"/>
      <w:r w:rsidRPr="00FA380D">
        <w:t>PROGRAM FUNKCJONALNO</w:t>
      </w:r>
      <w:r w:rsidR="00B854A9" w:rsidRPr="00FA380D">
        <w:t>-</w:t>
      </w:r>
      <w:r w:rsidRPr="00FA380D">
        <w:t>UŻYTKOWY</w:t>
      </w:r>
      <w:bookmarkEnd w:id="0"/>
      <w:bookmarkEnd w:id="1"/>
      <w:bookmarkEnd w:id="2"/>
      <w:bookmarkEnd w:id="3"/>
    </w:p>
    <w:p w14:paraId="07EA6EA4" w14:textId="5F52A2D2" w:rsidR="00650A96" w:rsidRPr="00FA380D" w:rsidRDefault="004E2B0D" w:rsidP="00FA380D">
      <w:pPr>
        <w:spacing w:after="0" w:line="271" w:lineRule="auto"/>
        <w:ind w:left="357"/>
        <w:jc w:val="center"/>
        <w:rPr>
          <w:rFonts w:cstheme="minorHAnsi"/>
        </w:rPr>
      </w:pPr>
      <w:r w:rsidRPr="00FA380D">
        <w:rPr>
          <w:rFonts w:cstheme="minorHAnsi"/>
        </w:rPr>
        <w:t xml:space="preserve">w trybie </w:t>
      </w:r>
      <w:r w:rsidR="00650A96" w:rsidRPr="00FA380D">
        <w:rPr>
          <w:rFonts w:cstheme="minorHAnsi"/>
        </w:rPr>
        <w:t>„Za</w:t>
      </w:r>
      <w:r w:rsidR="004D3BF9" w:rsidRPr="00FA380D">
        <w:rPr>
          <w:rFonts w:cstheme="minorHAnsi"/>
        </w:rPr>
        <w:t>p</w:t>
      </w:r>
      <w:r w:rsidR="00650A96" w:rsidRPr="00FA380D">
        <w:rPr>
          <w:rFonts w:cstheme="minorHAnsi"/>
        </w:rPr>
        <w:t>rojektuj i wybuduj”</w:t>
      </w:r>
    </w:p>
    <w:p w14:paraId="47A33809" w14:textId="01E74D62" w:rsidR="00650A96" w:rsidRPr="00FA380D" w:rsidRDefault="004D3BF9" w:rsidP="00FA380D">
      <w:pPr>
        <w:spacing w:after="120" w:line="271" w:lineRule="auto"/>
        <w:jc w:val="both"/>
        <w:rPr>
          <w:rFonts w:cstheme="minorHAnsi"/>
        </w:rPr>
      </w:pPr>
      <w:r w:rsidRPr="00FA380D">
        <w:rPr>
          <w:rFonts w:cstheme="minorHAnsi"/>
        </w:rPr>
        <w:t xml:space="preserve">opracowany zgodnie z </w:t>
      </w:r>
      <w:r w:rsidR="003C6260" w:rsidRPr="00FA380D">
        <w:rPr>
          <w:rFonts w:cstheme="minorHAnsi"/>
        </w:rPr>
        <w:t>u</w:t>
      </w:r>
      <w:r w:rsidRPr="00FA380D">
        <w:rPr>
          <w:rFonts w:cstheme="minorHAnsi"/>
        </w:rPr>
        <w:t>staw</w:t>
      </w:r>
      <w:r w:rsidR="003C6260" w:rsidRPr="00FA380D">
        <w:rPr>
          <w:rFonts w:cstheme="minorHAnsi"/>
        </w:rPr>
        <w:t>ą</w:t>
      </w:r>
      <w:r w:rsidRPr="00FA380D">
        <w:rPr>
          <w:rFonts w:cstheme="minorHAnsi"/>
        </w:rPr>
        <w:t xml:space="preserve"> z dnia </w:t>
      </w:r>
      <w:r w:rsidR="003C6260" w:rsidRPr="00FA380D">
        <w:rPr>
          <w:rFonts w:cstheme="minorHAnsi"/>
        </w:rPr>
        <w:t xml:space="preserve">11 września </w:t>
      </w:r>
      <w:r w:rsidRPr="00FA380D">
        <w:rPr>
          <w:rFonts w:cstheme="minorHAnsi"/>
        </w:rPr>
        <w:t>20</w:t>
      </w:r>
      <w:r w:rsidR="003C6260" w:rsidRPr="00FA380D">
        <w:rPr>
          <w:rFonts w:cstheme="minorHAnsi"/>
        </w:rPr>
        <w:t>19</w:t>
      </w:r>
      <w:r w:rsidRPr="00FA380D">
        <w:rPr>
          <w:rFonts w:cstheme="minorHAnsi"/>
        </w:rPr>
        <w:t xml:space="preserve">r. </w:t>
      </w:r>
      <w:r w:rsidR="00775521" w:rsidRPr="00FA380D">
        <w:rPr>
          <w:rFonts w:cstheme="minorHAnsi"/>
        </w:rPr>
        <w:t xml:space="preserve">( </w:t>
      </w:r>
      <w:r w:rsidRPr="00FA380D">
        <w:t>Dz.U. 20</w:t>
      </w:r>
      <w:r w:rsidR="003C6260" w:rsidRPr="00FA380D">
        <w:t>19</w:t>
      </w:r>
      <w:r w:rsidRPr="00FA380D">
        <w:t xml:space="preserve"> poz. </w:t>
      </w:r>
      <w:r w:rsidR="003C6260" w:rsidRPr="00FA380D">
        <w:t>2019</w:t>
      </w:r>
      <w:r w:rsidR="00775521" w:rsidRPr="00FA380D">
        <w:t xml:space="preserve">) </w:t>
      </w:r>
      <w:r w:rsidRPr="00FA380D">
        <w:t xml:space="preserve">Prawo </w:t>
      </w:r>
      <w:r w:rsidR="00775521" w:rsidRPr="00FA380D">
        <w:t>Z</w:t>
      </w:r>
      <w:r w:rsidRPr="00FA380D">
        <w:t xml:space="preserve">amówień </w:t>
      </w:r>
      <w:r w:rsidR="00775521" w:rsidRPr="00FA380D">
        <w:t>P</w:t>
      </w:r>
      <w:r w:rsidRPr="00FA380D">
        <w:t>ublicznych</w:t>
      </w:r>
      <w:r w:rsidR="008E54EA" w:rsidRPr="00FA380D">
        <w:t xml:space="preserve"> </w:t>
      </w:r>
      <w:r w:rsidRPr="00FA380D">
        <w:rPr>
          <w:rFonts w:cstheme="minorHAnsi"/>
        </w:rPr>
        <w:t xml:space="preserve">i Rozporządzeniem Ministra Infrastruktury z dnia </w:t>
      </w:r>
      <w:r w:rsidR="003C6260" w:rsidRPr="00FA380D">
        <w:rPr>
          <w:rFonts w:cstheme="minorHAnsi"/>
        </w:rPr>
        <w:t>24 września 2</w:t>
      </w:r>
      <w:r w:rsidR="005C524B" w:rsidRPr="00FA380D">
        <w:rPr>
          <w:rFonts w:cstheme="minorHAnsi"/>
        </w:rPr>
        <w:t>013r.</w:t>
      </w:r>
      <w:r w:rsidRPr="00FA380D">
        <w:rPr>
          <w:rFonts w:cstheme="minorHAnsi"/>
        </w:rPr>
        <w:t xml:space="preserve"> ( Dz.U z 20</w:t>
      </w:r>
      <w:r w:rsidR="005C524B" w:rsidRPr="00FA380D">
        <w:rPr>
          <w:rFonts w:cstheme="minorHAnsi"/>
        </w:rPr>
        <w:t>13</w:t>
      </w:r>
      <w:r w:rsidRPr="00FA380D">
        <w:rPr>
          <w:rFonts w:cstheme="minorHAnsi"/>
        </w:rPr>
        <w:t xml:space="preserve"> r. poz. 1129) w sprawie szczegółowego zakresu i formy dokumentacji projektowej, specyfikacji technicznych wykonania i odbioru robót budowlanych oraz programu funkcjonalno-użytkowego.</w:t>
      </w:r>
    </w:p>
    <w:p w14:paraId="10171C32" w14:textId="52442A20" w:rsidR="00650A96" w:rsidRPr="00FA380D" w:rsidRDefault="007A026E" w:rsidP="00FA380D">
      <w:pPr>
        <w:spacing w:after="0" w:line="271" w:lineRule="auto"/>
        <w:jc w:val="both"/>
        <w:rPr>
          <w:rFonts w:cstheme="minorHAnsi"/>
        </w:rPr>
      </w:pPr>
      <w:r w:rsidRPr="00FA380D">
        <w:rPr>
          <w:rFonts w:cstheme="minorHAnsi"/>
        </w:rPr>
        <w:t>Nazwa:</w:t>
      </w:r>
      <w:r w:rsidR="008E54EA" w:rsidRPr="00FA380D">
        <w:rPr>
          <w:rFonts w:cstheme="minorHAnsi"/>
        </w:rPr>
        <w:t xml:space="preserve"> </w:t>
      </w:r>
      <w:r w:rsidR="006D7738" w:rsidRPr="00FA380D">
        <w:rPr>
          <w:b/>
          <w:bCs/>
          <w:color w:val="000000"/>
        </w:rPr>
        <w:t xml:space="preserve">Budowa </w:t>
      </w:r>
      <w:r w:rsidR="006D7738" w:rsidRPr="00FA380D">
        <w:rPr>
          <w:rFonts w:cstheme="minorHAnsi"/>
          <w:b/>
          <w:bCs/>
        </w:rPr>
        <w:t>budynku Bazy Transportowej Urzędu Morskiego w Gdyni</w:t>
      </w:r>
      <w:r w:rsidR="006D7738" w:rsidRPr="00FA380D">
        <w:rPr>
          <w:rFonts w:eastAsia="Times New Roman" w:cstheme="minorHAnsi"/>
          <w:b/>
          <w:bCs/>
          <w:lang w:eastAsia="pl-PL"/>
        </w:rPr>
        <w:t xml:space="preserve"> - I etap inwestycji obejmujący wybudowanie budynku nr 7</w:t>
      </w:r>
      <w:r w:rsidR="005E0018" w:rsidRPr="00FA380D">
        <w:rPr>
          <w:rFonts w:eastAsia="Times New Roman" w:cstheme="minorHAnsi"/>
          <w:b/>
          <w:bCs/>
          <w:lang w:eastAsia="pl-PL"/>
        </w:rPr>
        <w:t>,</w:t>
      </w:r>
      <w:r w:rsidR="006D7738" w:rsidRPr="00FA380D">
        <w:rPr>
          <w:rFonts w:eastAsia="Times New Roman" w:cstheme="minorHAnsi"/>
          <w:b/>
          <w:bCs/>
          <w:lang w:eastAsia="pl-PL"/>
        </w:rPr>
        <w:t xml:space="preserve"> o przeznaczeniu biurowo</w:t>
      </w:r>
      <w:r w:rsidR="005E0018" w:rsidRPr="00FA380D">
        <w:rPr>
          <w:rFonts w:eastAsia="Times New Roman" w:cstheme="minorHAnsi"/>
          <w:b/>
          <w:bCs/>
          <w:lang w:eastAsia="pl-PL"/>
        </w:rPr>
        <w:t>-</w:t>
      </w:r>
      <w:r w:rsidR="006D7738" w:rsidRPr="00FA380D">
        <w:rPr>
          <w:rFonts w:eastAsia="Times New Roman" w:cstheme="minorHAnsi"/>
          <w:b/>
          <w:bCs/>
          <w:lang w:eastAsia="pl-PL"/>
        </w:rPr>
        <w:t>warsztatowo</w:t>
      </w:r>
      <w:r w:rsidR="005E0018" w:rsidRPr="00FA380D">
        <w:rPr>
          <w:rFonts w:eastAsia="Times New Roman" w:cstheme="minorHAnsi"/>
          <w:b/>
          <w:bCs/>
          <w:lang w:eastAsia="pl-PL"/>
        </w:rPr>
        <w:t>-</w:t>
      </w:r>
      <w:r w:rsidR="006D7738" w:rsidRPr="00FA380D">
        <w:rPr>
          <w:rFonts w:eastAsia="Times New Roman" w:cstheme="minorHAnsi"/>
          <w:b/>
          <w:bCs/>
          <w:lang w:eastAsia="pl-PL"/>
        </w:rPr>
        <w:t>magazynowym wraz z</w:t>
      </w:r>
      <w:r w:rsidR="00514898" w:rsidRPr="00FA380D">
        <w:rPr>
          <w:rFonts w:eastAsia="Times New Roman" w:cstheme="minorHAnsi"/>
          <w:b/>
          <w:bCs/>
          <w:lang w:eastAsia="pl-PL"/>
        </w:rPr>
        <w:t xml:space="preserve"> niezbędną </w:t>
      </w:r>
      <w:r w:rsidR="006D7738" w:rsidRPr="00FA380D">
        <w:rPr>
          <w:rFonts w:eastAsia="Times New Roman" w:cstheme="minorHAnsi"/>
          <w:b/>
          <w:bCs/>
          <w:lang w:eastAsia="pl-PL"/>
        </w:rPr>
        <w:t xml:space="preserve"> infrastrukturą  umożliwiającą  samodzielne funkcjonowanie</w:t>
      </w:r>
    </w:p>
    <w:p w14:paraId="61A15F49" w14:textId="77777777" w:rsidR="0068681F" w:rsidRPr="00FA380D" w:rsidRDefault="00771019" w:rsidP="00FA380D">
      <w:pPr>
        <w:spacing w:after="0" w:line="271" w:lineRule="auto"/>
        <w:jc w:val="both"/>
        <w:rPr>
          <w:rFonts w:cstheme="minorHAnsi"/>
        </w:rPr>
      </w:pPr>
      <w:r w:rsidRPr="00FA380D">
        <w:t xml:space="preserve">kategoria </w:t>
      </w:r>
      <w:r w:rsidR="00B53917" w:rsidRPr="00FA380D">
        <w:t xml:space="preserve">budynku: </w:t>
      </w:r>
      <w:r w:rsidRPr="00FA380D">
        <w:t>XVI, XVII i XVIII</w:t>
      </w:r>
    </w:p>
    <w:p w14:paraId="2B12403C" w14:textId="4065EB41" w:rsidR="00650A96" w:rsidRPr="00FA380D" w:rsidRDefault="007A026E" w:rsidP="00FA380D">
      <w:pPr>
        <w:spacing w:before="120" w:after="120" w:line="271" w:lineRule="auto"/>
        <w:jc w:val="both"/>
        <w:rPr>
          <w:rFonts w:cstheme="minorHAnsi"/>
        </w:rPr>
      </w:pPr>
      <w:r w:rsidRPr="00FA380D">
        <w:rPr>
          <w:rFonts w:cstheme="minorHAnsi"/>
        </w:rPr>
        <w:t>Lokalizacja:</w:t>
      </w:r>
      <w:r w:rsidR="00650A96" w:rsidRPr="00FA380D">
        <w:rPr>
          <w:rFonts w:cstheme="minorHAnsi"/>
        </w:rPr>
        <w:t xml:space="preserve"> Gdynia, ul. Chrzanowskiego, dz</w:t>
      </w:r>
      <w:r w:rsidR="009E2211" w:rsidRPr="00FA380D">
        <w:rPr>
          <w:rFonts w:cstheme="minorHAnsi"/>
        </w:rPr>
        <w:t>.</w:t>
      </w:r>
      <w:r w:rsidR="00650A96" w:rsidRPr="00FA380D">
        <w:rPr>
          <w:rFonts w:cstheme="minorHAnsi"/>
        </w:rPr>
        <w:t xml:space="preserve"> nr </w:t>
      </w:r>
      <w:r w:rsidR="00F76A1B" w:rsidRPr="00FA380D">
        <w:rPr>
          <w:rFonts w:cstheme="minorHAnsi"/>
        </w:rPr>
        <w:t xml:space="preserve">851, </w:t>
      </w:r>
      <w:r w:rsidR="00650A96" w:rsidRPr="00FA380D">
        <w:rPr>
          <w:rFonts w:cstheme="minorHAnsi"/>
        </w:rPr>
        <w:t>847,</w:t>
      </w:r>
      <w:r w:rsidR="00F76A1B" w:rsidRPr="00FA380D">
        <w:rPr>
          <w:rFonts w:cstheme="minorHAnsi"/>
        </w:rPr>
        <w:t>849</w:t>
      </w:r>
      <w:r w:rsidR="00620562" w:rsidRPr="00FA380D">
        <w:rPr>
          <w:rFonts w:cstheme="minorHAnsi"/>
        </w:rPr>
        <w:t xml:space="preserve">, 853 </w:t>
      </w:r>
      <w:r w:rsidR="00650A96" w:rsidRPr="00FA380D">
        <w:rPr>
          <w:rFonts w:cstheme="minorHAnsi"/>
        </w:rPr>
        <w:t>obr. 0026 Śródmieście</w:t>
      </w:r>
      <w:r w:rsidR="007C7C7B" w:rsidRPr="00FA380D">
        <w:rPr>
          <w:rFonts w:cstheme="minorHAnsi"/>
        </w:rPr>
        <w:t xml:space="preserve"> – zgodnie</w:t>
      </w:r>
      <w:r w:rsidR="00F171FB" w:rsidRPr="00FA380D">
        <w:rPr>
          <w:rFonts w:cstheme="minorHAnsi"/>
        </w:rPr>
        <w:t xml:space="preserve"> </w:t>
      </w:r>
      <w:r w:rsidR="007C7C7B" w:rsidRPr="00FA380D">
        <w:rPr>
          <w:rFonts w:cstheme="minorHAnsi"/>
        </w:rPr>
        <w:t>z</w:t>
      </w:r>
      <w:r w:rsidR="00F171FB" w:rsidRPr="00FA380D">
        <w:rPr>
          <w:rFonts w:cstheme="minorHAnsi"/>
        </w:rPr>
        <w:t> </w:t>
      </w:r>
      <w:r w:rsidR="00B41742" w:rsidRPr="00FA380D">
        <w:rPr>
          <w:rFonts w:cstheme="minorHAnsi"/>
        </w:rPr>
        <w:t xml:space="preserve">zakresem opracowania określonym w załączniku nr 3 </w:t>
      </w:r>
    </w:p>
    <w:p w14:paraId="3A113FB5" w14:textId="4A6225BF" w:rsidR="007A026E" w:rsidRPr="00FA380D" w:rsidRDefault="007A026E" w:rsidP="00FA380D">
      <w:pPr>
        <w:spacing w:after="120" w:line="271" w:lineRule="auto"/>
        <w:jc w:val="both"/>
        <w:rPr>
          <w:rFonts w:cstheme="minorHAnsi"/>
        </w:rPr>
      </w:pPr>
      <w:r w:rsidRPr="00FA380D">
        <w:rPr>
          <w:rFonts w:cstheme="minorHAnsi"/>
        </w:rPr>
        <w:t>Inwestor:</w:t>
      </w:r>
      <w:r w:rsidR="00F171FB" w:rsidRPr="00FA380D">
        <w:rPr>
          <w:rFonts w:cstheme="minorHAnsi"/>
        </w:rPr>
        <w:t xml:space="preserve"> </w:t>
      </w:r>
      <w:r w:rsidR="006C29FE" w:rsidRPr="00FA380D">
        <w:rPr>
          <w:rFonts w:cstheme="minorHAnsi"/>
        </w:rPr>
        <w:t>Dyrektor Urzędu Morskiego w Gdyni ul. Chrzanowskiego 10</w:t>
      </w:r>
    </w:p>
    <w:p w14:paraId="3AA9D088" w14:textId="192F4428" w:rsidR="007A026E" w:rsidRPr="00FA380D" w:rsidRDefault="007A026E" w:rsidP="00FA380D">
      <w:pPr>
        <w:spacing w:after="240" w:line="271" w:lineRule="auto"/>
        <w:jc w:val="both"/>
        <w:rPr>
          <w:rFonts w:cstheme="minorHAnsi"/>
        </w:rPr>
      </w:pPr>
      <w:r w:rsidRPr="00FA380D">
        <w:rPr>
          <w:rFonts w:cstheme="minorHAnsi"/>
        </w:rPr>
        <w:t>Autor</w:t>
      </w:r>
      <w:r w:rsidR="00AB4718" w:rsidRPr="00FA380D">
        <w:rPr>
          <w:rFonts w:cstheme="minorHAnsi"/>
        </w:rPr>
        <w:t>zy</w:t>
      </w:r>
      <w:r w:rsidRPr="00FA380D">
        <w:rPr>
          <w:rFonts w:cstheme="minorHAnsi"/>
        </w:rPr>
        <w:t xml:space="preserve"> opracowania</w:t>
      </w:r>
      <w:r w:rsidR="004F4ED6" w:rsidRPr="00FA380D">
        <w:rPr>
          <w:rFonts w:cstheme="minorHAnsi"/>
        </w:rPr>
        <w:t xml:space="preserve"> programu funkcjonalno-użytkowego</w:t>
      </w:r>
      <w:r w:rsidRPr="00FA380D">
        <w:rPr>
          <w:rFonts w:cstheme="minorHAnsi"/>
        </w:rPr>
        <w:t>:</w:t>
      </w:r>
    </w:p>
    <w:p w14:paraId="390C333F" w14:textId="77777777" w:rsidR="005973DC" w:rsidRPr="005973DC" w:rsidRDefault="005973DC" w:rsidP="005973DC">
      <w:pPr>
        <w:spacing w:after="0" w:line="271" w:lineRule="auto"/>
        <w:jc w:val="both"/>
        <w:rPr>
          <w:rFonts w:cstheme="minorHAnsi"/>
        </w:rPr>
      </w:pPr>
      <w:r w:rsidRPr="005973DC">
        <w:rPr>
          <w:rFonts w:cstheme="minorHAnsi"/>
          <w:b/>
          <w:bCs/>
          <w:spacing w:val="6"/>
        </w:rPr>
        <w:t>Danuta Makiłła</w:t>
      </w:r>
    </w:p>
    <w:p w14:paraId="2416B8DA" w14:textId="672BF926" w:rsidR="005973DC" w:rsidRDefault="005973DC" w:rsidP="005973DC">
      <w:pPr>
        <w:spacing w:after="0" w:line="271" w:lineRule="auto"/>
        <w:jc w:val="both"/>
        <w:rPr>
          <w:rFonts w:cstheme="minorHAnsi"/>
          <w:spacing w:val="4"/>
        </w:rPr>
      </w:pPr>
      <w:r w:rsidRPr="005973DC">
        <w:rPr>
          <w:rFonts w:cstheme="minorHAnsi"/>
          <w:spacing w:val="4"/>
        </w:rPr>
        <w:t>Starszy Specjalista</w:t>
      </w:r>
      <w:r>
        <w:rPr>
          <w:rFonts w:cstheme="minorHAnsi"/>
          <w:spacing w:val="4"/>
        </w:rPr>
        <w:t xml:space="preserve"> </w:t>
      </w:r>
      <w:r w:rsidRPr="005973DC">
        <w:rPr>
          <w:rFonts w:cstheme="minorHAnsi"/>
          <w:spacing w:val="4"/>
        </w:rPr>
        <w:t>ds. budowlanych</w:t>
      </w:r>
      <w:r>
        <w:rPr>
          <w:rFonts w:cstheme="minorHAnsi"/>
          <w:spacing w:val="4"/>
        </w:rPr>
        <w:t xml:space="preserve"> w </w:t>
      </w:r>
      <w:r w:rsidRPr="005973DC">
        <w:rPr>
          <w:rFonts w:cstheme="minorHAnsi"/>
          <w:spacing w:val="4"/>
        </w:rPr>
        <w:t>Wydzia</w:t>
      </w:r>
      <w:r>
        <w:rPr>
          <w:rFonts w:cstheme="minorHAnsi"/>
          <w:spacing w:val="4"/>
        </w:rPr>
        <w:t>le</w:t>
      </w:r>
      <w:r w:rsidRPr="005973DC">
        <w:rPr>
          <w:rFonts w:cstheme="minorHAnsi"/>
          <w:spacing w:val="4"/>
        </w:rPr>
        <w:t xml:space="preserve"> Techniczny</w:t>
      </w:r>
      <w:r>
        <w:rPr>
          <w:rFonts w:cstheme="minorHAnsi"/>
          <w:spacing w:val="4"/>
        </w:rPr>
        <w:t>m</w:t>
      </w:r>
    </w:p>
    <w:p w14:paraId="081F0150" w14:textId="77777777" w:rsidR="005973DC" w:rsidRPr="00FA380D" w:rsidRDefault="005973DC" w:rsidP="005973DC">
      <w:pPr>
        <w:spacing w:after="0" w:line="271" w:lineRule="auto"/>
        <w:rPr>
          <w:lang w:eastAsia="pl-PL"/>
        </w:rPr>
      </w:pPr>
      <w:r w:rsidRPr="00FA380D">
        <w:rPr>
          <w:lang w:eastAsia="pl-PL"/>
        </w:rPr>
        <w:t>Urząd Morski w Gdyni</w:t>
      </w:r>
    </w:p>
    <w:p w14:paraId="16BE492E" w14:textId="77777777" w:rsidR="005973DC" w:rsidRPr="00FA380D" w:rsidRDefault="005973DC" w:rsidP="005973DC">
      <w:pPr>
        <w:spacing w:after="0" w:line="271" w:lineRule="auto"/>
        <w:rPr>
          <w:lang w:eastAsia="pl-PL"/>
        </w:rPr>
      </w:pPr>
      <w:r w:rsidRPr="00FA380D">
        <w:rPr>
          <w:lang w:eastAsia="pl-PL"/>
        </w:rPr>
        <w:t>81-338 Gdynia, ul. Chrzanowskiego 10</w:t>
      </w:r>
    </w:p>
    <w:p w14:paraId="1D0A3637" w14:textId="46C5AE63" w:rsidR="005973DC" w:rsidRPr="005973DC" w:rsidRDefault="005973DC" w:rsidP="005973DC">
      <w:pPr>
        <w:spacing w:after="0" w:line="271" w:lineRule="auto"/>
        <w:jc w:val="both"/>
        <w:rPr>
          <w:rFonts w:cstheme="minorHAnsi"/>
        </w:rPr>
      </w:pPr>
      <w:r>
        <w:rPr>
          <w:rFonts w:cstheme="minorHAnsi"/>
          <w:spacing w:val="4"/>
          <w:lang w:val="fr-FR"/>
        </w:rPr>
        <w:t>T</w:t>
      </w:r>
      <w:r w:rsidRPr="005973DC">
        <w:rPr>
          <w:rFonts w:cstheme="minorHAnsi"/>
          <w:spacing w:val="4"/>
          <w:lang w:val="fr-FR"/>
        </w:rPr>
        <w:t>el</w:t>
      </w:r>
      <w:r>
        <w:rPr>
          <w:rFonts w:cstheme="minorHAnsi"/>
          <w:spacing w:val="4"/>
          <w:lang w:val="fr-FR"/>
        </w:rPr>
        <w:t>efon</w:t>
      </w:r>
      <w:r w:rsidRPr="005973DC">
        <w:rPr>
          <w:rFonts w:cstheme="minorHAnsi"/>
          <w:spacing w:val="4"/>
          <w:lang w:val="fr-FR"/>
        </w:rPr>
        <w:t xml:space="preserve">: +48 58 </w:t>
      </w:r>
      <w:r w:rsidRPr="005973DC">
        <w:rPr>
          <w:rFonts w:cstheme="minorHAnsi"/>
        </w:rPr>
        <w:t>355 34 73</w:t>
      </w:r>
    </w:p>
    <w:p w14:paraId="2BCEA0EB" w14:textId="662A72A2" w:rsidR="005973DC" w:rsidRPr="005973DC" w:rsidRDefault="005973DC" w:rsidP="005973DC">
      <w:pPr>
        <w:spacing w:after="240" w:line="271" w:lineRule="auto"/>
        <w:jc w:val="both"/>
        <w:rPr>
          <w:rFonts w:cstheme="minorHAnsi"/>
          <w:spacing w:val="4"/>
          <w:u w:val="single"/>
          <w:lang w:val="fr-FR"/>
        </w:rPr>
      </w:pPr>
      <w:r>
        <w:rPr>
          <w:rFonts w:cstheme="minorHAnsi"/>
          <w:spacing w:val="4"/>
          <w:lang w:val="fr-FR"/>
        </w:rPr>
        <w:t>E</w:t>
      </w:r>
      <w:r w:rsidRPr="005973DC">
        <w:rPr>
          <w:rFonts w:cstheme="minorHAnsi"/>
          <w:spacing w:val="4"/>
          <w:lang w:val="fr-FR"/>
        </w:rPr>
        <w:t xml:space="preserve">-mail: </w:t>
      </w:r>
      <w:r w:rsidRPr="005973DC">
        <w:rPr>
          <w:rFonts w:cstheme="minorHAnsi"/>
          <w:spacing w:val="4"/>
          <w:u w:val="single"/>
          <w:lang w:val="fr-FR"/>
        </w:rPr>
        <w:t>danuta.makilla@umgdy.gov.pl</w:t>
      </w:r>
    </w:p>
    <w:p w14:paraId="31000F0B" w14:textId="77777777" w:rsidR="005973DC" w:rsidRPr="00FA380D" w:rsidRDefault="005973DC" w:rsidP="005973DC">
      <w:pPr>
        <w:spacing w:after="0" w:line="271" w:lineRule="auto"/>
        <w:rPr>
          <w:rFonts w:ascii="Calibri" w:hAnsi="Calibri" w:cs="Calibri"/>
          <w:b/>
          <w:bCs/>
          <w:lang w:eastAsia="pl-PL"/>
        </w:rPr>
      </w:pPr>
      <w:r w:rsidRPr="00FA380D">
        <w:rPr>
          <w:b/>
          <w:bCs/>
          <w:lang w:eastAsia="pl-PL"/>
        </w:rPr>
        <w:t>Beata Wołoszyn</w:t>
      </w:r>
    </w:p>
    <w:p w14:paraId="6A4DF142" w14:textId="77777777" w:rsidR="005973DC" w:rsidRPr="00FA380D" w:rsidRDefault="005973DC" w:rsidP="005973DC">
      <w:pPr>
        <w:spacing w:after="0" w:line="271" w:lineRule="auto"/>
        <w:rPr>
          <w:lang w:eastAsia="pl-PL"/>
        </w:rPr>
      </w:pPr>
      <w:r w:rsidRPr="00FA380D">
        <w:rPr>
          <w:lang w:eastAsia="pl-PL"/>
        </w:rPr>
        <w:t xml:space="preserve">Specjalista </w:t>
      </w:r>
      <w:r>
        <w:rPr>
          <w:lang w:eastAsia="pl-PL"/>
        </w:rPr>
        <w:t xml:space="preserve">ds. budowlanych </w:t>
      </w:r>
      <w:r w:rsidRPr="00FA380D">
        <w:rPr>
          <w:lang w:eastAsia="pl-PL"/>
        </w:rPr>
        <w:t>w Wydziale Technicznym</w:t>
      </w:r>
    </w:p>
    <w:p w14:paraId="4B2D7021" w14:textId="77777777" w:rsidR="005973DC" w:rsidRPr="00FA380D" w:rsidRDefault="005973DC" w:rsidP="005973DC">
      <w:pPr>
        <w:spacing w:after="0" w:line="271" w:lineRule="auto"/>
        <w:rPr>
          <w:lang w:eastAsia="pl-PL"/>
        </w:rPr>
      </w:pPr>
      <w:r w:rsidRPr="00FA380D">
        <w:rPr>
          <w:lang w:eastAsia="pl-PL"/>
        </w:rPr>
        <w:t>Urząd Morski w Gdyni</w:t>
      </w:r>
    </w:p>
    <w:p w14:paraId="29338532" w14:textId="77777777" w:rsidR="005973DC" w:rsidRPr="00FA380D" w:rsidRDefault="005973DC" w:rsidP="005973DC">
      <w:pPr>
        <w:spacing w:after="0" w:line="271" w:lineRule="auto"/>
        <w:rPr>
          <w:lang w:eastAsia="pl-PL"/>
        </w:rPr>
      </w:pPr>
      <w:r w:rsidRPr="00FA380D">
        <w:rPr>
          <w:lang w:eastAsia="pl-PL"/>
        </w:rPr>
        <w:t>81-338 Gdynia, ul. Chrzanowskiego 10</w:t>
      </w:r>
    </w:p>
    <w:p w14:paraId="38899586" w14:textId="7DF41223" w:rsidR="005973DC" w:rsidRPr="00FA380D" w:rsidRDefault="005973DC" w:rsidP="005973DC">
      <w:pPr>
        <w:spacing w:after="0" w:line="271" w:lineRule="auto"/>
        <w:rPr>
          <w:lang w:eastAsia="pl-PL"/>
        </w:rPr>
      </w:pPr>
      <w:r w:rsidRPr="00FA380D">
        <w:rPr>
          <w:lang w:eastAsia="pl-PL"/>
        </w:rPr>
        <w:t xml:space="preserve">Telefon: </w:t>
      </w:r>
      <w:r>
        <w:rPr>
          <w:lang w:eastAsia="pl-PL"/>
        </w:rPr>
        <w:t>+48 </w:t>
      </w:r>
      <w:r w:rsidRPr="00FA380D">
        <w:rPr>
          <w:lang w:eastAsia="pl-PL"/>
        </w:rPr>
        <w:t>58 355 34 74</w:t>
      </w:r>
    </w:p>
    <w:p w14:paraId="05758D51" w14:textId="77777777" w:rsidR="005973DC" w:rsidRDefault="005973DC" w:rsidP="005973DC">
      <w:pPr>
        <w:spacing w:after="240" w:line="271" w:lineRule="auto"/>
        <w:jc w:val="both"/>
        <w:rPr>
          <w:rFonts w:cstheme="minorHAnsi"/>
        </w:rPr>
      </w:pPr>
      <w:r w:rsidRPr="00FA380D">
        <w:rPr>
          <w:lang w:eastAsia="pl-PL"/>
        </w:rPr>
        <w:t xml:space="preserve">E-mail: </w:t>
      </w:r>
      <w:r w:rsidRPr="00FA380D">
        <w:rPr>
          <w:u w:val="single"/>
          <w:lang w:eastAsia="pl-PL"/>
        </w:rPr>
        <w:t>beata.woloszyn@umgdy.gov.pl</w:t>
      </w:r>
    </w:p>
    <w:p w14:paraId="431CFA9D" w14:textId="77777777" w:rsidR="005973DC" w:rsidRDefault="005973DC" w:rsidP="005973DC">
      <w:pPr>
        <w:spacing w:after="0" w:line="271" w:lineRule="auto"/>
        <w:jc w:val="both"/>
        <w:rPr>
          <w:rFonts w:cstheme="minorHAnsi"/>
        </w:rPr>
      </w:pPr>
      <w:r w:rsidRPr="00FA380D">
        <w:rPr>
          <w:b/>
          <w:bCs/>
          <w:lang w:eastAsia="pl-PL"/>
        </w:rPr>
        <w:t>Justyna Machalińska–Murawska</w:t>
      </w:r>
    </w:p>
    <w:p w14:paraId="7B37DBE6" w14:textId="2FDB5463" w:rsidR="005973DC" w:rsidRPr="005973DC" w:rsidRDefault="005973DC" w:rsidP="005973DC">
      <w:pPr>
        <w:spacing w:after="0" w:line="271" w:lineRule="auto"/>
        <w:jc w:val="both"/>
        <w:rPr>
          <w:rFonts w:cstheme="minorHAnsi"/>
        </w:rPr>
      </w:pPr>
      <w:r w:rsidRPr="00FA380D">
        <w:rPr>
          <w:lang w:eastAsia="pl-PL"/>
        </w:rPr>
        <w:t xml:space="preserve">Specjalista </w:t>
      </w:r>
      <w:r>
        <w:rPr>
          <w:lang w:eastAsia="pl-PL"/>
        </w:rPr>
        <w:t xml:space="preserve">ds. budowlanych </w:t>
      </w:r>
      <w:r w:rsidRPr="00FA380D">
        <w:rPr>
          <w:lang w:eastAsia="pl-PL"/>
        </w:rPr>
        <w:t>w Wydziale Technicznym</w:t>
      </w:r>
    </w:p>
    <w:p w14:paraId="28FBF394" w14:textId="77777777" w:rsidR="005973DC" w:rsidRPr="00FA380D" w:rsidRDefault="005973DC" w:rsidP="005973DC">
      <w:pPr>
        <w:spacing w:after="0" w:line="271" w:lineRule="auto"/>
        <w:rPr>
          <w:lang w:eastAsia="pl-PL"/>
        </w:rPr>
      </w:pPr>
      <w:r w:rsidRPr="00FA380D">
        <w:rPr>
          <w:lang w:eastAsia="pl-PL"/>
        </w:rPr>
        <w:t>Urząd Morski w Gdyni</w:t>
      </w:r>
    </w:p>
    <w:p w14:paraId="230A110F" w14:textId="3749BBD9" w:rsidR="005973DC" w:rsidRPr="00FA380D" w:rsidRDefault="005973DC" w:rsidP="005973DC">
      <w:pPr>
        <w:spacing w:after="0" w:line="271" w:lineRule="auto"/>
        <w:rPr>
          <w:lang w:eastAsia="pl-PL"/>
        </w:rPr>
      </w:pPr>
      <w:r w:rsidRPr="00FA380D">
        <w:rPr>
          <w:lang w:eastAsia="pl-PL"/>
        </w:rPr>
        <w:t>81–338 Gdynia</w:t>
      </w:r>
      <w:r>
        <w:rPr>
          <w:lang w:eastAsia="pl-PL"/>
        </w:rPr>
        <w:t xml:space="preserve">, </w:t>
      </w:r>
      <w:r w:rsidRPr="00FA380D">
        <w:rPr>
          <w:lang w:eastAsia="pl-PL"/>
        </w:rPr>
        <w:t>ul. Chrzanowskiego 10</w:t>
      </w:r>
    </w:p>
    <w:p w14:paraId="543D235F" w14:textId="0B5B654F" w:rsidR="005973DC" w:rsidRPr="00FA380D" w:rsidRDefault="005973DC" w:rsidP="005973DC">
      <w:pPr>
        <w:spacing w:after="0" w:line="271" w:lineRule="auto"/>
        <w:rPr>
          <w:lang w:eastAsia="pl-PL"/>
        </w:rPr>
      </w:pPr>
      <w:r>
        <w:rPr>
          <w:lang w:eastAsia="pl-PL"/>
        </w:rPr>
        <w:t>T</w:t>
      </w:r>
      <w:r w:rsidRPr="00FA380D">
        <w:rPr>
          <w:lang w:eastAsia="pl-PL"/>
        </w:rPr>
        <w:t>elefon: +48 58</w:t>
      </w:r>
      <w:r>
        <w:rPr>
          <w:lang w:eastAsia="pl-PL"/>
        </w:rPr>
        <w:t> </w:t>
      </w:r>
      <w:r w:rsidRPr="00FA380D">
        <w:rPr>
          <w:lang w:eastAsia="pl-PL"/>
        </w:rPr>
        <w:t>355</w:t>
      </w:r>
      <w:r>
        <w:rPr>
          <w:lang w:eastAsia="pl-PL"/>
        </w:rPr>
        <w:t xml:space="preserve"> </w:t>
      </w:r>
      <w:r w:rsidRPr="00FA380D">
        <w:rPr>
          <w:lang w:eastAsia="pl-PL"/>
        </w:rPr>
        <w:t>34</w:t>
      </w:r>
      <w:r>
        <w:rPr>
          <w:lang w:eastAsia="pl-PL"/>
        </w:rPr>
        <w:t xml:space="preserve"> </w:t>
      </w:r>
      <w:r w:rsidRPr="00FA380D">
        <w:rPr>
          <w:lang w:eastAsia="pl-PL"/>
        </w:rPr>
        <w:t>71</w:t>
      </w:r>
    </w:p>
    <w:p w14:paraId="4882D2D2" w14:textId="02AFAE90" w:rsidR="005973DC" w:rsidRPr="00FA380D" w:rsidRDefault="005973DC" w:rsidP="005973DC">
      <w:pPr>
        <w:spacing w:after="960" w:line="271" w:lineRule="auto"/>
        <w:jc w:val="both"/>
        <w:rPr>
          <w:rFonts w:cstheme="minorHAnsi"/>
        </w:rPr>
      </w:pPr>
      <w:r>
        <w:rPr>
          <w:lang w:eastAsia="pl-PL"/>
        </w:rPr>
        <w:t>E</w:t>
      </w:r>
      <w:r w:rsidRPr="00FA380D">
        <w:rPr>
          <w:lang w:eastAsia="pl-PL"/>
        </w:rPr>
        <w:t xml:space="preserve">-mail: </w:t>
      </w:r>
      <w:r w:rsidRPr="00FA380D">
        <w:rPr>
          <w:u w:val="single"/>
          <w:lang w:eastAsia="pl-PL"/>
        </w:rPr>
        <w:t>justyna.murawska@umgdy.gov.pl</w:t>
      </w:r>
    </w:p>
    <w:p w14:paraId="1820AF0D" w14:textId="77777777" w:rsidR="00E909A6" w:rsidRPr="00FA380D" w:rsidRDefault="00E909A6" w:rsidP="00FA380D">
      <w:pPr>
        <w:spacing w:after="120" w:line="271" w:lineRule="auto"/>
        <w:jc w:val="center"/>
        <w:rPr>
          <w:rFonts w:eastAsia="Times New Roman" w:cstheme="minorHAnsi"/>
          <w:lang w:eastAsia="pl-PL"/>
        </w:rPr>
      </w:pPr>
      <w:r w:rsidRPr="00FA380D">
        <w:rPr>
          <w:rFonts w:eastAsia="Times New Roman" w:cstheme="minorHAnsi"/>
          <w:lang w:eastAsia="pl-PL"/>
        </w:rPr>
        <w:t>Styczeń 2021r.</w:t>
      </w:r>
    </w:p>
    <w:p w14:paraId="3F646115" w14:textId="2CE14A7C" w:rsidR="00AB4718" w:rsidRPr="00FA380D" w:rsidRDefault="00AB4718" w:rsidP="00FA380D">
      <w:pPr>
        <w:pStyle w:val="Nagwek2"/>
        <w:spacing w:after="120" w:line="271" w:lineRule="auto"/>
        <w:rPr>
          <w:szCs w:val="22"/>
        </w:rPr>
      </w:pPr>
      <w:bookmarkStart w:id="4" w:name="_Toc69386860"/>
      <w:bookmarkStart w:id="5" w:name="_Toc69389261"/>
      <w:bookmarkStart w:id="6" w:name="_Toc69469892"/>
      <w:bookmarkStart w:id="7" w:name="_Toc69714085"/>
      <w:r w:rsidRPr="00FA380D">
        <w:rPr>
          <w:szCs w:val="22"/>
        </w:rPr>
        <w:lastRenderedPageBreak/>
        <w:t>Nazwy i kody Robót budowlanych objętych przedmiotem zamówienia wg CPV:</w:t>
      </w:r>
      <w:bookmarkEnd w:id="4"/>
      <w:bookmarkEnd w:id="5"/>
      <w:bookmarkEnd w:id="6"/>
      <w:bookmarkEnd w:id="7"/>
    </w:p>
    <w:p w14:paraId="08ED4AEF" w14:textId="052739C5" w:rsidR="00AB4718" w:rsidRPr="00FA380D" w:rsidRDefault="00AB4718" w:rsidP="00FA380D">
      <w:pPr>
        <w:pStyle w:val="Nagwek3"/>
        <w:spacing w:line="271" w:lineRule="auto"/>
        <w:rPr>
          <w:rFonts w:eastAsia="Times New Roman"/>
          <w:szCs w:val="22"/>
          <w:lang w:eastAsia="pl-PL"/>
        </w:rPr>
      </w:pPr>
      <w:bookmarkStart w:id="8" w:name="_Toc69386861"/>
      <w:bookmarkStart w:id="9" w:name="_Toc69389262"/>
      <w:bookmarkStart w:id="10" w:name="_Toc69469893"/>
      <w:bookmarkStart w:id="11" w:name="_Toc69714086"/>
      <w:r w:rsidRPr="00FA380D">
        <w:rPr>
          <w:rFonts w:eastAsia="Times New Roman"/>
          <w:szCs w:val="22"/>
          <w:lang w:eastAsia="pl-PL"/>
        </w:rPr>
        <w:t>Projektowanie KOD CPV nazwa</w:t>
      </w:r>
      <w:bookmarkEnd w:id="8"/>
      <w:bookmarkEnd w:id="9"/>
      <w:bookmarkEnd w:id="10"/>
      <w:bookmarkEnd w:id="11"/>
    </w:p>
    <w:p w14:paraId="1260604F" w14:textId="4991A758" w:rsidR="00AB4718" w:rsidRPr="00FA380D" w:rsidRDefault="00AB4718" w:rsidP="00365C5C">
      <w:pPr>
        <w:pStyle w:val="Akapitzlist"/>
        <w:numPr>
          <w:ilvl w:val="0"/>
          <w:numId w:val="4"/>
        </w:numPr>
        <w:spacing w:after="0" w:line="271" w:lineRule="auto"/>
        <w:jc w:val="both"/>
        <w:rPr>
          <w:rFonts w:eastAsia="Times New Roman" w:cstheme="minorHAnsi"/>
          <w:lang w:eastAsia="pl-PL"/>
        </w:rPr>
      </w:pPr>
      <w:r w:rsidRPr="00FA380D">
        <w:rPr>
          <w:rFonts w:eastAsia="Times New Roman" w:cstheme="minorHAnsi"/>
          <w:lang w:eastAsia="pl-PL"/>
        </w:rPr>
        <w:t xml:space="preserve">71000000-0 Usługi architektoniczne i podobne </w:t>
      </w:r>
    </w:p>
    <w:p w14:paraId="165B73FE" w14:textId="77777777" w:rsidR="00AB4718" w:rsidRPr="00FA380D" w:rsidRDefault="00AB4718" w:rsidP="00365C5C">
      <w:pPr>
        <w:pStyle w:val="Akapitzlist"/>
        <w:numPr>
          <w:ilvl w:val="0"/>
          <w:numId w:val="4"/>
        </w:numPr>
        <w:spacing w:after="0" w:line="271" w:lineRule="auto"/>
        <w:jc w:val="both"/>
        <w:rPr>
          <w:rFonts w:eastAsia="Times New Roman" w:cstheme="minorHAnsi"/>
          <w:lang w:eastAsia="pl-PL"/>
        </w:rPr>
      </w:pPr>
      <w:r w:rsidRPr="00FA380D">
        <w:rPr>
          <w:rFonts w:eastAsia="Times New Roman" w:cstheme="minorHAnsi"/>
          <w:lang w:eastAsia="pl-PL"/>
        </w:rPr>
        <w:t>71220000-6 Usługi projektowania architektonicznego</w:t>
      </w:r>
    </w:p>
    <w:p w14:paraId="4D7DA114" w14:textId="77777777" w:rsidR="00AB4718" w:rsidRPr="00FA380D" w:rsidRDefault="00AB4718" w:rsidP="00365C5C">
      <w:pPr>
        <w:pStyle w:val="Akapitzlist"/>
        <w:numPr>
          <w:ilvl w:val="0"/>
          <w:numId w:val="4"/>
        </w:numPr>
        <w:spacing w:after="0" w:line="271" w:lineRule="auto"/>
        <w:jc w:val="both"/>
        <w:rPr>
          <w:rFonts w:eastAsia="Times New Roman" w:cstheme="minorHAnsi"/>
          <w:lang w:eastAsia="pl-PL"/>
        </w:rPr>
      </w:pPr>
      <w:r w:rsidRPr="00FA380D">
        <w:t xml:space="preserve">71320000-7 Usługi inżynieryjne w zakresie projektowania </w:t>
      </w:r>
    </w:p>
    <w:p w14:paraId="679952E1" w14:textId="77777777" w:rsidR="00AB4718" w:rsidRPr="00FA380D" w:rsidRDefault="00AB4718" w:rsidP="00365C5C">
      <w:pPr>
        <w:pStyle w:val="Akapitzlist"/>
        <w:numPr>
          <w:ilvl w:val="0"/>
          <w:numId w:val="4"/>
        </w:numPr>
        <w:spacing w:after="0" w:line="271" w:lineRule="auto"/>
        <w:jc w:val="both"/>
        <w:rPr>
          <w:rFonts w:eastAsia="Times New Roman" w:cstheme="minorHAnsi"/>
          <w:lang w:eastAsia="pl-PL"/>
        </w:rPr>
      </w:pPr>
      <w:r w:rsidRPr="00FA380D">
        <w:rPr>
          <w:rFonts w:eastAsia="Times New Roman" w:cstheme="minorHAnsi"/>
          <w:lang w:eastAsia="pl-PL"/>
        </w:rPr>
        <w:t>71221000-3 Usługi architektoniczne w zakresie obiektów budowlanych</w:t>
      </w:r>
    </w:p>
    <w:p w14:paraId="000D810C" w14:textId="77777777" w:rsidR="00AB4718" w:rsidRPr="00FA380D" w:rsidRDefault="00AB4718" w:rsidP="00365C5C">
      <w:pPr>
        <w:pStyle w:val="Akapitzlist"/>
        <w:numPr>
          <w:ilvl w:val="0"/>
          <w:numId w:val="4"/>
        </w:numPr>
        <w:spacing w:after="0" w:line="271" w:lineRule="auto"/>
        <w:jc w:val="both"/>
        <w:rPr>
          <w:rFonts w:eastAsia="Times New Roman" w:cstheme="minorHAnsi"/>
          <w:lang w:eastAsia="pl-PL"/>
        </w:rPr>
      </w:pPr>
      <w:r w:rsidRPr="00FA380D">
        <w:rPr>
          <w:rFonts w:eastAsia="Times New Roman" w:cstheme="minorHAnsi"/>
          <w:lang w:eastAsia="pl-PL"/>
        </w:rPr>
        <w:t xml:space="preserve">71242000-6 Przygotowanie przedsięwzięcia i projektu, oszacowanie kosztów </w:t>
      </w:r>
    </w:p>
    <w:p w14:paraId="211C4DC7" w14:textId="77777777" w:rsidR="00AB4718" w:rsidRPr="00FA380D" w:rsidRDefault="00AB4718" w:rsidP="00365C5C">
      <w:pPr>
        <w:pStyle w:val="Akapitzlist"/>
        <w:numPr>
          <w:ilvl w:val="0"/>
          <w:numId w:val="4"/>
        </w:numPr>
        <w:spacing w:after="0" w:line="271" w:lineRule="auto"/>
        <w:jc w:val="both"/>
        <w:rPr>
          <w:rFonts w:eastAsia="Times New Roman" w:cstheme="minorHAnsi"/>
          <w:lang w:eastAsia="pl-PL"/>
        </w:rPr>
      </w:pPr>
      <w:r w:rsidRPr="00FA380D">
        <w:rPr>
          <w:rFonts w:eastAsia="Times New Roman" w:cstheme="minorHAnsi"/>
          <w:lang w:eastAsia="pl-PL"/>
        </w:rPr>
        <w:t xml:space="preserve">71247000-1 Nadzór nad robotami budowlanymi </w:t>
      </w:r>
    </w:p>
    <w:p w14:paraId="55E08969" w14:textId="77777777" w:rsidR="00AB4718" w:rsidRPr="00FA380D" w:rsidRDefault="00AB4718" w:rsidP="00365C5C">
      <w:pPr>
        <w:pStyle w:val="Akapitzlist"/>
        <w:numPr>
          <w:ilvl w:val="0"/>
          <w:numId w:val="4"/>
        </w:numPr>
        <w:spacing w:after="0" w:line="271" w:lineRule="auto"/>
        <w:jc w:val="both"/>
        <w:rPr>
          <w:rFonts w:eastAsia="Times New Roman" w:cstheme="minorHAnsi"/>
          <w:lang w:eastAsia="pl-PL"/>
        </w:rPr>
      </w:pPr>
      <w:r w:rsidRPr="00FA380D">
        <w:rPr>
          <w:rFonts w:eastAsia="Times New Roman" w:cstheme="minorHAnsi"/>
          <w:lang w:eastAsia="pl-PL"/>
        </w:rPr>
        <w:t>71248000-8 Nadzór nad projektem i dokumentacją</w:t>
      </w:r>
    </w:p>
    <w:p w14:paraId="22045883" w14:textId="77777777" w:rsidR="00AB4718" w:rsidRPr="00FA380D" w:rsidRDefault="00AB4718" w:rsidP="00365C5C">
      <w:pPr>
        <w:pStyle w:val="Akapitzlist"/>
        <w:numPr>
          <w:ilvl w:val="0"/>
          <w:numId w:val="4"/>
        </w:numPr>
        <w:spacing w:after="0" w:line="271" w:lineRule="auto"/>
        <w:jc w:val="both"/>
        <w:rPr>
          <w:rFonts w:eastAsia="Times New Roman" w:cstheme="minorHAnsi"/>
          <w:lang w:eastAsia="pl-PL"/>
        </w:rPr>
      </w:pPr>
      <w:r w:rsidRPr="00FA380D">
        <w:rPr>
          <w:rFonts w:eastAsia="Times New Roman" w:cstheme="minorHAnsi"/>
          <w:lang w:eastAsia="pl-PL"/>
        </w:rPr>
        <w:t xml:space="preserve">71250000-5 Usługi architektoniczne, inżynieryjne i pomiarowe </w:t>
      </w:r>
    </w:p>
    <w:p w14:paraId="1BC46B7D" w14:textId="77777777" w:rsidR="00AB4718" w:rsidRPr="00FA380D" w:rsidRDefault="00AB4718" w:rsidP="00365C5C">
      <w:pPr>
        <w:pStyle w:val="Akapitzlist"/>
        <w:numPr>
          <w:ilvl w:val="0"/>
          <w:numId w:val="4"/>
        </w:numPr>
        <w:spacing w:after="0" w:line="271" w:lineRule="auto"/>
        <w:jc w:val="both"/>
        <w:rPr>
          <w:rFonts w:eastAsia="Times New Roman" w:cstheme="minorHAnsi"/>
          <w:lang w:eastAsia="pl-PL"/>
        </w:rPr>
      </w:pPr>
      <w:r w:rsidRPr="00FA380D">
        <w:rPr>
          <w:rFonts w:eastAsia="Times New Roman" w:cstheme="minorHAnsi"/>
          <w:lang w:eastAsia="pl-PL"/>
        </w:rPr>
        <w:t xml:space="preserve">71420000-8 Architektoniczne usługi zagospodarowania terenu </w:t>
      </w:r>
    </w:p>
    <w:p w14:paraId="595C6257" w14:textId="77777777" w:rsidR="00AB4718" w:rsidRPr="00FA380D" w:rsidRDefault="00AB4718" w:rsidP="00365C5C">
      <w:pPr>
        <w:pStyle w:val="Akapitzlist"/>
        <w:numPr>
          <w:ilvl w:val="0"/>
          <w:numId w:val="4"/>
        </w:numPr>
        <w:spacing w:after="0" w:line="271" w:lineRule="auto"/>
        <w:jc w:val="both"/>
        <w:rPr>
          <w:rFonts w:eastAsia="Times New Roman" w:cstheme="minorHAnsi"/>
          <w:lang w:eastAsia="pl-PL"/>
        </w:rPr>
      </w:pPr>
      <w:r w:rsidRPr="00FA380D">
        <w:rPr>
          <w:rFonts w:eastAsia="Times New Roman" w:cstheme="minorHAnsi"/>
          <w:lang w:eastAsia="pl-PL"/>
        </w:rPr>
        <w:t xml:space="preserve">71521000-6 Usługi nadzorowania placu budowy </w:t>
      </w:r>
    </w:p>
    <w:p w14:paraId="48358BD5" w14:textId="6FB920B5" w:rsidR="00AB4718" w:rsidRPr="00FA380D" w:rsidRDefault="00AB4718" w:rsidP="00FA380D">
      <w:pPr>
        <w:pStyle w:val="Nagwek3"/>
        <w:spacing w:line="271" w:lineRule="auto"/>
        <w:rPr>
          <w:rFonts w:eastAsia="Times New Roman"/>
          <w:szCs w:val="22"/>
          <w:lang w:eastAsia="pl-PL"/>
        </w:rPr>
      </w:pPr>
      <w:bookmarkStart w:id="12" w:name="_Toc69386862"/>
      <w:bookmarkStart w:id="13" w:name="_Toc69389263"/>
      <w:bookmarkStart w:id="14" w:name="_Toc69469894"/>
      <w:bookmarkStart w:id="15" w:name="_Toc69714087"/>
      <w:r w:rsidRPr="00FA380D">
        <w:rPr>
          <w:rFonts w:eastAsia="Times New Roman"/>
          <w:szCs w:val="22"/>
          <w:lang w:eastAsia="pl-PL"/>
        </w:rPr>
        <w:t>Realizacja</w:t>
      </w:r>
      <w:r w:rsidRPr="00FA380D">
        <w:rPr>
          <w:szCs w:val="22"/>
        </w:rPr>
        <w:t xml:space="preserve"> KOD CPV nazwa:</w:t>
      </w:r>
      <w:bookmarkEnd w:id="12"/>
      <w:bookmarkEnd w:id="13"/>
      <w:bookmarkEnd w:id="14"/>
      <w:bookmarkEnd w:id="15"/>
    </w:p>
    <w:p w14:paraId="49423741"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45000000-7 Roboty budowlane </w:t>
      </w:r>
    </w:p>
    <w:p w14:paraId="0C4EA064"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45111200-0 Roboty w zakresie przygotowania terenu pod budowę i roboty ziemne </w:t>
      </w:r>
    </w:p>
    <w:p w14:paraId="3F6BE5C2"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45111291-4 Roboty w zakresie zagospodarowania terenu </w:t>
      </w:r>
    </w:p>
    <w:p w14:paraId="295A1D9E"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45112700-2 Roboty w zakresie kształtowania terenu </w:t>
      </w:r>
    </w:p>
    <w:p w14:paraId="012EFD96"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45113000-2 Roboty na placu budowy </w:t>
      </w:r>
    </w:p>
    <w:p w14:paraId="02C3060A"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45200000-9 Roboty budowlane w zakresie wznoszenia kompletnych obiektów budowlanych lub ich części </w:t>
      </w:r>
    </w:p>
    <w:p w14:paraId="0ECB56FF"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45210000-2 Roboty budowlane w zakresie budynków </w:t>
      </w:r>
    </w:p>
    <w:p w14:paraId="29D53DCE"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45213150-9 Roboty budowlane w zakresie biurowców </w:t>
      </w:r>
    </w:p>
    <w:p w14:paraId="74B0C5C3"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45223200-8 Roboty konstrukcyjne </w:t>
      </w:r>
    </w:p>
    <w:p w14:paraId="3C9FBBB2"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45223300-9 Roboty budowlane w zakresie parkingów </w:t>
      </w:r>
    </w:p>
    <w:p w14:paraId="56F06278"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45223500-1 Konstrukcje z betonu zbrojonego </w:t>
      </w:r>
    </w:p>
    <w:p w14:paraId="5EFE8862"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45232410-9 Roboty kanalizacyjne zewnętrzne </w:t>
      </w:r>
    </w:p>
    <w:p w14:paraId="65C2FBEE"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45233120-6 Roboty w zakresie budowy dróg </w:t>
      </w:r>
    </w:p>
    <w:p w14:paraId="0447BB9F"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45233220-7 Roboty w zakresie nawierzchni dróg </w:t>
      </w:r>
    </w:p>
    <w:p w14:paraId="4EF5744A"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45233222-1 Prace dotyczące nawierzchni chodnikowych </w:t>
      </w:r>
    </w:p>
    <w:p w14:paraId="397B1732"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45260000-7 Roboty w zakresie wyk. pokryć i konstrukcji dachowych i inne podobne roboty specjalistyczne </w:t>
      </w:r>
    </w:p>
    <w:p w14:paraId="4235AA9C"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45261210-9 Wykonywanie pokryć dachowych </w:t>
      </w:r>
    </w:p>
    <w:p w14:paraId="1FDF0D86"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45261300-7 Prace dotyczące obróbki blacharskiej oraz kładzenie rynien</w:t>
      </w:r>
    </w:p>
    <w:p w14:paraId="4B1681E8" w14:textId="36F7C6FB"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45261410-1 Izolowanie dachu </w:t>
      </w:r>
    </w:p>
    <w:p w14:paraId="39826BE9"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45262100-2 Roboty przy wznoszeniu rusztowań</w:t>
      </w:r>
    </w:p>
    <w:p w14:paraId="5B72A02F"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45262110-5 Demontaż rusztowań</w:t>
      </w:r>
    </w:p>
    <w:p w14:paraId="57782368"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45262210-6 Fundamentowanie </w:t>
      </w:r>
    </w:p>
    <w:p w14:paraId="36F3420B"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45262300-4 Betonowanie </w:t>
      </w:r>
    </w:p>
    <w:p w14:paraId="2D39841A" w14:textId="2E6A4D8C"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45262310-7 Zbrojenie </w:t>
      </w:r>
    </w:p>
    <w:p w14:paraId="128DA6B3"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45262311-4 Betonowanie konstrukcji </w:t>
      </w:r>
    </w:p>
    <w:p w14:paraId="5F40DEEB"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45262321-7 Wyrównywanie podłóg </w:t>
      </w:r>
    </w:p>
    <w:p w14:paraId="56B4B88F"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45262410-8 Wznoszenie konstrukcji budynków </w:t>
      </w:r>
    </w:p>
    <w:p w14:paraId="6E1921F5"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45262500-6 Roboty murarskie i murowe </w:t>
      </w:r>
    </w:p>
    <w:p w14:paraId="5538B64E"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45300000-0 Roboty instalacyjne w budynkach </w:t>
      </w:r>
    </w:p>
    <w:p w14:paraId="7BB6A360"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lastRenderedPageBreak/>
        <w:t xml:space="preserve">45310000-3 Roboty instalacyjne elektryczne </w:t>
      </w:r>
    </w:p>
    <w:p w14:paraId="28A6A04C"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45312000-7 Instalowanie systemów alarmowych i anten</w:t>
      </w:r>
    </w:p>
    <w:p w14:paraId="1B60585B"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45312100-8 Instalowanie przeciwpożarowych systemów alarmowych </w:t>
      </w:r>
    </w:p>
    <w:p w14:paraId="5A2A5F3E"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45312310-3 Ochrona odgromowa </w:t>
      </w:r>
    </w:p>
    <w:p w14:paraId="2694B29B"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45314000-1 Instalowanie urządzeń telekomunikacyjnych </w:t>
      </w:r>
    </w:p>
    <w:p w14:paraId="3194990F"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45315300-1 Instalacje zasilania elektrycznego </w:t>
      </w:r>
    </w:p>
    <w:p w14:paraId="2CC0A97F"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45316000-5 Instalowanie systemów oświetleniowych i sygnalizacyjnych </w:t>
      </w:r>
    </w:p>
    <w:p w14:paraId="763326D4"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45316100-6 Instalowanie urządzeń oświetlenia zewnętrznego </w:t>
      </w:r>
    </w:p>
    <w:p w14:paraId="23658DFA"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45320000-6 Roboty izolacyjne </w:t>
      </w:r>
    </w:p>
    <w:p w14:paraId="0A046626"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45324000-4 Roboty w zakresie okładziny tynkowej </w:t>
      </w:r>
    </w:p>
    <w:p w14:paraId="65CF675D"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45330000-9 Roboty instalacyjne wodno-kanalizacyjne i sanitarne </w:t>
      </w:r>
    </w:p>
    <w:p w14:paraId="60BD5764"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45331000-6 Instalowanie urządzeń grzewczych, wentylacyjnych i klimatyzacyjnych </w:t>
      </w:r>
    </w:p>
    <w:p w14:paraId="5ACE73CA"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45331100-7 Instalowanie centralnego ogrzewania </w:t>
      </w:r>
    </w:p>
    <w:p w14:paraId="3D3CEBC4"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45332300-6 Roboty instalacyjne kanalizacyjne </w:t>
      </w:r>
    </w:p>
    <w:p w14:paraId="652DA0CF"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45340000-2 Instalowanie ogrodzeń, płotów i sprzętu ochronnego </w:t>
      </w:r>
    </w:p>
    <w:p w14:paraId="227F008A"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45400000-1 Roboty wykończeniowe w zakresie obiektów budowlanych </w:t>
      </w:r>
    </w:p>
    <w:p w14:paraId="7D4471B7"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45410000-4 Tynkowanie </w:t>
      </w:r>
    </w:p>
    <w:p w14:paraId="45CB738A"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45420000-7 Roboty w zakresie zakładania stolarki budowlanej oraz roboty ciesielskie </w:t>
      </w:r>
    </w:p>
    <w:p w14:paraId="291C4AED"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45421148-3 Instalowanie bram </w:t>
      </w:r>
    </w:p>
    <w:p w14:paraId="3D733F1D"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45421152-4 Instalowanie ścianek działowych </w:t>
      </w:r>
    </w:p>
    <w:p w14:paraId="09490D49"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45422100-2 Stolarka drewniana </w:t>
      </w:r>
    </w:p>
    <w:p w14:paraId="528F6383"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45430000-0 Pokrywanie podłóg i ścian </w:t>
      </w:r>
    </w:p>
    <w:p w14:paraId="61E9890E"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45431000-7 Kładzenie płytek </w:t>
      </w:r>
    </w:p>
    <w:p w14:paraId="573BD093"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45431100-8 Kładzenie terakoty </w:t>
      </w:r>
    </w:p>
    <w:p w14:paraId="2CBD8639"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45431200-9 Kładzenie glazury </w:t>
      </w:r>
    </w:p>
    <w:p w14:paraId="7DD304FB"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45440000-3 Roboty malarskie i szklarskie </w:t>
      </w:r>
    </w:p>
    <w:p w14:paraId="23730DF1"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45443000-4 Roboty elewacyjne </w:t>
      </w:r>
    </w:p>
    <w:p w14:paraId="0FEA9AAA" w14:textId="77777777" w:rsidR="00AB4718" w:rsidRPr="00FA380D" w:rsidRDefault="00AB4718" w:rsidP="00365C5C">
      <w:pPr>
        <w:pStyle w:val="Akapitzlist"/>
        <w:numPr>
          <w:ilvl w:val="0"/>
          <w:numId w:val="5"/>
        </w:numPr>
        <w:spacing w:after="0" w:line="271" w:lineRule="auto"/>
        <w:jc w:val="both"/>
        <w:rPr>
          <w:rFonts w:eastAsia="Times New Roman" w:cstheme="minorHAnsi"/>
          <w:lang w:eastAsia="pl-PL"/>
        </w:rPr>
      </w:pPr>
      <w:r w:rsidRPr="00FA380D">
        <w:rPr>
          <w:rFonts w:eastAsia="Times New Roman" w:cstheme="minorHAnsi"/>
          <w:lang w:eastAsia="pl-PL"/>
        </w:rPr>
        <w:t xml:space="preserve">45450000-6 Pozostałe roboty budowlane wykończeniowe </w:t>
      </w:r>
    </w:p>
    <w:p w14:paraId="21564379" w14:textId="67D31CD1" w:rsidR="00D57BFF" w:rsidRDefault="00B53917" w:rsidP="00FA380D">
      <w:pPr>
        <w:tabs>
          <w:tab w:val="left" w:pos="3331"/>
          <w:tab w:val="center" w:pos="4536"/>
        </w:tabs>
        <w:spacing w:before="1080" w:after="0" w:line="271" w:lineRule="auto"/>
        <w:rPr>
          <w:rFonts w:eastAsia="Times New Roman" w:cstheme="minorHAnsi"/>
          <w:lang w:eastAsia="pl-PL"/>
        </w:rPr>
      </w:pPr>
      <w:r w:rsidRPr="00FA380D">
        <w:rPr>
          <w:rFonts w:eastAsia="Times New Roman" w:cstheme="minorHAnsi"/>
          <w:lang w:eastAsia="pl-PL"/>
        </w:rPr>
        <w:tab/>
      </w:r>
      <w:r w:rsidR="00D57BFF">
        <w:rPr>
          <w:rFonts w:eastAsia="Times New Roman" w:cstheme="minorHAnsi"/>
          <w:lang w:eastAsia="pl-PL"/>
        </w:rPr>
        <w:br w:type="page"/>
      </w:r>
    </w:p>
    <w:sdt>
      <w:sdtPr>
        <w:rPr>
          <w:rFonts w:asciiTheme="minorHAnsi" w:eastAsiaTheme="minorHAnsi" w:hAnsiTheme="minorHAnsi" w:cstheme="minorBidi"/>
          <w:color w:val="auto"/>
          <w:sz w:val="22"/>
          <w:szCs w:val="22"/>
          <w:lang w:eastAsia="en-US"/>
        </w:rPr>
        <w:id w:val="-1742553023"/>
        <w:docPartObj>
          <w:docPartGallery w:val="Table of Contents"/>
          <w:docPartUnique/>
        </w:docPartObj>
      </w:sdtPr>
      <w:sdtEndPr>
        <w:rPr>
          <w:b/>
          <w:bCs/>
        </w:rPr>
      </w:sdtEndPr>
      <w:sdtContent>
        <w:p w14:paraId="05673ECB" w14:textId="3166B3F0" w:rsidR="0017102D" w:rsidRPr="0017102D" w:rsidRDefault="0017102D">
          <w:pPr>
            <w:pStyle w:val="Nagwekspisutreci"/>
            <w:rPr>
              <w:color w:val="auto"/>
            </w:rPr>
          </w:pPr>
          <w:r w:rsidRPr="0017102D">
            <w:rPr>
              <w:color w:val="auto"/>
            </w:rPr>
            <w:t>Spis treści</w:t>
          </w:r>
        </w:p>
        <w:p w14:paraId="23BC1659" w14:textId="57C924C1" w:rsidR="00F04E3D" w:rsidRDefault="0017102D">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69714088" w:history="1">
            <w:r w:rsidR="00F04E3D" w:rsidRPr="002E77DB">
              <w:rPr>
                <w:rStyle w:val="Hipercze"/>
                <w:rFonts w:eastAsia="Times New Roman"/>
                <w:noProof/>
                <w:lang w:eastAsia="pl-PL"/>
              </w:rPr>
              <w:t xml:space="preserve">TREŚĆ PROGRAMU </w:t>
            </w:r>
            <w:r w:rsidR="00F04E3D" w:rsidRPr="002E77DB">
              <w:rPr>
                <w:rStyle w:val="Hipercze"/>
                <w:noProof/>
              </w:rPr>
              <w:t>FUNKCJONALNO</w:t>
            </w:r>
            <w:r w:rsidR="00F04E3D" w:rsidRPr="002E77DB">
              <w:rPr>
                <w:rStyle w:val="Hipercze"/>
                <w:rFonts w:eastAsia="Times New Roman"/>
                <w:noProof/>
                <w:lang w:eastAsia="pl-PL"/>
              </w:rPr>
              <w:t>–UŻYTKOWEGO</w:t>
            </w:r>
            <w:r w:rsidR="00F04E3D">
              <w:rPr>
                <w:noProof/>
                <w:webHidden/>
              </w:rPr>
              <w:tab/>
            </w:r>
            <w:r w:rsidR="00F04E3D">
              <w:rPr>
                <w:noProof/>
                <w:webHidden/>
              </w:rPr>
              <w:fldChar w:fldCharType="begin"/>
            </w:r>
            <w:r w:rsidR="00F04E3D">
              <w:rPr>
                <w:noProof/>
                <w:webHidden/>
              </w:rPr>
              <w:instrText xml:space="preserve"> PAGEREF _Toc69714088 \h </w:instrText>
            </w:r>
            <w:r w:rsidR="00F04E3D">
              <w:rPr>
                <w:noProof/>
                <w:webHidden/>
              </w:rPr>
            </w:r>
            <w:r w:rsidR="00F04E3D">
              <w:rPr>
                <w:noProof/>
                <w:webHidden/>
              </w:rPr>
              <w:fldChar w:fldCharType="separate"/>
            </w:r>
            <w:r w:rsidR="00CE0203">
              <w:rPr>
                <w:noProof/>
                <w:webHidden/>
              </w:rPr>
              <w:t>5</w:t>
            </w:r>
            <w:r w:rsidR="00F04E3D">
              <w:rPr>
                <w:noProof/>
                <w:webHidden/>
              </w:rPr>
              <w:fldChar w:fldCharType="end"/>
            </w:r>
          </w:hyperlink>
        </w:p>
        <w:p w14:paraId="01B21FDD" w14:textId="667EA777" w:rsidR="00F04E3D" w:rsidRDefault="007042CB">
          <w:pPr>
            <w:pStyle w:val="Spistreci2"/>
            <w:tabs>
              <w:tab w:val="right" w:leader="dot" w:pos="9062"/>
            </w:tabs>
            <w:rPr>
              <w:rFonts w:eastAsiaTheme="minorEastAsia"/>
              <w:noProof/>
              <w:lang w:eastAsia="pl-PL"/>
            </w:rPr>
          </w:pPr>
          <w:hyperlink w:anchor="_Toc69714089" w:history="1">
            <w:r w:rsidR="00F04E3D" w:rsidRPr="002E77DB">
              <w:rPr>
                <w:rStyle w:val="Hipercze"/>
                <w:noProof/>
              </w:rPr>
              <w:t>1.0. CZĘŚĆ OPISOWA PROGRAMU FUNKCJONALNO-UŻYTKOWEGO</w:t>
            </w:r>
            <w:r w:rsidR="00F04E3D">
              <w:rPr>
                <w:noProof/>
                <w:webHidden/>
              </w:rPr>
              <w:tab/>
            </w:r>
            <w:r w:rsidR="00F04E3D">
              <w:rPr>
                <w:noProof/>
                <w:webHidden/>
              </w:rPr>
              <w:fldChar w:fldCharType="begin"/>
            </w:r>
            <w:r w:rsidR="00F04E3D">
              <w:rPr>
                <w:noProof/>
                <w:webHidden/>
              </w:rPr>
              <w:instrText xml:space="preserve"> PAGEREF _Toc69714089 \h </w:instrText>
            </w:r>
            <w:r w:rsidR="00F04E3D">
              <w:rPr>
                <w:noProof/>
                <w:webHidden/>
              </w:rPr>
            </w:r>
            <w:r w:rsidR="00F04E3D">
              <w:rPr>
                <w:noProof/>
                <w:webHidden/>
              </w:rPr>
              <w:fldChar w:fldCharType="separate"/>
            </w:r>
            <w:r w:rsidR="00CE0203">
              <w:rPr>
                <w:noProof/>
                <w:webHidden/>
              </w:rPr>
              <w:t>5</w:t>
            </w:r>
            <w:r w:rsidR="00F04E3D">
              <w:rPr>
                <w:noProof/>
                <w:webHidden/>
              </w:rPr>
              <w:fldChar w:fldCharType="end"/>
            </w:r>
          </w:hyperlink>
        </w:p>
        <w:p w14:paraId="297D185C" w14:textId="6BCEB1DB" w:rsidR="00F04E3D" w:rsidRDefault="007042CB">
          <w:pPr>
            <w:pStyle w:val="Spistreci3"/>
            <w:tabs>
              <w:tab w:val="right" w:leader="dot" w:pos="9062"/>
            </w:tabs>
            <w:rPr>
              <w:rFonts w:eastAsiaTheme="minorEastAsia"/>
              <w:noProof/>
              <w:lang w:eastAsia="pl-PL"/>
            </w:rPr>
          </w:pPr>
          <w:hyperlink w:anchor="_Toc69714090" w:history="1">
            <w:r w:rsidR="00F04E3D" w:rsidRPr="002E77DB">
              <w:rPr>
                <w:rStyle w:val="Hipercze"/>
                <w:noProof/>
              </w:rPr>
              <w:t>1.1. Opis ogólny przedmiotu zamówienia</w:t>
            </w:r>
            <w:r w:rsidR="00F04E3D">
              <w:rPr>
                <w:noProof/>
                <w:webHidden/>
              </w:rPr>
              <w:tab/>
            </w:r>
            <w:r w:rsidR="00F04E3D">
              <w:rPr>
                <w:noProof/>
                <w:webHidden/>
              </w:rPr>
              <w:fldChar w:fldCharType="begin"/>
            </w:r>
            <w:r w:rsidR="00F04E3D">
              <w:rPr>
                <w:noProof/>
                <w:webHidden/>
              </w:rPr>
              <w:instrText xml:space="preserve"> PAGEREF _Toc69714090 \h </w:instrText>
            </w:r>
            <w:r w:rsidR="00F04E3D">
              <w:rPr>
                <w:noProof/>
                <w:webHidden/>
              </w:rPr>
            </w:r>
            <w:r w:rsidR="00F04E3D">
              <w:rPr>
                <w:noProof/>
                <w:webHidden/>
              </w:rPr>
              <w:fldChar w:fldCharType="separate"/>
            </w:r>
            <w:r w:rsidR="00CE0203">
              <w:rPr>
                <w:noProof/>
                <w:webHidden/>
              </w:rPr>
              <w:t>5</w:t>
            </w:r>
            <w:r w:rsidR="00F04E3D">
              <w:rPr>
                <w:noProof/>
                <w:webHidden/>
              </w:rPr>
              <w:fldChar w:fldCharType="end"/>
            </w:r>
          </w:hyperlink>
        </w:p>
        <w:p w14:paraId="3F1C484F" w14:textId="4A856BF7" w:rsidR="00F04E3D" w:rsidRDefault="007042CB">
          <w:pPr>
            <w:pStyle w:val="Spistreci3"/>
            <w:tabs>
              <w:tab w:val="right" w:leader="dot" w:pos="9062"/>
            </w:tabs>
            <w:rPr>
              <w:rFonts w:eastAsiaTheme="minorEastAsia"/>
              <w:noProof/>
              <w:lang w:eastAsia="pl-PL"/>
            </w:rPr>
          </w:pPr>
          <w:hyperlink w:anchor="_Toc69714091" w:history="1">
            <w:r w:rsidR="00F04E3D" w:rsidRPr="002E77DB">
              <w:rPr>
                <w:rStyle w:val="Hipercze"/>
                <w:rFonts w:eastAsia="Times New Roman"/>
                <w:noProof/>
                <w:lang w:eastAsia="pl-PL"/>
              </w:rPr>
              <w:t>1.2. Opis wymagań Zamawiającego w stosunku do przedmiotu zamówienia</w:t>
            </w:r>
            <w:r w:rsidR="00F04E3D">
              <w:rPr>
                <w:noProof/>
                <w:webHidden/>
              </w:rPr>
              <w:tab/>
            </w:r>
            <w:r w:rsidR="00F04E3D">
              <w:rPr>
                <w:noProof/>
                <w:webHidden/>
              </w:rPr>
              <w:fldChar w:fldCharType="begin"/>
            </w:r>
            <w:r w:rsidR="00F04E3D">
              <w:rPr>
                <w:noProof/>
                <w:webHidden/>
              </w:rPr>
              <w:instrText xml:space="preserve"> PAGEREF _Toc69714091 \h </w:instrText>
            </w:r>
            <w:r w:rsidR="00F04E3D">
              <w:rPr>
                <w:noProof/>
                <w:webHidden/>
              </w:rPr>
            </w:r>
            <w:r w:rsidR="00F04E3D">
              <w:rPr>
                <w:noProof/>
                <w:webHidden/>
              </w:rPr>
              <w:fldChar w:fldCharType="separate"/>
            </w:r>
            <w:r w:rsidR="00CE0203">
              <w:rPr>
                <w:noProof/>
                <w:webHidden/>
              </w:rPr>
              <w:t>5</w:t>
            </w:r>
            <w:r w:rsidR="00F04E3D">
              <w:rPr>
                <w:noProof/>
                <w:webHidden/>
              </w:rPr>
              <w:fldChar w:fldCharType="end"/>
            </w:r>
          </w:hyperlink>
        </w:p>
        <w:p w14:paraId="3B0EC2BC" w14:textId="0B540E44" w:rsidR="00F04E3D" w:rsidRDefault="007042CB">
          <w:pPr>
            <w:pStyle w:val="Spistreci2"/>
            <w:tabs>
              <w:tab w:val="right" w:leader="dot" w:pos="9062"/>
            </w:tabs>
            <w:rPr>
              <w:rFonts w:eastAsiaTheme="minorEastAsia"/>
              <w:noProof/>
              <w:lang w:eastAsia="pl-PL"/>
            </w:rPr>
          </w:pPr>
          <w:hyperlink w:anchor="_Toc69714092" w:history="1">
            <w:r w:rsidR="00F04E3D" w:rsidRPr="002E77DB">
              <w:rPr>
                <w:rStyle w:val="Hipercze"/>
                <w:rFonts w:eastAsia="Times New Roman"/>
                <w:noProof/>
                <w:lang w:eastAsia="pl-PL"/>
              </w:rPr>
              <w:t>2.0. OPIS OGÓLNY PRZEDMIOTU ZAMÓWIENIA</w:t>
            </w:r>
            <w:r w:rsidR="00F04E3D">
              <w:rPr>
                <w:noProof/>
                <w:webHidden/>
              </w:rPr>
              <w:tab/>
            </w:r>
            <w:r w:rsidR="00F04E3D">
              <w:rPr>
                <w:noProof/>
                <w:webHidden/>
              </w:rPr>
              <w:fldChar w:fldCharType="begin"/>
            </w:r>
            <w:r w:rsidR="00F04E3D">
              <w:rPr>
                <w:noProof/>
                <w:webHidden/>
              </w:rPr>
              <w:instrText xml:space="preserve"> PAGEREF _Toc69714092 \h </w:instrText>
            </w:r>
            <w:r w:rsidR="00F04E3D">
              <w:rPr>
                <w:noProof/>
                <w:webHidden/>
              </w:rPr>
            </w:r>
            <w:r w:rsidR="00F04E3D">
              <w:rPr>
                <w:noProof/>
                <w:webHidden/>
              </w:rPr>
              <w:fldChar w:fldCharType="separate"/>
            </w:r>
            <w:r w:rsidR="00CE0203">
              <w:rPr>
                <w:noProof/>
                <w:webHidden/>
              </w:rPr>
              <w:t>6</w:t>
            </w:r>
            <w:r w:rsidR="00F04E3D">
              <w:rPr>
                <w:noProof/>
                <w:webHidden/>
              </w:rPr>
              <w:fldChar w:fldCharType="end"/>
            </w:r>
          </w:hyperlink>
        </w:p>
        <w:p w14:paraId="40517D70" w14:textId="42A20721" w:rsidR="00F04E3D" w:rsidRDefault="007042CB">
          <w:pPr>
            <w:pStyle w:val="Spistreci3"/>
            <w:tabs>
              <w:tab w:val="right" w:leader="dot" w:pos="9062"/>
            </w:tabs>
            <w:rPr>
              <w:rFonts w:eastAsiaTheme="minorEastAsia"/>
              <w:noProof/>
              <w:lang w:eastAsia="pl-PL"/>
            </w:rPr>
          </w:pPr>
          <w:hyperlink w:anchor="_Toc69714093" w:history="1">
            <w:r w:rsidR="00F04E3D" w:rsidRPr="002E77DB">
              <w:rPr>
                <w:rStyle w:val="Hipercze"/>
                <w:noProof/>
              </w:rPr>
              <w:t>2.1. Stan istniejący</w:t>
            </w:r>
            <w:r w:rsidR="00F04E3D">
              <w:rPr>
                <w:noProof/>
                <w:webHidden/>
              </w:rPr>
              <w:tab/>
            </w:r>
            <w:r w:rsidR="00F04E3D">
              <w:rPr>
                <w:noProof/>
                <w:webHidden/>
              </w:rPr>
              <w:fldChar w:fldCharType="begin"/>
            </w:r>
            <w:r w:rsidR="00F04E3D">
              <w:rPr>
                <w:noProof/>
                <w:webHidden/>
              </w:rPr>
              <w:instrText xml:space="preserve"> PAGEREF _Toc69714093 \h </w:instrText>
            </w:r>
            <w:r w:rsidR="00F04E3D">
              <w:rPr>
                <w:noProof/>
                <w:webHidden/>
              </w:rPr>
            </w:r>
            <w:r w:rsidR="00F04E3D">
              <w:rPr>
                <w:noProof/>
                <w:webHidden/>
              </w:rPr>
              <w:fldChar w:fldCharType="separate"/>
            </w:r>
            <w:r w:rsidR="00CE0203">
              <w:rPr>
                <w:noProof/>
                <w:webHidden/>
              </w:rPr>
              <w:t>6</w:t>
            </w:r>
            <w:r w:rsidR="00F04E3D">
              <w:rPr>
                <w:noProof/>
                <w:webHidden/>
              </w:rPr>
              <w:fldChar w:fldCharType="end"/>
            </w:r>
          </w:hyperlink>
        </w:p>
        <w:p w14:paraId="1146150C" w14:textId="4EA156FA" w:rsidR="00F04E3D" w:rsidRDefault="007042CB">
          <w:pPr>
            <w:pStyle w:val="Spistreci3"/>
            <w:tabs>
              <w:tab w:val="right" w:leader="dot" w:pos="9062"/>
            </w:tabs>
            <w:rPr>
              <w:rFonts w:eastAsiaTheme="minorEastAsia"/>
              <w:noProof/>
              <w:lang w:eastAsia="pl-PL"/>
            </w:rPr>
          </w:pPr>
          <w:hyperlink w:anchor="_Toc69714094" w:history="1">
            <w:r w:rsidR="00F04E3D" w:rsidRPr="002E77DB">
              <w:rPr>
                <w:rStyle w:val="Hipercze"/>
                <w:noProof/>
              </w:rPr>
              <w:t>2.2. Zakres prac projektowych</w:t>
            </w:r>
            <w:r w:rsidR="00F04E3D">
              <w:rPr>
                <w:noProof/>
                <w:webHidden/>
              </w:rPr>
              <w:tab/>
            </w:r>
            <w:r w:rsidR="00F04E3D">
              <w:rPr>
                <w:noProof/>
                <w:webHidden/>
              </w:rPr>
              <w:fldChar w:fldCharType="begin"/>
            </w:r>
            <w:r w:rsidR="00F04E3D">
              <w:rPr>
                <w:noProof/>
                <w:webHidden/>
              </w:rPr>
              <w:instrText xml:space="preserve"> PAGEREF _Toc69714094 \h </w:instrText>
            </w:r>
            <w:r w:rsidR="00F04E3D">
              <w:rPr>
                <w:noProof/>
                <w:webHidden/>
              </w:rPr>
            </w:r>
            <w:r w:rsidR="00F04E3D">
              <w:rPr>
                <w:noProof/>
                <w:webHidden/>
              </w:rPr>
              <w:fldChar w:fldCharType="separate"/>
            </w:r>
            <w:r w:rsidR="00CE0203">
              <w:rPr>
                <w:noProof/>
                <w:webHidden/>
              </w:rPr>
              <w:t>7</w:t>
            </w:r>
            <w:r w:rsidR="00F04E3D">
              <w:rPr>
                <w:noProof/>
                <w:webHidden/>
              </w:rPr>
              <w:fldChar w:fldCharType="end"/>
            </w:r>
          </w:hyperlink>
        </w:p>
        <w:p w14:paraId="48A21B4A" w14:textId="280847CC" w:rsidR="00F04E3D" w:rsidRDefault="007042CB">
          <w:pPr>
            <w:pStyle w:val="Spistreci3"/>
            <w:tabs>
              <w:tab w:val="right" w:leader="dot" w:pos="9062"/>
            </w:tabs>
            <w:rPr>
              <w:rFonts w:eastAsiaTheme="minorEastAsia"/>
              <w:noProof/>
              <w:lang w:eastAsia="pl-PL"/>
            </w:rPr>
          </w:pPr>
          <w:hyperlink w:anchor="_Toc69714095" w:history="1">
            <w:r w:rsidR="00F04E3D" w:rsidRPr="002E77DB">
              <w:rPr>
                <w:rStyle w:val="Hipercze"/>
                <w:noProof/>
              </w:rPr>
              <w:t>2.3. Zakres robót budowlanych</w:t>
            </w:r>
            <w:r w:rsidR="00F04E3D">
              <w:rPr>
                <w:noProof/>
                <w:webHidden/>
              </w:rPr>
              <w:tab/>
            </w:r>
            <w:r w:rsidR="00F04E3D">
              <w:rPr>
                <w:noProof/>
                <w:webHidden/>
              </w:rPr>
              <w:fldChar w:fldCharType="begin"/>
            </w:r>
            <w:r w:rsidR="00F04E3D">
              <w:rPr>
                <w:noProof/>
                <w:webHidden/>
              </w:rPr>
              <w:instrText xml:space="preserve"> PAGEREF _Toc69714095 \h </w:instrText>
            </w:r>
            <w:r w:rsidR="00F04E3D">
              <w:rPr>
                <w:noProof/>
                <w:webHidden/>
              </w:rPr>
            </w:r>
            <w:r w:rsidR="00F04E3D">
              <w:rPr>
                <w:noProof/>
                <w:webHidden/>
              </w:rPr>
              <w:fldChar w:fldCharType="separate"/>
            </w:r>
            <w:r w:rsidR="00CE0203">
              <w:rPr>
                <w:noProof/>
                <w:webHidden/>
              </w:rPr>
              <w:t>8</w:t>
            </w:r>
            <w:r w:rsidR="00F04E3D">
              <w:rPr>
                <w:noProof/>
                <w:webHidden/>
              </w:rPr>
              <w:fldChar w:fldCharType="end"/>
            </w:r>
          </w:hyperlink>
        </w:p>
        <w:p w14:paraId="0DFDCCFD" w14:textId="735683C8" w:rsidR="00F04E3D" w:rsidRDefault="007042CB">
          <w:pPr>
            <w:pStyle w:val="Spistreci3"/>
            <w:tabs>
              <w:tab w:val="right" w:leader="dot" w:pos="9062"/>
            </w:tabs>
            <w:rPr>
              <w:rFonts w:eastAsiaTheme="minorEastAsia"/>
              <w:noProof/>
              <w:lang w:eastAsia="pl-PL"/>
            </w:rPr>
          </w:pPr>
          <w:hyperlink w:anchor="_Toc69714096" w:history="1">
            <w:r w:rsidR="00F04E3D" w:rsidRPr="002E77DB">
              <w:rPr>
                <w:rStyle w:val="Hipercze"/>
                <w:rFonts w:eastAsia="Times New Roman"/>
                <w:noProof/>
                <w:lang w:eastAsia="pl-PL"/>
              </w:rPr>
              <w:t>2.4.Charakterystyczne parametry określające wielkość obiektu lub zakres robót budowlanych.</w:t>
            </w:r>
            <w:r w:rsidR="00F04E3D">
              <w:rPr>
                <w:noProof/>
                <w:webHidden/>
              </w:rPr>
              <w:tab/>
            </w:r>
            <w:r w:rsidR="00F04E3D">
              <w:rPr>
                <w:noProof/>
                <w:webHidden/>
              </w:rPr>
              <w:fldChar w:fldCharType="begin"/>
            </w:r>
            <w:r w:rsidR="00F04E3D">
              <w:rPr>
                <w:noProof/>
                <w:webHidden/>
              </w:rPr>
              <w:instrText xml:space="preserve"> PAGEREF _Toc69714096 \h </w:instrText>
            </w:r>
            <w:r w:rsidR="00F04E3D">
              <w:rPr>
                <w:noProof/>
                <w:webHidden/>
              </w:rPr>
            </w:r>
            <w:r w:rsidR="00F04E3D">
              <w:rPr>
                <w:noProof/>
                <w:webHidden/>
              </w:rPr>
              <w:fldChar w:fldCharType="separate"/>
            </w:r>
            <w:r w:rsidR="00CE0203">
              <w:rPr>
                <w:noProof/>
                <w:webHidden/>
              </w:rPr>
              <w:t>12</w:t>
            </w:r>
            <w:r w:rsidR="00F04E3D">
              <w:rPr>
                <w:noProof/>
                <w:webHidden/>
              </w:rPr>
              <w:fldChar w:fldCharType="end"/>
            </w:r>
          </w:hyperlink>
        </w:p>
        <w:p w14:paraId="5CADB6FD" w14:textId="4AB6C0EF" w:rsidR="00F04E3D" w:rsidRDefault="007042CB">
          <w:pPr>
            <w:pStyle w:val="Spistreci3"/>
            <w:tabs>
              <w:tab w:val="right" w:leader="dot" w:pos="9062"/>
            </w:tabs>
            <w:rPr>
              <w:rFonts w:eastAsiaTheme="minorEastAsia"/>
              <w:noProof/>
              <w:lang w:eastAsia="pl-PL"/>
            </w:rPr>
          </w:pPr>
          <w:hyperlink w:anchor="_Toc69714097" w:history="1">
            <w:r w:rsidR="00F04E3D" w:rsidRPr="002E77DB">
              <w:rPr>
                <w:rStyle w:val="Hipercze"/>
                <w:rFonts w:eastAsia="Times New Roman"/>
                <w:noProof/>
                <w:lang w:eastAsia="pl-PL"/>
              </w:rPr>
              <w:t>2.5. Ogólne właściwości funkcjonalno–użytkowe</w:t>
            </w:r>
            <w:r w:rsidR="00F04E3D">
              <w:rPr>
                <w:noProof/>
                <w:webHidden/>
              </w:rPr>
              <w:tab/>
            </w:r>
            <w:r w:rsidR="00F04E3D">
              <w:rPr>
                <w:noProof/>
                <w:webHidden/>
              </w:rPr>
              <w:fldChar w:fldCharType="begin"/>
            </w:r>
            <w:r w:rsidR="00F04E3D">
              <w:rPr>
                <w:noProof/>
                <w:webHidden/>
              </w:rPr>
              <w:instrText xml:space="preserve"> PAGEREF _Toc69714097 \h </w:instrText>
            </w:r>
            <w:r w:rsidR="00F04E3D">
              <w:rPr>
                <w:noProof/>
                <w:webHidden/>
              </w:rPr>
            </w:r>
            <w:r w:rsidR="00F04E3D">
              <w:rPr>
                <w:noProof/>
                <w:webHidden/>
              </w:rPr>
              <w:fldChar w:fldCharType="separate"/>
            </w:r>
            <w:r w:rsidR="00CE0203">
              <w:rPr>
                <w:noProof/>
                <w:webHidden/>
              </w:rPr>
              <w:t>15</w:t>
            </w:r>
            <w:r w:rsidR="00F04E3D">
              <w:rPr>
                <w:noProof/>
                <w:webHidden/>
              </w:rPr>
              <w:fldChar w:fldCharType="end"/>
            </w:r>
          </w:hyperlink>
        </w:p>
        <w:p w14:paraId="0F51E0C7" w14:textId="15DCA3E1" w:rsidR="00F04E3D" w:rsidRDefault="007042CB">
          <w:pPr>
            <w:pStyle w:val="Spistreci2"/>
            <w:tabs>
              <w:tab w:val="right" w:leader="dot" w:pos="9062"/>
            </w:tabs>
            <w:rPr>
              <w:rFonts w:eastAsiaTheme="minorEastAsia"/>
              <w:noProof/>
              <w:lang w:eastAsia="pl-PL"/>
            </w:rPr>
          </w:pPr>
          <w:hyperlink w:anchor="_Toc69714098" w:history="1">
            <w:r w:rsidR="00F04E3D" w:rsidRPr="002E77DB">
              <w:rPr>
                <w:rStyle w:val="Hipercze"/>
                <w:rFonts w:eastAsia="Times New Roman"/>
                <w:noProof/>
                <w:lang w:eastAsia="pl-PL"/>
              </w:rPr>
              <w:t>3.0. WYMAGANIA   ZAMAWIAJĄCEGO W STOSUNKU DO PRZEDMIOTU ZAMÓWIENIA</w:t>
            </w:r>
            <w:r w:rsidR="00F04E3D">
              <w:rPr>
                <w:noProof/>
                <w:webHidden/>
              </w:rPr>
              <w:tab/>
            </w:r>
            <w:r w:rsidR="00F04E3D">
              <w:rPr>
                <w:noProof/>
                <w:webHidden/>
              </w:rPr>
              <w:fldChar w:fldCharType="begin"/>
            </w:r>
            <w:r w:rsidR="00F04E3D">
              <w:rPr>
                <w:noProof/>
                <w:webHidden/>
              </w:rPr>
              <w:instrText xml:space="preserve"> PAGEREF _Toc69714098 \h </w:instrText>
            </w:r>
            <w:r w:rsidR="00F04E3D">
              <w:rPr>
                <w:noProof/>
                <w:webHidden/>
              </w:rPr>
            </w:r>
            <w:r w:rsidR="00F04E3D">
              <w:rPr>
                <w:noProof/>
                <w:webHidden/>
              </w:rPr>
              <w:fldChar w:fldCharType="separate"/>
            </w:r>
            <w:r w:rsidR="00CE0203">
              <w:rPr>
                <w:noProof/>
                <w:webHidden/>
              </w:rPr>
              <w:t>17</w:t>
            </w:r>
            <w:r w:rsidR="00F04E3D">
              <w:rPr>
                <w:noProof/>
                <w:webHidden/>
              </w:rPr>
              <w:fldChar w:fldCharType="end"/>
            </w:r>
          </w:hyperlink>
        </w:p>
        <w:p w14:paraId="5328F61A" w14:textId="097920F8" w:rsidR="00F04E3D" w:rsidRDefault="007042CB">
          <w:pPr>
            <w:pStyle w:val="Spistreci3"/>
            <w:tabs>
              <w:tab w:val="right" w:leader="dot" w:pos="9062"/>
            </w:tabs>
            <w:rPr>
              <w:rFonts w:eastAsiaTheme="minorEastAsia"/>
              <w:noProof/>
              <w:lang w:eastAsia="pl-PL"/>
            </w:rPr>
          </w:pPr>
          <w:hyperlink w:anchor="_Toc69714099" w:history="1">
            <w:r w:rsidR="00F04E3D" w:rsidRPr="002E77DB">
              <w:rPr>
                <w:rStyle w:val="Hipercze"/>
                <w:rFonts w:eastAsia="Times New Roman"/>
                <w:noProof/>
                <w:lang w:eastAsia="pl-PL"/>
              </w:rPr>
              <w:t>3.1.Wymagania ogólne</w:t>
            </w:r>
            <w:r w:rsidR="00F04E3D">
              <w:rPr>
                <w:noProof/>
                <w:webHidden/>
              </w:rPr>
              <w:tab/>
            </w:r>
            <w:r w:rsidR="00F04E3D">
              <w:rPr>
                <w:noProof/>
                <w:webHidden/>
              </w:rPr>
              <w:fldChar w:fldCharType="begin"/>
            </w:r>
            <w:r w:rsidR="00F04E3D">
              <w:rPr>
                <w:noProof/>
                <w:webHidden/>
              </w:rPr>
              <w:instrText xml:space="preserve"> PAGEREF _Toc69714099 \h </w:instrText>
            </w:r>
            <w:r w:rsidR="00F04E3D">
              <w:rPr>
                <w:noProof/>
                <w:webHidden/>
              </w:rPr>
            </w:r>
            <w:r w:rsidR="00F04E3D">
              <w:rPr>
                <w:noProof/>
                <w:webHidden/>
              </w:rPr>
              <w:fldChar w:fldCharType="separate"/>
            </w:r>
            <w:r w:rsidR="00CE0203">
              <w:rPr>
                <w:noProof/>
                <w:webHidden/>
              </w:rPr>
              <w:t>17</w:t>
            </w:r>
            <w:r w:rsidR="00F04E3D">
              <w:rPr>
                <w:noProof/>
                <w:webHidden/>
              </w:rPr>
              <w:fldChar w:fldCharType="end"/>
            </w:r>
          </w:hyperlink>
        </w:p>
        <w:p w14:paraId="65762C0B" w14:textId="77FEDCFF" w:rsidR="00F04E3D" w:rsidRDefault="007042CB">
          <w:pPr>
            <w:pStyle w:val="Spistreci3"/>
            <w:tabs>
              <w:tab w:val="right" w:leader="dot" w:pos="9062"/>
            </w:tabs>
            <w:rPr>
              <w:rFonts w:eastAsiaTheme="minorEastAsia"/>
              <w:noProof/>
              <w:lang w:eastAsia="pl-PL"/>
            </w:rPr>
          </w:pPr>
          <w:hyperlink w:anchor="_Toc69714100" w:history="1">
            <w:r w:rsidR="00F04E3D" w:rsidRPr="002E77DB">
              <w:rPr>
                <w:rStyle w:val="Hipercze"/>
                <w:noProof/>
              </w:rPr>
              <w:t>3.2 Wymagania Zmawiającego dotyczące dokumentacji projektowej</w:t>
            </w:r>
            <w:r w:rsidR="00F04E3D">
              <w:rPr>
                <w:noProof/>
                <w:webHidden/>
              </w:rPr>
              <w:tab/>
            </w:r>
            <w:r w:rsidR="00F04E3D">
              <w:rPr>
                <w:noProof/>
                <w:webHidden/>
              </w:rPr>
              <w:fldChar w:fldCharType="begin"/>
            </w:r>
            <w:r w:rsidR="00F04E3D">
              <w:rPr>
                <w:noProof/>
                <w:webHidden/>
              </w:rPr>
              <w:instrText xml:space="preserve"> PAGEREF _Toc69714100 \h </w:instrText>
            </w:r>
            <w:r w:rsidR="00F04E3D">
              <w:rPr>
                <w:noProof/>
                <w:webHidden/>
              </w:rPr>
            </w:r>
            <w:r w:rsidR="00F04E3D">
              <w:rPr>
                <w:noProof/>
                <w:webHidden/>
              </w:rPr>
              <w:fldChar w:fldCharType="separate"/>
            </w:r>
            <w:r w:rsidR="00CE0203">
              <w:rPr>
                <w:noProof/>
                <w:webHidden/>
              </w:rPr>
              <w:t>19</w:t>
            </w:r>
            <w:r w:rsidR="00F04E3D">
              <w:rPr>
                <w:noProof/>
                <w:webHidden/>
              </w:rPr>
              <w:fldChar w:fldCharType="end"/>
            </w:r>
          </w:hyperlink>
        </w:p>
        <w:p w14:paraId="018491B8" w14:textId="19327DED" w:rsidR="00F04E3D" w:rsidRDefault="007042CB">
          <w:pPr>
            <w:pStyle w:val="Spistreci3"/>
            <w:tabs>
              <w:tab w:val="right" w:leader="dot" w:pos="9062"/>
            </w:tabs>
            <w:rPr>
              <w:rFonts w:eastAsiaTheme="minorEastAsia"/>
              <w:noProof/>
              <w:lang w:eastAsia="pl-PL"/>
            </w:rPr>
          </w:pPr>
          <w:hyperlink w:anchor="_Toc69714101" w:history="1">
            <w:r w:rsidR="00F04E3D" w:rsidRPr="002E77DB">
              <w:rPr>
                <w:rStyle w:val="Hipercze"/>
                <w:rFonts w:eastAsia="Times New Roman"/>
                <w:noProof/>
                <w:lang w:eastAsia="pl-PL"/>
              </w:rPr>
              <w:t>3.3. Przygotowanie terenu budowy</w:t>
            </w:r>
            <w:r w:rsidR="00F04E3D">
              <w:rPr>
                <w:noProof/>
                <w:webHidden/>
              </w:rPr>
              <w:tab/>
            </w:r>
            <w:r w:rsidR="00F04E3D">
              <w:rPr>
                <w:noProof/>
                <w:webHidden/>
              </w:rPr>
              <w:fldChar w:fldCharType="begin"/>
            </w:r>
            <w:r w:rsidR="00F04E3D">
              <w:rPr>
                <w:noProof/>
                <w:webHidden/>
              </w:rPr>
              <w:instrText xml:space="preserve"> PAGEREF _Toc69714101 \h </w:instrText>
            </w:r>
            <w:r w:rsidR="00F04E3D">
              <w:rPr>
                <w:noProof/>
                <w:webHidden/>
              </w:rPr>
            </w:r>
            <w:r w:rsidR="00F04E3D">
              <w:rPr>
                <w:noProof/>
                <w:webHidden/>
              </w:rPr>
              <w:fldChar w:fldCharType="separate"/>
            </w:r>
            <w:r w:rsidR="00CE0203">
              <w:rPr>
                <w:noProof/>
                <w:webHidden/>
              </w:rPr>
              <w:t>23</w:t>
            </w:r>
            <w:r w:rsidR="00F04E3D">
              <w:rPr>
                <w:noProof/>
                <w:webHidden/>
              </w:rPr>
              <w:fldChar w:fldCharType="end"/>
            </w:r>
          </w:hyperlink>
        </w:p>
        <w:p w14:paraId="55D6ECA6" w14:textId="38E6C326" w:rsidR="00F04E3D" w:rsidRDefault="007042CB">
          <w:pPr>
            <w:pStyle w:val="Spistreci3"/>
            <w:tabs>
              <w:tab w:val="right" w:leader="dot" w:pos="9062"/>
            </w:tabs>
            <w:rPr>
              <w:rFonts w:eastAsiaTheme="minorEastAsia"/>
              <w:noProof/>
              <w:lang w:eastAsia="pl-PL"/>
            </w:rPr>
          </w:pPr>
          <w:hyperlink w:anchor="_Toc69714102" w:history="1">
            <w:r w:rsidR="00F04E3D" w:rsidRPr="002E77DB">
              <w:rPr>
                <w:rStyle w:val="Hipercze"/>
                <w:rFonts w:eastAsia="Times New Roman"/>
                <w:noProof/>
                <w:lang w:eastAsia="pl-PL"/>
              </w:rPr>
              <w:t>3.4. Wymagania  Zamawiającego dotyczące architektury</w:t>
            </w:r>
            <w:r w:rsidR="00F04E3D">
              <w:rPr>
                <w:noProof/>
                <w:webHidden/>
              </w:rPr>
              <w:tab/>
            </w:r>
            <w:r w:rsidR="00F04E3D">
              <w:rPr>
                <w:noProof/>
                <w:webHidden/>
              </w:rPr>
              <w:fldChar w:fldCharType="begin"/>
            </w:r>
            <w:r w:rsidR="00F04E3D">
              <w:rPr>
                <w:noProof/>
                <w:webHidden/>
              </w:rPr>
              <w:instrText xml:space="preserve"> PAGEREF _Toc69714102 \h </w:instrText>
            </w:r>
            <w:r w:rsidR="00F04E3D">
              <w:rPr>
                <w:noProof/>
                <w:webHidden/>
              </w:rPr>
            </w:r>
            <w:r w:rsidR="00F04E3D">
              <w:rPr>
                <w:noProof/>
                <w:webHidden/>
              </w:rPr>
              <w:fldChar w:fldCharType="separate"/>
            </w:r>
            <w:r w:rsidR="00CE0203">
              <w:rPr>
                <w:noProof/>
                <w:webHidden/>
              </w:rPr>
              <w:t>23</w:t>
            </w:r>
            <w:r w:rsidR="00F04E3D">
              <w:rPr>
                <w:noProof/>
                <w:webHidden/>
              </w:rPr>
              <w:fldChar w:fldCharType="end"/>
            </w:r>
          </w:hyperlink>
        </w:p>
        <w:p w14:paraId="31418DF9" w14:textId="0AEED17B" w:rsidR="00F04E3D" w:rsidRDefault="007042CB">
          <w:pPr>
            <w:pStyle w:val="Spistreci3"/>
            <w:tabs>
              <w:tab w:val="right" w:leader="dot" w:pos="9062"/>
            </w:tabs>
            <w:rPr>
              <w:rFonts w:eastAsiaTheme="minorEastAsia"/>
              <w:noProof/>
              <w:lang w:eastAsia="pl-PL"/>
            </w:rPr>
          </w:pPr>
          <w:hyperlink w:anchor="_Toc69714103" w:history="1">
            <w:r w:rsidR="00F04E3D" w:rsidRPr="002E77DB">
              <w:rPr>
                <w:rStyle w:val="Hipercze"/>
                <w:rFonts w:eastAsia="Times New Roman"/>
                <w:noProof/>
                <w:lang w:eastAsia="pl-PL"/>
              </w:rPr>
              <w:t>3.5. Wymagania Zamawiającego dotyczące konstrukcji</w:t>
            </w:r>
            <w:r w:rsidR="00F04E3D">
              <w:rPr>
                <w:noProof/>
                <w:webHidden/>
              </w:rPr>
              <w:tab/>
            </w:r>
            <w:r w:rsidR="00F04E3D">
              <w:rPr>
                <w:noProof/>
                <w:webHidden/>
              </w:rPr>
              <w:fldChar w:fldCharType="begin"/>
            </w:r>
            <w:r w:rsidR="00F04E3D">
              <w:rPr>
                <w:noProof/>
                <w:webHidden/>
              </w:rPr>
              <w:instrText xml:space="preserve"> PAGEREF _Toc69714103 \h </w:instrText>
            </w:r>
            <w:r w:rsidR="00F04E3D">
              <w:rPr>
                <w:noProof/>
                <w:webHidden/>
              </w:rPr>
            </w:r>
            <w:r w:rsidR="00F04E3D">
              <w:rPr>
                <w:noProof/>
                <w:webHidden/>
              </w:rPr>
              <w:fldChar w:fldCharType="separate"/>
            </w:r>
            <w:r w:rsidR="00CE0203">
              <w:rPr>
                <w:noProof/>
                <w:webHidden/>
              </w:rPr>
              <w:t>24</w:t>
            </w:r>
            <w:r w:rsidR="00F04E3D">
              <w:rPr>
                <w:noProof/>
                <w:webHidden/>
              </w:rPr>
              <w:fldChar w:fldCharType="end"/>
            </w:r>
          </w:hyperlink>
        </w:p>
        <w:p w14:paraId="3AF05D74" w14:textId="7F51F457" w:rsidR="00F04E3D" w:rsidRDefault="007042CB">
          <w:pPr>
            <w:pStyle w:val="Spistreci3"/>
            <w:tabs>
              <w:tab w:val="right" w:leader="dot" w:pos="9062"/>
            </w:tabs>
            <w:rPr>
              <w:rFonts w:eastAsiaTheme="minorEastAsia"/>
              <w:noProof/>
              <w:lang w:eastAsia="pl-PL"/>
            </w:rPr>
          </w:pPr>
          <w:hyperlink w:anchor="_Toc69714104" w:history="1">
            <w:r w:rsidR="00F04E3D" w:rsidRPr="002E77DB">
              <w:rPr>
                <w:rStyle w:val="Hipercze"/>
                <w:rFonts w:eastAsia="Times New Roman"/>
                <w:noProof/>
                <w:lang w:eastAsia="pl-PL"/>
              </w:rPr>
              <w:t>3.6. Wymagania Zamawiającego dotyczące instalacji</w:t>
            </w:r>
            <w:r w:rsidR="00F04E3D">
              <w:rPr>
                <w:noProof/>
                <w:webHidden/>
              </w:rPr>
              <w:tab/>
            </w:r>
            <w:r w:rsidR="00F04E3D">
              <w:rPr>
                <w:noProof/>
                <w:webHidden/>
              </w:rPr>
              <w:fldChar w:fldCharType="begin"/>
            </w:r>
            <w:r w:rsidR="00F04E3D">
              <w:rPr>
                <w:noProof/>
                <w:webHidden/>
              </w:rPr>
              <w:instrText xml:space="preserve"> PAGEREF _Toc69714104 \h </w:instrText>
            </w:r>
            <w:r w:rsidR="00F04E3D">
              <w:rPr>
                <w:noProof/>
                <w:webHidden/>
              </w:rPr>
            </w:r>
            <w:r w:rsidR="00F04E3D">
              <w:rPr>
                <w:noProof/>
                <w:webHidden/>
              </w:rPr>
              <w:fldChar w:fldCharType="separate"/>
            </w:r>
            <w:r w:rsidR="00CE0203">
              <w:rPr>
                <w:noProof/>
                <w:webHidden/>
              </w:rPr>
              <w:t>25</w:t>
            </w:r>
            <w:r w:rsidR="00F04E3D">
              <w:rPr>
                <w:noProof/>
                <w:webHidden/>
              </w:rPr>
              <w:fldChar w:fldCharType="end"/>
            </w:r>
          </w:hyperlink>
        </w:p>
        <w:p w14:paraId="323DF65F" w14:textId="7C143E52" w:rsidR="00F04E3D" w:rsidRDefault="007042CB">
          <w:pPr>
            <w:pStyle w:val="Spistreci3"/>
            <w:tabs>
              <w:tab w:val="right" w:leader="dot" w:pos="9062"/>
            </w:tabs>
            <w:rPr>
              <w:rFonts w:eastAsiaTheme="minorEastAsia"/>
              <w:noProof/>
              <w:lang w:eastAsia="pl-PL"/>
            </w:rPr>
          </w:pPr>
          <w:hyperlink w:anchor="_Toc69714105" w:history="1">
            <w:r w:rsidR="00F04E3D" w:rsidRPr="002E77DB">
              <w:rPr>
                <w:rStyle w:val="Hipercze"/>
                <w:rFonts w:eastAsia="Times New Roman"/>
                <w:noProof/>
                <w:lang w:eastAsia="pl-PL"/>
              </w:rPr>
              <w:t>3.7. Wymagania Zamawiającego dotyczące wykończenia</w:t>
            </w:r>
            <w:r w:rsidR="00F04E3D">
              <w:rPr>
                <w:noProof/>
                <w:webHidden/>
              </w:rPr>
              <w:tab/>
            </w:r>
            <w:r w:rsidR="00F04E3D">
              <w:rPr>
                <w:noProof/>
                <w:webHidden/>
              </w:rPr>
              <w:fldChar w:fldCharType="begin"/>
            </w:r>
            <w:r w:rsidR="00F04E3D">
              <w:rPr>
                <w:noProof/>
                <w:webHidden/>
              </w:rPr>
              <w:instrText xml:space="preserve"> PAGEREF _Toc69714105 \h </w:instrText>
            </w:r>
            <w:r w:rsidR="00F04E3D">
              <w:rPr>
                <w:noProof/>
                <w:webHidden/>
              </w:rPr>
            </w:r>
            <w:r w:rsidR="00F04E3D">
              <w:rPr>
                <w:noProof/>
                <w:webHidden/>
              </w:rPr>
              <w:fldChar w:fldCharType="separate"/>
            </w:r>
            <w:r w:rsidR="00CE0203">
              <w:rPr>
                <w:noProof/>
                <w:webHidden/>
              </w:rPr>
              <w:t>32</w:t>
            </w:r>
            <w:r w:rsidR="00F04E3D">
              <w:rPr>
                <w:noProof/>
                <w:webHidden/>
              </w:rPr>
              <w:fldChar w:fldCharType="end"/>
            </w:r>
          </w:hyperlink>
        </w:p>
        <w:p w14:paraId="0E215C14" w14:textId="4BCF5F74" w:rsidR="00F04E3D" w:rsidRDefault="007042CB">
          <w:pPr>
            <w:pStyle w:val="Spistreci3"/>
            <w:tabs>
              <w:tab w:val="right" w:leader="dot" w:pos="9062"/>
            </w:tabs>
            <w:rPr>
              <w:rFonts w:eastAsiaTheme="minorEastAsia"/>
              <w:noProof/>
              <w:lang w:eastAsia="pl-PL"/>
            </w:rPr>
          </w:pPr>
          <w:hyperlink w:anchor="_Toc69714106" w:history="1">
            <w:r w:rsidR="00F04E3D" w:rsidRPr="002E77DB">
              <w:rPr>
                <w:rStyle w:val="Hipercze"/>
                <w:rFonts w:eastAsia="Times New Roman"/>
                <w:noProof/>
                <w:lang w:eastAsia="pl-PL"/>
              </w:rPr>
              <w:t>3.8. Wymagania Zamawiającego dotyczące  zagospodarowania terenu</w:t>
            </w:r>
            <w:r w:rsidR="00F04E3D">
              <w:rPr>
                <w:noProof/>
                <w:webHidden/>
              </w:rPr>
              <w:tab/>
            </w:r>
            <w:r w:rsidR="00F04E3D">
              <w:rPr>
                <w:noProof/>
                <w:webHidden/>
              </w:rPr>
              <w:fldChar w:fldCharType="begin"/>
            </w:r>
            <w:r w:rsidR="00F04E3D">
              <w:rPr>
                <w:noProof/>
                <w:webHidden/>
              </w:rPr>
              <w:instrText xml:space="preserve"> PAGEREF _Toc69714106 \h </w:instrText>
            </w:r>
            <w:r w:rsidR="00F04E3D">
              <w:rPr>
                <w:noProof/>
                <w:webHidden/>
              </w:rPr>
            </w:r>
            <w:r w:rsidR="00F04E3D">
              <w:rPr>
                <w:noProof/>
                <w:webHidden/>
              </w:rPr>
              <w:fldChar w:fldCharType="separate"/>
            </w:r>
            <w:r w:rsidR="00CE0203">
              <w:rPr>
                <w:noProof/>
                <w:webHidden/>
              </w:rPr>
              <w:t>59</w:t>
            </w:r>
            <w:r w:rsidR="00F04E3D">
              <w:rPr>
                <w:noProof/>
                <w:webHidden/>
              </w:rPr>
              <w:fldChar w:fldCharType="end"/>
            </w:r>
          </w:hyperlink>
        </w:p>
        <w:p w14:paraId="30D61C45" w14:textId="062E5178" w:rsidR="00F04E3D" w:rsidRDefault="007042CB">
          <w:pPr>
            <w:pStyle w:val="Spistreci2"/>
            <w:tabs>
              <w:tab w:val="right" w:leader="dot" w:pos="9062"/>
            </w:tabs>
            <w:rPr>
              <w:rFonts w:eastAsiaTheme="minorEastAsia"/>
              <w:noProof/>
              <w:lang w:eastAsia="pl-PL"/>
            </w:rPr>
          </w:pPr>
          <w:hyperlink w:anchor="_Toc69714107" w:history="1">
            <w:r w:rsidR="00F04E3D" w:rsidRPr="002E77DB">
              <w:rPr>
                <w:rStyle w:val="Hipercze"/>
                <w:rFonts w:eastAsia="Times New Roman"/>
                <w:noProof/>
                <w:lang w:eastAsia="pl-PL"/>
              </w:rPr>
              <w:t>4.0. OGÓLNE WARUNKI WYKONANIA I ODBIORU ROBÓT BUDOWLANYCH.</w:t>
            </w:r>
            <w:r w:rsidR="00F04E3D">
              <w:rPr>
                <w:noProof/>
                <w:webHidden/>
              </w:rPr>
              <w:tab/>
            </w:r>
            <w:r w:rsidR="00F04E3D">
              <w:rPr>
                <w:noProof/>
                <w:webHidden/>
              </w:rPr>
              <w:fldChar w:fldCharType="begin"/>
            </w:r>
            <w:r w:rsidR="00F04E3D">
              <w:rPr>
                <w:noProof/>
                <w:webHidden/>
              </w:rPr>
              <w:instrText xml:space="preserve"> PAGEREF _Toc69714107 \h </w:instrText>
            </w:r>
            <w:r w:rsidR="00F04E3D">
              <w:rPr>
                <w:noProof/>
                <w:webHidden/>
              </w:rPr>
            </w:r>
            <w:r w:rsidR="00F04E3D">
              <w:rPr>
                <w:noProof/>
                <w:webHidden/>
              </w:rPr>
              <w:fldChar w:fldCharType="separate"/>
            </w:r>
            <w:r w:rsidR="00CE0203">
              <w:rPr>
                <w:noProof/>
                <w:webHidden/>
              </w:rPr>
              <w:t>60</w:t>
            </w:r>
            <w:r w:rsidR="00F04E3D">
              <w:rPr>
                <w:noProof/>
                <w:webHidden/>
              </w:rPr>
              <w:fldChar w:fldCharType="end"/>
            </w:r>
          </w:hyperlink>
        </w:p>
        <w:p w14:paraId="210754F7" w14:textId="5D333963" w:rsidR="00F04E3D" w:rsidRDefault="007042CB">
          <w:pPr>
            <w:pStyle w:val="Spistreci3"/>
            <w:tabs>
              <w:tab w:val="right" w:leader="dot" w:pos="9062"/>
            </w:tabs>
            <w:rPr>
              <w:rFonts w:eastAsiaTheme="minorEastAsia"/>
              <w:noProof/>
              <w:lang w:eastAsia="pl-PL"/>
            </w:rPr>
          </w:pPr>
          <w:hyperlink w:anchor="_Toc69714108" w:history="1">
            <w:r w:rsidR="00F04E3D" w:rsidRPr="002E77DB">
              <w:rPr>
                <w:rStyle w:val="Hipercze"/>
                <w:noProof/>
              </w:rPr>
              <w:t>4.1.Przygotowania terenu budowy</w:t>
            </w:r>
            <w:r w:rsidR="00F04E3D">
              <w:rPr>
                <w:noProof/>
                <w:webHidden/>
              </w:rPr>
              <w:tab/>
            </w:r>
            <w:r w:rsidR="00F04E3D">
              <w:rPr>
                <w:noProof/>
                <w:webHidden/>
              </w:rPr>
              <w:fldChar w:fldCharType="begin"/>
            </w:r>
            <w:r w:rsidR="00F04E3D">
              <w:rPr>
                <w:noProof/>
                <w:webHidden/>
              </w:rPr>
              <w:instrText xml:space="preserve"> PAGEREF _Toc69714108 \h </w:instrText>
            </w:r>
            <w:r w:rsidR="00F04E3D">
              <w:rPr>
                <w:noProof/>
                <w:webHidden/>
              </w:rPr>
            </w:r>
            <w:r w:rsidR="00F04E3D">
              <w:rPr>
                <w:noProof/>
                <w:webHidden/>
              </w:rPr>
              <w:fldChar w:fldCharType="separate"/>
            </w:r>
            <w:r w:rsidR="00CE0203">
              <w:rPr>
                <w:noProof/>
                <w:webHidden/>
              </w:rPr>
              <w:t>60</w:t>
            </w:r>
            <w:r w:rsidR="00F04E3D">
              <w:rPr>
                <w:noProof/>
                <w:webHidden/>
              </w:rPr>
              <w:fldChar w:fldCharType="end"/>
            </w:r>
          </w:hyperlink>
        </w:p>
        <w:p w14:paraId="31534FAA" w14:textId="7AE769AB" w:rsidR="00F04E3D" w:rsidRDefault="007042CB">
          <w:pPr>
            <w:pStyle w:val="Spistreci3"/>
            <w:tabs>
              <w:tab w:val="right" w:leader="dot" w:pos="9062"/>
            </w:tabs>
            <w:rPr>
              <w:rFonts w:eastAsiaTheme="minorEastAsia"/>
              <w:noProof/>
              <w:lang w:eastAsia="pl-PL"/>
            </w:rPr>
          </w:pPr>
          <w:hyperlink w:anchor="_Toc69714109" w:history="1">
            <w:r w:rsidR="00F04E3D" w:rsidRPr="002E77DB">
              <w:rPr>
                <w:rStyle w:val="Hipercze"/>
                <w:rFonts w:eastAsia="Times New Roman"/>
                <w:noProof/>
                <w:lang w:eastAsia="pl-PL"/>
              </w:rPr>
              <w:t>4.2.Wymagania Zamawiającego w odniesieniu do budowy</w:t>
            </w:r>
            <w:r w:rsidR="00F04E3D">
              <w:rPr>
                <w:noProof/>
                <w:webHidden/>
              </w:rPr>
              <w:tab/>
            </w:r>
            <w:r w:rsidR="00F04E3D">
              <w:rPr>
                <w:noProof/>
                <w:webHidden/>
              </w:rPr>
              <w:fldChar w:fldCharType="begin"/>
            </w:r>
            <w:r w:rsidR="00F04E3D">
              <w:rPr>
                <w:noProof/>
                <w:webHidden/>
              </w:rPr>
              <w:instrText xml:space="preserve"> PAGEREF _Toc69714109 \h </w:instrText>
            </w:r>
            <w:r w:rsidR="00F04E3D">
              <w:rPr>
                <w:noProof/>
                <w:webHidden/>
              </w:rPr>
            </w:r>
            <w:r w:rsidR="00F04E3D">
              <w:rPr>
                <w:noProof/>
                <w:webHidden/>
              </w:rPr>
              <w:fldChar w:fldCharType="separate"/>
            </w:r>
            <w:r w:rsidR="00CE0203">
              <w:rPr>
                <w:noProof/>
                <w:webHidden/>
              </w:rPr>
              <w:t>63</w:t>
            </w:r>
            <w:r w:rsidR="00F04E3D">
              <w:rPr>
                <w:noProof/>
                <w:webHidden/>
              </w:rPr>
              <w:fldChar w:fldCharType="end"/>
            </w:r>
          </w:hyperlink>
        </w:p>
        <w:p w14:paraId="6423EE9E" w14:textId="2F8DF746" w:rsidR="00F04E3D" w:rsidRDefault="007042CB">
          <w:pPr>
            <w:pStyle w:val="Spistreci3"/>
            <w:tabs>
              <w:tab w:val="right" w:leader="dot" w:pos="9062"/>
            </w:tabs>
            <w:rPr>
              <w:rFonts w:eastAsiaTheme="minorEastAsia"/>
              <w:noProof/>
              <w:lang w:eastAsia="pl-PL"/>
            </w:rPr>
          </w:pPr>
          <w:hyperlink w:anchor="_Toc69714110" w:history="1">
            <w:r w:rsidR="00F04E3D" w:rsidRPr="002E77DB">
              <w:rPr>
                <w:rStyle w:val="Hipercze"/>
                <w:rFonts w:eastAsia="Times New Roman"/>
                <w:noProof/>
                <w:lang w:eastAsia="pl-PL"/>
              </w:rPr>
              <w:t>4.3. Przekazanie terenu budowy</w:t>
            </w:r>
            <w:r w:rsidR="00F04E3D">
              <w:rPr>
                <w:noProof/>
                <w:webHidden/>
              </w:rPr>
              <w:tab/>
            </w:r>
            <w:r w:rsidR="00F04E3D">
              <w:rPr>
                <w:noProof/>
                <w:webHidden/>
              </w:rPr>
              <w:fldChar w:fldCharType="begin"/>
            </w:r>
            <w:r w:rsidR="00F04E3D">
              <w:rPr>
                <w:noProof/>
                <w:webHidden/>
              </w:rPr>
              <w:instrText xml:space="preserve"> PAGEREF _Toc69714110 \h </w:instrText>
            </w:r>
            <w:r w:rsidR="00F04E3D">
              <w:rPr>
                <w:noProof/>
                <w:webHidden/>
              </w:rPr>
            </w:r>
            <w:r w:rsidR="00F04E3D">
              <w:rPr>
                <w:noProof/>
                <w:webHidden/>
              </w:rPr>
              <w:fldChar w:fldCharType="separate"/>
            </w:r>
            <w:r w:rsidR="00CE0203">
              <w:rPr>
                <w:noProof/>
                <w:webHidden/>
              </w:rPr>
              <w:t>64</w:t>
            </w:r>
            <w:r w:rsidR="00F04E3D">
              <w:rPr>
                <w:noProof/>
                <w:webHidden/>
              </w:rPr>
              <w:fldChar w:fldCharType="end"/>
            </w:r>
          </w:hyperlink>
        </w:p>
        <w:p w14:paraId="518616A3" w14:textId="3DC1BC75" w:rsidR="00F04E3D" w:rsidRDefault="007042CB">
          <w:pPr>
            <w:pStyle w:val="Spistreci3"/>
            <w:tabs>
              <w:tab w:val="right" w:leader="dot" w:pos="9062"/>
            </w:tabs>
            <w:rPr>
              <w:rFonts w:eastAsiaTheme="minorEastAsia"/>
              <w:noProof/>
              <w:lang w:eastAsia="pl-PL"/>
            </w:rPr>
          </w:pPr>
          <w:hyperlink w:anchor="_Toc69714111" w:history="1">
            <w:r w:rsidR="00F04E3D" w:rsidRPr="002E77DB">
              <w:rPr>
                <w:rStyle w:val="Hipercze"/>
                <w:rFonts w:eastAsia="Times New Roman"/>
                <w:noProof/>
                <w:lang w:eastAsia="pl-PL"/>
              </w:rPr>
              <w:t>4.4. Ochrona środowiska w czasie wykonania robót</w:t>
            </w:r>
            <w:r w:rsidR="00F04E3D">
              <w:rPr>
                <w:noProof/>
                <w:webHidden/>
              </w:rPr>
              <w:tab/>
            </w:r>
            <w:r w:rsidR="00F04E3D">
              <w:rPr>
                <w:noProof/>
                <w:webHidden/>
              </w:rPr>
              <w:fldChar w:fldCharType="begin"/>
            </w:r>
            <w:r w:rsidR="00F04E3D">
              <w:rPr>
                <w:noProof/>
                <w:webHidden/>
              </w:rPr>
              <w:instrText xml:space="preserve"> PAGEREF _Toc69714111 \h </w:instrText>
            </w:r>
            <w:r w:rsidR="00F04E3D">
              <w:rPr>
                <w:noProof/>
                <w:webHidden/>
              </w:rPr>
            </w:r>
            <w:r w:rsidR="00F04E3D">
              <w:rPr>
                <w:noProof/>
                <w:webHidden/>
              </w:rPr>
              <w:fldChar w:fldCharType="separate"/>
            </w:r>
            <w:r w:rsidR="00CE0203">
              <w:rPr>
                <w:noProof/>
                <w:webHidden/>
              </w:rPr>
              <w:t>65</w:t>
            </w:r>
            <w:r w:rsidR="00F04E3D">
              <w:rPr>
                <w:noProof/>
                <w:webHidden/>
              </w:rPr>
              <w:fldChar w:fldCharType="end"/>
            </w:r>
          </w:hyperlink>
        </w:p>
        <w:p w14:paraId="201F52FE" w14:textId="03B7CAF2" w:rsidR="00F04E3D" w:rsidRDefault="007042CB">
          <w:pPr>
            <w:pStyle w:val="Spistreci3"/>
            <w:tabs>
              <w:tab w:val="right" w:leader="dot" w:pos="9062"/>
            </w:tabs>
            <w:rPr>
              <w:rFonts w:eastAsiaTheme="minorEastAsia"/>
              <w:noProof/>
              <w:lang w:eastAsia="pl-PL"/>
            </w:rPr>
          </w:pPr>
          <w:hyperlink w:anchor="_Toc69714112" w:history="1">
            <w:r w:rsidR="00F04E3D" w:rsidRPr="002E77DB">
              <w:rPr>
                <w:rStyle w:val="Hipercze"/>
                <w:rFonts w:eastAsia="Times New Roman"/>
                <w:noProof/>
                <w:lang w:eastAsia="pl-PL"/>
              </w:rPr>
              <w:t>4.5. Materiały szkodliwe dla otoczenia</w:t>
            </w:r>
            <w:r w:rsidR="00F04E3D">
              <w:rPr>
                <w:noProof/>
                <w:webHidden/>
              </w:rPr>
              <w:tab/>
            </w:r>
            <w:r w:rsidR="00F04E3D">
              <w:rPr>
                <w:noProof/>
                <w:webHidden/>
              </w:rPr>
              <w:fldChar w:fldCharType="begin"/>
            </w:r>
            <w:r w:rsidR="00F04E3D">
              <w:rPr>
                <w:noProof/>
                <w:webHidden/>
              </w:rPr>
              <w:instrText xml:space="preserve"> PAGEREF _Toc69714112 \h </w:instrText>
            </w:r>
            <w:r w:rsidR="00F04E3D">
              <w:rPr>
                <w:noProof/>
                <w:webHidden/>
              </w:rPr>
            </w:r>
            <w:r w:rsidR="00F04E3D">
              <w:rPr>
                <w:noProof/>
                <w:webHidden/>
              </w:rPr>
              <w:fldChar w:fldCharType="separate"/>
            </w:r>
            <w:r w:rsidR="00CE0203">
              <w:rPr>
                <w:noProof/>
                <w:webHidden/>
              </w:rPr>
              <w:t>66</w:t>
            </w:r>
            <w:r w:rsidR="00F04E3D">
              <w:rPr>
                <w:noProof/>
                <w:webHidden/>
              </w:rPr>
              <w:fldChar w:fldCharType="end"/>
            </w:r>
          </w:hyperlink>
        </w:p>
        <w:p w14:paraId="6CBFA3B3" w14:textId="2355BA45" w:rsidR="00F04E3D" w:rsidRDefault="007042CB">
          <w:pPr>
            <w:pStyle w:val="Spistreci3"/>
            <w:tabs>
              <w:tab w:val="right" w:leader="dot" w:pos="9062"/>
            </w:tabs>
            <w:rPr>
              <w:rFonts w:eastAsiaTheme="minorEastAsia"/>
              <w:noProof/>
              <w:lang w:eastAsia="pl-PL"/>
            </w:rPr>
          </w:pPr>
          <w:hyperlink w:anchor="_Toc69714113" w:history="1">
            <w:r w:rsidR="00F04E3D" w:rsidRPr="002E77DB">
              <w:rPr>
                <w:rStyle w:val="Hipercze"/>
                <w:rFonts w:eastAsia="Times New Roman"/>
                <w:noProof/>
                <w:lang w:eastAsia="pl-PL"/>
              </w:rPr>
              <w:t>4.6. Stosowanie się do prawa i innych przepisów</w:t>
            </w:r>
            <w:r w:rsidR="00F04E3D">
              <w:rPr>
                <w:noProof/>
                <w:webHidden/>
              </w:rPr>
              <w:tab/>
            </w:r>
            <w:r w:rsidR="00F04E3D">
              <w:rPr>
                <w:noProof/>
                <w:webHidden/>
              </w:rPr>
              <w:fldChar w:fldCharType="begin"/>
            </w:r>
            <w:r w:rsidR="00F04E3D">
              <w:rPr>
                <w:noProof/>
                <w:webHidden/>
              </w:rPr>
              <w:instrText xml:space="preserve"> PAGEREF _Toc69714113 \h </w:instrText>
            </w:r>
            <w:r w:rsidR="00F04E3D">
              <w:rPr>
                <w:noProof/>
                <w:webHidden/>
              </w:rPr>
            </w:r>
            <w:r w:rsidR="00F04E3D">
              <w:rPr>
                <w:noProof/>
                <w:webHidden/>
              </w:rPr>
              <w:fldChar w:fldCharType="separate"/>
            </w:r>
            <w:r w:rsidR="00CE0203">
              <w:rPr>
                <w:noProof/>
                <w:webHidden/>
              </w:rPr>
              <w:t>66</w:t>
            </w:r>
            <w:r w:rsidR="00F04E3D">
              <w:rPr>
                <w:noProof/>
                <w:webHidden/>
              </w:rPr>
              <w:fldChar w:fldCharType="end"/>
            </w:r>
          </w:hyperlink>
        </w:p>
        <w:p w14:paraId="0EF80A88" w14:textId="02C7C959" w:rsidR="00F04E3D" w:rsidRDefault="007042CB">
          <w:pPr>
            <w:pStyle w:val="Spistreci2"/>
            <w:tabs>
              <w:tab w:val="right" w:leader="dot" w:pos="9062"/>
            </w:tabs>
            <w:rPr>
              <w:rFonts w:eastAsiaTheme="minorEastAsia"/>
              <w:noProof/>
              <w:lang w:eastAsia="pl-PL"/>
            </w:rPr>
          </w:pPr>
          <w:hyperlink w:anchor="_Toc69714114" w:history="1">
            <w:r w:rsidR="00F04E3D" w:rsidRPr="002E77DB">
              <w:rPr>
                <w:rStyle w:val="Hipercze"/>
                <w:rFonts w:eastAsia="Times New Roman"/>
                <w:noProof/>
                <w:lang w:eastAsia="pl-PL"/>
              </w:rPr>
              <w:t>5.0. ZAŁĄCZNIKI</w:t>
            </w:r>
            <w:r w:rsidR="00F04E3D">
              <w:rPr>
                <w:noProof/>
                <w:webHidden/>
              </w:rPr>
              <w:tab/>
            </w:r>
            <w:r w:rsidR="00F04E3D">
              <w:rPr>
                <w:noProof/>
                <w:webHidden/>
              </w:rPr>
              <w:fldChar w:fldCharType="begin"/>
            </w:r>
            <w:r w:rsidR="00F04E3D">
              <w:rPr>
                <w:noProof/>
                <w:webHidden/>
              </w:rPr>
              <w:instrText xml:space="preserve"> PAGEREF _Toc69714114 \h </w:instrText>
            </w:r>
            <w:r w:rsidR="00F04E3D">
              <w:rPr>
                <w:noProof/>
                <w:webHidden/>
              </w:rPr>
            </w:r>
            <w:r w:rsidR="00F04E3D">
              <w:rPr>
                <w:noProof/>
                <w:webHidden/>
              </w:rPr>
              <w:fldChar w:fldCharType="separate"/>
            </w:r>
            <w:r w:rsidR="00CE0203">
              <w:rPr>
                <w:noProof/>
                <w:webHidden/>
              </w:rPr>
              <w:t>67</w:t>
            </w:r>
            <w:r w:rsidR="00F04E3D">
              <w:rPr>
                <w:noProof/>
                <w:webHidden/>
              </w:rPr>
              <w:fldChar w:fldCharType="end"/>
            </w:r>
          </w:hyperlink>
        </w:p>
        <w:p w14:paraId="64E0B04F" w14:textId="5CB8CAA9" w:rsidR="0017102D" w:rsidRDefault="0017102D" w:rsidP="00D57BFF">
          <w:pPr>
            <w:tabs>
              <w:tab w:val="left" w:pos="820"/>
            </w:tabs>
          </w:pPr>
          <w:r>
            <w:rPr>
              <w:b/>
              <w:bCs/>
            </w:rPr>
            <w:fldChar w:fldCharType="end"/>
          </w:r>
        </w:p>
      </w:sdtContent>
    </w:sdt>
    <w:p w14:paraId="09257CD8" w14:textId="77777777" w:rsidR="00F04E3D" w:rsidRDefault="00F04E3D" w:rsidP="00FA380D">
      <w:pPr>
        <w:pStyle w:val="Nagwek1"/>
        <w:rPr>
          <w:rFonts w:eastAsia="Times New Roman"/>
          <w:lang w:eastAsia="pl-PL"/>
        </w:rPr>
      </w:pPr>
      <w:bookmarkStart w:id="16" w:name="_Toc69714088"/>
      <w:r>
        <w:rPr>
          <w:rFonts w:eastAsia="Times New Roman"/>
          <w:lang w:eastAsia="pl-PL"/>
        </w:rPr>
        <w:br w:type="page"/>
      </w:r>
    </w:p>
    <w:p w14:paraId="32F343B0" w14:textId="0FE85A36" w:rsidR="00671FB5" w:rsidRPr="00FA380D" w:rsidRDefault="006236E6" w:rsidP="00FA380D">
      <w:pPr>
        <w:pStyle w:val="Nagwek1"/>
        <w:rPr>
          <w:rFonts w:eastAsia="Times New Roman"/>
          <w:lang w:eastAsia="pl-PL"/>
        </w:rPr>
      </w:pPr>
      <w:r>
        <w:rPr>
          <w:rFonts w:eastAsia="Times New Roman"/>
          <w:lang w:eastAsia="pl-PL"/>
        </w:rPr>
        <w:lastRenderedPageBreak/>
        <w:t xml:space="preserve">TREŚĆ </w:t>
      </w:r>
      <w:r w:rsidR="007A026E" w:rsidRPr="00FA380D">
        <w:rPr>
          <w:rFonts w:eastAsia="Times New Roman"/>
          <w:lang w:eastAsia="pl-PL"/>
        </w:rPr>
        <w:t>PROGRAM</w:t>
      </w:r>
      <w:r>
        <w:rPr>
          <w:rFonts w:eastAsia="Times New Roman"/>
          <w:lang w:eastAsia="pl-PL"/>
        </w:rPr>
        <w:t>U</w:t>
      </w:r>
      <w:r w:rsidR="007A026E" w:rsidRPr="00FA380D">
        <w:rPr>
          <w:rFonts w:eastAsia="Times New Roman"/>
          <w:lang w:eastAsia="pl-PL"/>
        </w:rPr>
        <w:t xml:space="preserve"> </w:t>
      </w:r>
      <w:r w:rsidR="007A026E" w:rsidRPr="00FA380D">
        <w:t>FUNKCJONALNO</w:t>
      </w:r>
      <w:r w:rsidR="007A026E" w:rsidRPr="00FA380D">
        <w:rPr>
          <w:rFonts w:eastAsia="Times New Roman"/>
          <w:lang w:eastAsia="pl-PL"/>
        </w:rPr>
        <w:t>–UŻYTKOW</w:t>
      </w:r>
      <w:r>
        <w:rPr>
          <w:rFonts w:eastAsia="Times New Roman"/>
          <w:lang w:eastAsia="pl-PL"/>
        </w:rPr>
        <w:t>EGO</w:t>
      </w:r>
      <w:bookmarkEnd w:id="16"/>
    </w:p>
    <w:p w14:paraId="5E7FB4AF" w14:textId="05143121" w:rsidR="00671FB5" w:rsidRPr="00FA380D" w:rsidRDefault="005679C1" w:rsidP="00FA380D">
      <w:pPr>
        <w:pStyle w:val="Nagwek2"/>
        <w:spacing w:before="360" w:after="240" w:line="271" w:lineRule="auto"/>
        <w:rPr>
          <w:szCs w:val="22"/>
        </w:rPr>
      </w:pPr>
      <w:bookmarkStart w:id="17" w:name="_Toc69714089"/>
      <w:r w:rsidRPr="00FA380D">
        <w:rPr>
          <w:szCs w:val="22"/>
        </w:rPr>
        <w:t>1.0</w:t>
      </w:r>
      <w:r w:rsidR="003D06A7" w:rsidRPr="00FA380D">
        <w:rPr>
          <w:szCs w:val="22"/>
        </w:rPr>
        <w:t xml:space="preserve">. </w:t>
      </w:r>
      <w:r w:rsidR="00774E8B" w:rsidRPr="00FA380D">
        <w:rPr>
          <w:szCs w:val="22"/>
        </w:rPr>
        <w:t>C</w:t>
      </w:r>
      <w:r w:rsidR="00B43718" w:rsidRPr="00FA380D">
        <w:rPr>
          <w:szCs w:val="22"/>
        </w:rPr>
        <w:t>ZĘŚĆ OPISOWA</w:t>
      </w:r>
      <w:r w:rsidR="00114A58" w:rsidRPr="00FA380D">
        <w:rPr>
          <w:szCs w:val="22"/>
        </w:rPr>
        <w:t xml:space="preserve"> </w:t>
      </w:r>
      <w:r w:rsidR="00EA2BD4" w:rsidRPr="00FA380D">
        <w:rPr>
          <w:szCs w:val="22"/>
        </w:rPr>
        <w:t>PROGRAMU FUNKCJONALNO-UŻYTKOWEGO</w:t>
      </w:r>
      <w:bookmarkEnd w:id="17"/>
    </w:p>
    <w:p w14:paraId="64437DC8" w14:textId="22870316" w:rsidR="00844A79" w:rsidRPr="00FA380D" w:rsidRDefault="00844A79" w:rsidP="00FA380D">
      <w:pPr>
        <w:pStyle w:val="Nagwek3"/>
        <w:spacing w:before="0" w:after="120" w:line="271" w:lineRule="auto"/>
        <w:rPr>
          <w:szCs w:val="22"/>
        </w:rPr>
      </w:pPr>
      <w:bookmarkStart w:id="18" w:name="_Toc69714090"/>
      <w:r w:rsidRPr="00FA380D">
        <w:rPr>
          <w:szCs w:val="22"/>
        </w:rPr>
        <w:t>1.</w:t>
      </w:r>
      <w:r w:rsidR="005679C1" w:rsidRPr="00FA380D">
        <w:rPr>
          <w:szCs w:val="22"/>
        </w:rPr>
        <w:t>1</w:t>
      </w:r>
      <w:r w:rsidRPr="00FA380D">
        <w:rPr>
          <w:szCs w:val="22"/>
        </w:rPr>
        <w:t>. Opis ogólny przedmiotu zamówienia</w:t>
      </w:r>
      <w:bookmarkEnd w:id="18"/>
      <w:r w:rsidRPr="00FA380D">
        <w:rPr>
          <w:szCs w:val="22"/>
        </w:rPr>
        <w:t xml:space="preserve"> </w:t>
      </w:r>
    </w:p>
    <w:p w14:paraId="0C3D4431" w14:textId="3EBF1118" w:rsidR="004B54A2" w:rsidRPr="00FA380D" w:rsidRDefault="00BC6375" w:rsidP="00FA380D">
      <w:pPr>
        <w:spacing w:after="120" w:line="271" w:lineRule="auto"/>
        <w:jc w:val="both"/>
        <w:rPr>
          <w:rFonts w:eastAsia="Times New Roman" w:cstheme="minorHAnsi"/>
          <w:lang w:eastAsia="pl-PL"/>
        </w:rPr>
      </w:pPr>
      <w:r w:rsidRPr="00FA380D">
        <w:rPr>
          <w:color w:val="000000"/>
        </w:rPr>
        <w:t xml:space="preserve">Przedmiotem zamówienia jest </w:t>
      </w:r>
      <w:r w:rsidR="00844A79" w:rsidRPr="00FA380D">
        <w:rPr>
          <w:color w:val="000000"/>
        </w:rPr>
        <w:t xml:space="preserve">realizacja zadania pn. </w:t>
      </w:r>
      <w:r w:rsidR="00685329" w:rsidRPr="00FA380D">
        <w:rPr>
          <w:color w:val="000000"/>
        </w:rPr>
        <w:t>B</w:t>
      </w:r>
      <w:r w:rsidR="00844A79" w:rsidRPr="00FA380D">
        <w:rPr>
          <w:color w:val="000000"/>
        </w:rPr>
        <w:t xml:space="preserve">udowa </w:t>
      </w:r>
      <w:r w:rsidR="00CE4815" w:rsidRPr="00FA380D">
        <w:rPr>
          <w:rFonts w:cstheme="minorHAnsi"/>
        </w:rPr>
        <w:t xml:space="preserve">budynku biurowo–warsztatowo–magazynowego - Bazy Transportowej Urzędu Morskiego w Gdyni , </w:t>
      </w:r>
      <w:r w:rsidR="00CC5967" w:rsidRPr="00FA380D">
        <w:rPr>
          <w:rFonts w:cstheme="minorHAnsi"/>
        </w:rPr>
        <w:t>w</w:t>
      </w:r>
      <w:r w:rsidR="00CC5967" w:rsidRPr="00FA380D">
        <w:rPr>
          <w:rFonts w:eastAsia="Times New Roman" w:cstheme="minorHAnsi"/>
          <w:lang w:eastAsia="pl-PL"/>
        </w:rPr>
        <w:t xml:space="preserve"> trybie „zaprojektuj i</w:t>
      </w:r>
      <w:r w:rsidR="00FA380D" w:rsidRPr="00FA380D">
        <w:rPr>
          <w:rFonts w:eastAsia="Times New Roman" w:cstheme="minorHAnsi"/>
          <w:lang w:eastAsia="pl-PL"/>
        </w:rPr>
        <w:t> </w:t>
      </w:r>
      <w:r w:rsidR="00CC5967" w:rsidRPr="00FA380D">
        <w:rPr>
          <w:rFonts w:eastAsia="Times New Roman" w:cstheme="minorHAnsi"/>
          <w:lang w:eastAsia="pl-PL"/>
        </w:rPr>
        <w:t>wybuduj”</w:t>
      </w:r>
      <w:r w:rsidR="00B618BA" w:rsidRPr="00FA380D">
        <w:rPr>
          <w:rFonts w:eastAsia="Times New Roman" w:cstheme="minorHAnsi"/>
          <w:lang w:eastAsia="pl-PL"/>
        </w:rPr>
        <w:t xml:space="preserve"> I</w:t>
      </w:r>
      <w:r w:rsidR="00FA380D">
        <w:rPr>
          <w:rFonts w:eastAsia="Times New Roman" w:cstheme="minorHAnsi"/>
          <w:lang w:eastAsia="pl-PL"/>
        </w:rPr>
        <w:t> </w:t>
      </w:r>
      <w:r w:rsidR="00B618BA" w:rsidRPr="00FA380D">
        <w:rPr>
          <w:rFonts w:eastAsia="Times New Roman" w:cstheme="minorHAnsi"/>
          <w:lang w:eastAsia="pl-PL"/>
        </w:rPr>
        <w:t>etap</w:t>
      </w:r>
      <w:r w:rsidR="00BF3956" w:rsidRPr="00FA380D">
        <w:rPr>
          <w:rFonts w:eastAsia="Times New Roman" w:cstheme="minorHAnsi"/>
          <w:lang w:eastAsia="pl-PL"/>
        </w:rPr>
        <w:t>u</w:t>
      </w:r>
      <w:r w:rsidR="00B618BA" w:rsidRPr="00FA380D">
        <w:rPr>
          <w:rFonts w:eastAsia="Times New Roman" w:cstheme="minorHAnsi"/>
          <w:lang w:eastAsia="pl-PL"/>
        </w:rPr>
        <w:t xml:space="preserve"> inwestycji </w:t>
      </w:r>
      <w:r w:rsidR="00B618BA" w:rsidRPr="00FA380D">
        <w:rPr>
          <w:rFonts w:eastAsia="Times New Roman" w:cstheme="minorHAnsi"/>
          <w:color w:val="000000" w:themeColor="text1"/>
          <w:lang w:eastAsia="pl-PL"/>
        </w:rPr>
        <w:t>obejmując</w:t>
      </w:r>
      <w:r w:rsidR="001C4489" w:rsidRPr="00FA380D">
        <w:rPr>
          <w:rFonts w:eastAsia="Times New Roman" w:cstheme="minorHAnsi"/>
          <w:color w:val="000000" w:themeColor="text1"/>
          <w:lang w:eastAsia="pl-PL"/>
        </w:rPr>
        <w:t>ego</w:t>
      </w:r>
      <w:r w:rsidR="00B618BA" w:rsidRPr="00FA380D">
        <w:rPr>
          <w:rFonts w:eastAsia="Times New Roman" w:cstheme="minorHAnsi"/>
          <w:lang w:eastAsia="pl-PL"/>
        </w:rPr>
        <w:t xml:space="preserve"> wybudowanie budynku nr 7 o</w:t>
      </w:r>
      <w:r w:rsidR="00FA380D" w:rsidRPr="00FA380D">
        <w:rPr>
          <w:rFonts w:eastAsia="Times New Roman" w:cstheme="minorHAnsi"/>
          <w:lang w:eastAsia="pl-PL"/>
        </w:rPr>
        <w:t> </w:t>
      </w:r>
      <w:r w:rsidR="00B618BA" w:rsidRPr="00FA380D">
        <w:rPr>
          <w:rFonts w:eastAsia="Times New Roman" w:cstheme="minorHAnsi"/>
          <w:lang w:eastAsia="pl-PL"/>
        </w:rPr>
        <w:t>przeznaczeni</w:t>
      </w:r>
      <w:r w:rsidR="00F8321A" w:rsidRPr="00FA380D">
        <w:rPr>
          <w:rFonts w:eastAsia="Times New Roman" w:cstheme="minorHAnsi"/>
          <w:lang w:eastAsia="pl-PL"/>
        </w:rPr>
        <w:t>u</w:t>
      </w:r>
      <w:r w:rsidR="00B618BA" w:rsidRPr="00FA380D">
        <w:rPr>
          <w:rFonts w:eastAsia="Times New Roman" w:cstheme="minorHAnsi"/>
          <w:lang w:eastAsia="pl-PL"/>
        </w:rPr>
        <w:t xml:space="preserve"> biurowo</w:t>
      </w:r>
      <w:r w:rsidR="004A576E" w:rsidRPr="00FA380D">
        <w:rPr>
          <w:rFonts w:eastAsia="Times New Roman" w:cstheme="minorHAnsi"/>
          <w:lang w:eastAsia="pl-PL"/>
        </w:rPr>
        <w:t>–</w:t>
      </w:r>
      <w:r w:rsidR="00B618BA" w:rsidRPr="00FA380D">
        <w:rPr>
          <w:rFonts w:eastAsia="Times New Roman" w:cstheme="minorHAnsi"/>
          <w:lang w:eastAsia="pl-PL"/>
        </w:rPr>
        <w:t>warsztatowo</w:t>
      </w:r>
      <w:r w:rsidR="00232216">
        <w:rPr>
          <w:rFonts w:eastAsia="Times New Roman" w:cstheme="minorHAnsi"/>
          <w:lang w:eastAsia="pl-PL"/>
        </w:rPr>
        <w:t>-</w:t>
      </w:r>
      <w:r w:rsidR="00B618BA" w:rsidRPr="00FA380D">
        <w:rPr>
          <w:rFonts w:eastAsia="Times New Roman" w:cstheme="minorHAnsi"/>
          <w:lang w:eastAsia="pl-PL"/>
        </w:rPr>
        <w:t xml:space="preserve">magazynowym wraz z infrastrukturą  umożliwiającą  samodzielne funkcjonowanie, </w:t>
      </w:r>
      <w:r w:rsidR="00CC5967" w:rsidRPr="00FA380D">
        <w:rPr>
          <w:rFonts w:eastAsia="Times New Roman" w:cstheme="minorHAnsi"/>
          <w:lang w:eastAsia="pl-PL"/>
        </w:rPr>
        <w:t>w tym: opracowanie projekt</w:t>
      </w:r>
      <w:r w:rsidR="00144DDD" w:rsidRPr="00FA380D">
        <w:rPr>
          <w:rFonts w:eastAsia="Times New Roman" w:cstheme="minorHAnsi"/>
          <w:lang w:eastAsia="pl-PL"/>
        </w:rPr>
        <w:t>ów budowlanych instalacji i niezbędnej infrastruktury,</w:t>
      </w:r>
      <w:r w:rsidR="00114A58" w:rsidRPr="00FA380D">
        <w:rPr>
          <w:rFonts w:eastAsia="Times New Roman" w:cstheme="minorHAnsi"/>
          <w:lang w:eastAsia="pl-PL"/>
        </w:rPr>
        <w:t xml:space="preserve"> </w:t>
      </w:r>
      <w:r w:rsidR="00144DDD" w:rsidRPr="00FA380D">
        <w:rPr>
          <w:rFonts w:eastAsia="Times New Roman" w:cstheme="minorHAnsi"/>
          <w:lang w:eastAsia="pl-PL"/>
        </w:rPr>
        <w:t>projektów wykonawczych w zakresie architektury</w:t>
      </w:r>
      <w:r w:rsidR="005F2E6B" w:rsidRPr="00FA380D">
        <w:rPr>
          <w:rFonts w:eastAsia="Times New Roman" w:cstheme="minorHAnsi"/>
          <w:lang w:eastAsia="pl-PL"/>
        </w:rPr>
        <w:t>,</w:t>
      </w:r>
      <w:r w:rsidR="00144DDD" w:rsidRPr="00FA380D">
        <w:rPr>
          <w:rFonts w:eastAsia="Times New Roman" w:cstheme="minorHAnsi"/>
          <w:lang w:eastAsia="pl-PL"/>
        </w:rPr>
        <w:t xml:space="preserve"> konstrukcji, </w:t>
      </w:r>
      <w:r w:rsidR="00241C50" w:rsidRPr="00FA380D">
        <w:rPr>
          <w:rFonts w:eastAsia="Times New Roman" w:cstheme="minorHAnsi"/>
          <w:lang w:eastAsia="pl-PL"/>
        </w:rPr>
        <w:t xml:space="preserve">projektów </w:t>
      </w:r>
      <w:r w:rsidR="0046550A" w:rsidRPr="00FA380D">
        <w:rPr>
          <w:rFonts w:eastAsia="Times New Roman" w:cstheme="minorHAnsi"/>
          <w:lang w:eastAsia="pl-PL"/>
        </w:rPr>
        <w:t xml:space="preserve">wykonawczych </w:t>
      </w:r>
      <w:r w:rsidR="00144DDD" w:rsidRPr="00FA380D">
        <w:rPr>
          <w:rFonts w:eastAsia="Times New Roman" w:cstheme="minorHAnsi"/>
          <w:lang w:eastAsia="pl-PL"/>
        </w:rPr>
        <w:t>instalacji oraz niezbędnej infrastruktury</w:t>
      </w:r>
      <w:r w:rsidR="00114A58" w:rsidRPr="00FA380D">
        <w:rPr>
          <w:rFonts w:eastAsia="Times New Roman" w:cstheme="minorHAnsi"/>
          <w:lang w:eastAsia="pl-PL"/>
        </w:rPr>
        <w:t xml:space="preserve"> </w:t>
      </w:r>
      <w:r w:rsidR="00241C50" w:rsidRPr="00FA380D">
        <w:rPr>
          <w:rFonts w:eastAsia="Times New Roman" w:cstheme="minorHAnsi"/>
          <w:lang w:eastAsia="pl-PL"/>
        </w:rPr>
        <w:t xml:space="preserve">wraz z </w:t>
      </w:r>
      <w:r w:rsidR="005F2E6B" w:rsidRPr="00FA380D">
        <w:rPr>
          <w:rFonts w:eastAsia="Times New Roman" w:cstheme="minorHAnsi"/>
          <w:lang w:eastAsia="pl-PL"/>
        </w:rPr>
        <w:t>uzyskanie</w:t>
      </w:r>
      <w:r w:rsidR="00241C50" w:rsidRPr="00FA380D">
        <w:rPr>
          <w:rFonts w:eastAsia="Times New Roman" w:cstheme="minorHAnsi"/>
          <w:lang w:eastAsia="pl-PL"/>
        </w:rPr>
        <w:t>m</w:t>
      </w:r>
      <w:r w:rsidR="005F2E6B" w:rsidRPr="00FA380D">
        <w:rPr>
          <w:rFonts w:eastAsia="Times New Roman" w:cstheme="minorHAnsi"/>
          <w:lang w:eastAsia="pl-PL"/>
        </w:rPr>
        <w:t xml:space="preserve"> niezbędnych </w:t>
      </w:r>
      <w:r w:rsidR="00241C50" w:rsidRPr="00FA380D">
        <w:rPr>
          <w:rFonts w:eastAsia="Times New Roman" w:cstheme="minorHAnsi"/>
          <w:lang w:eastAsia="pl-PL"/>
        </w:rPr>
        <w:t xml:space="preserve">uzgodnień i </w:t>
      </w:r>
      <w:r w:rsidR="005F2E6B" w:rsidRPr="00FA380D">
        <w:rPr>
          <w:rFonts w:eastAsia="Times New Roman" w:cstheme="minorHAnsi"/>
          <w:lang w:eastAsia="pl-PL"/>
        </w:rPr>
        <w:t>zezwoleń</w:t>
      </w:r>
      <w:r w:rsidR="00CC5967" w:rsidRPr="00FA380D">
        <w:rPr>
          <w:rFonts w:eastAsia="Times New Roman" w:cstheme="minorHAnsi"/>
          <w:lang w:eastAsia="pl-PL"/>
        </w:rPr>
        <w:t xml:space="preserve">, </w:t>
      </w:r>
      <w:r w:rsidR="005F2E6B" w:rsidRPr="00FA380D">
        <w:rPr>
          <w:rFonts w:eastAsia="Times New Roman" w:cstheme="minorHAnsi"/>
          <w:lang w:eastAsia="pl-PL"/>
        </w:rPr>
        <w:t xml:space="preserve">opracowanie </w:t>
      </w:r>
      <w:r w:rsidR="00BF3956" w:rsidRPr="00FA380D">
        <w:rPr>
          <w:rFonts w:eastAsia="Times New Roman" w:cstheme="minorHAnsi"/>
          <w:lang w:eastAsia="pl-PL"/>
        </w:rPr>
        <w:t xml:space="preserve">aktualnej </w:t>
      </w:r>
      <w:r w:rsidR="00CC5967" w:rsidRPr="00FA380D">
        <w:rPr>
          <w:rFonts w:eastAsia="Times New Roman" w:cstheme="minorHAnsi"/>
          <w:lang w:eastAsia="pl-PL"/>
        </w:rPr>
        <w:t>dokumentacji kosztorysowej</w:t>
      </w:r>
      <w:r w:rsidR="0046550A" w:rsidRPr="00FA380D">
        <w:rPr>
          <w:rFonts w:eastAsia="Times New Roman" w:cstheme="minorHAnsi"/>
          <w:lang w:eastAsia="pl-PL"/>
        </w:rPr>
        <w:t xml:space="preserve">. </w:t>
      </w:r>
      <w:r w:rsidR="00213258" w:rsidRPr="00FA380D">
        <w:t>N</w:t>
      </w:r>
      <w:r w:rsidR="008A5BA0" w:rsidRPr="00FA380D">
        <w:t>ow</w:t>
      </w:r>
      <w:r w:rsidR="00213258" w:rsidRPr="00FA380D">
        <w:t>y</w:t>
      </w:r>
      <w:r w:rsidR="008A5BA0" w:rsidRPr="00FA380D">
        <w:t xml:space="preserve"> budyn</w:t>
      </w:r>
      <w:r w:rsidR="00213258" w:rsidRPr="00FA380D">
        <w:t>ek</w:t>
      </w:r>
      <w:r w:rsidR="008A5BA0" w:rsidRPr="00FA380D">
        <w:t xml:space="preserve"> biurowo–warsztatowo–magazynow</w:t>
      </w:r>
      <w:r w:rsidR="00213258" w:rsidRPr="00FA380D">
        <w:t>y</w:t>
      </w:r>
      <w:r w:rsidR="008A5BA0" w:rsidRPr="00FA380D">
        <w:t xml:space="preserve"> zostanie wybudowan</w:t>
      </w:r>
      <w:r w:rsidR="00BF3956" w:rsidRPr="00FA380D">
        <w:t>y</w:t>
      </w:r>
      <w:r w:rsidR="00FA380D" w:rsidRPr="00FA380D">
        <w:t xml:space="preserve"> </w:t>
      </w:r>
      <w:r w:rsidR="008A5BA0" w:rsidRPr="00FA380D">
        <w:t>w</w:t>
      </w:r>
      <w:r w:rsidR="00C707EB">
        <w:t> </w:t>
      </w:r>
      <w:r w:rsidR="008A5BA0" w:rsidRPr="00FA380D">
        <w:t>bezpośrednim sąsiedztwie siedziby Urzędu Morskiego w Gdyni</w:t>
      </w:r>
      <w:r w:rsidR="00114A58" w:rsidRPr="00FA380D">
        <w:t xml:space="preserve"> </w:t>
      </w:r>
      <w:r w:rsidR="00453512" w:rsidRPr="00FA380D">
        <w:t>i</w:t>
      </w:r>
      <w:r w:rsidR="008A5BA0" w:rsidRPr="00FA380D">
        <w:t xml:space="preserve"> pozwoli to na uzyskanie dodatkowej powierzchni biurowej</w:t>
      </w:r>
      <w:r w:rsidR="00213258" w:rsidRPr="00FA380D">
        <w:t xml:space="preserve"> oraz nowych</w:t>
      </w:r>
      <w:r w:rsidR="008A5BA0" w:rsidRPr="00FA380D">
        <w:t xml:space="preserve"> powierzchni</w:t>
      </w:r>
      <w:r w:rsidR="00114A58" w:rsidRPr="00FA380D">
        <w:t xml:space="preserve"> </w:t>
      </w:r>
      <w:r w:rsidR="008A5BA0" w:rsidRPr="00FA380D">
        <w:t>warsztatowo – magazynowych</w:t>
      </w:r>
      <w:r w:rsidR="00213258" w:rsidRPr="00FA380D">
        <w:t xml:space="preserve">. </w:t>
      </w:r>
      <w:r w:rsidR="004B54A2" w:rsidRPr="00FA380D">
        <w:t xml:space="preserve">Projekt </w:t>
      </w:r>
      <w:r w:rsidR="004A576E" w:rsidRPr="00FA380D">
        <w:t xml:space="preserve">zakłada, że </w:t>
      </w:r>
      <w:r w:rsidR="004B54A2" w:rsidRPr="00FA380D">
        <w:t xml:space="preserve">budynek ma obsługiwać </w:t>
      </w:r>
      <w:r w:rsidR="001F201C" w:rsidRPr="00FA380D">
        <w:t>całą</w:t>
      </w:r>
      <w:r w:rsidR="004B54A2" w:rsidRPr="00FA380D">
        <w:t xml:space="preserve"> Baz</w:t>
      </w:r>
      <w:r w:rsidR="001F201C" w:rsidRPr="00FA380D">
        <w:t>ę</w:t>
      </w:r>
      <w:r w:rsidR="004B54A2" w:rsidRPr="00FA380D">
        <w:t xml:space="preserve"> Transportow</w:t>
      </w:r>
      <w:r w:rsidR="001F201C" w:rsidRPr="00FA380D">
        <w:t>ą</w:t>
      </w:r>
      <w:r w:rsidR="004B54A2" w:rsidRPr="00FA380D">
        <w:t xml:space="preserve"> Urzędu Morskiego w Gdyni. Stanowić będzie główne zaplecze magazynowe oraz administracyjne całego kompleksu. </w:t>
      </w:r>
      <w:r w:rsidR="001F201C" w:rsidRPr="00FA380D">
        <w:t>W budynku</w:t>
      </w:r>
      <w:r w:rsidR="004B54A2" w:rsidRPr="00FA380D">
        <w:t xml:space="preserve"> zlokalizowano mała halę warsztatową z pomieszczeniami pomocniczymi. </w:t>
      </w:r>
    </w:p>
    <w:p w14:paraId="256DB9CF" w14:textId="75D98CAB" w:rsidR="0018541E" w:rsidRPr="00FA380D" w:rsidRDefault="000614BC" w:rsidP="00FA380D">
      <w:pPr>
        <w:spacing w:after="120" w:line="271" w:lineRule="auto"/>
        <w:jc w:val="both"/>
      </w:pPr>
      <w:r w:rsidRPr="00FA380D">
        <w:rPr>
          <w:rFonts w:eastAsia="Times New Roman" w:cstheme="minorHAnsi"/>
          <w:lang w:eastAsia="pl-PL"/>
        </w:rPr>
        <w:t xml:space="preserve">Budowa przedmiotowego </w:t>
      </w:r>
      <w:r w:rsidR="0018541E" w:rsidRPr="00FA380D">
        <w:t>budyn</w:t>
      </w:r>
      <w:r w:rsidRPr="00FA380D">
        <w:t>ku</w:t>
      </w:r>
      <w:r w:rsidR="0018541E" w:rsidRPr="00FA380D">
        <w:t xml:space="preserve"> stanowi</w:t>
      </w:r>
      <w:r w:rsidR="00214F44" w:rsidRPr="00FA380D">
        <w:t xml:space="preserve"> </w:t>
      </w:r>
      <w:r w:rsidR="0018541E" w:rsidRPr="00FA380D">
        <w:t>część kompleksu nowoprojektowanych obiektów</w:t>
      </w:r>
      <w:r w:rsidR="009A4A8D" w:rsidRPr="00FA380D">
        <w:t xml:space="preserve"> i</w:t>
      </w:r>
      <w:r w:rsidR="00FA380D">
        <w:t> </w:t>
      </w:r>
      <w:r w:rsidR="009A4A8D" w:rsidRPr="00FA380D">
        <w:t xml:space="preserve">budynków </w:t>
      </w:r>
      <w:r w:rsidR="0018541E" w:rsidRPr="00FA380D">
        <w:t>bazy transportowej</w:t>
      </w:r>
      <w:r w:rsidR="009A4A8D" w:rsidRPr="00FA380D">
        <w:t xml:space="preserve"> Urzędu Morskiego w Gdyni </w:t>
      </w:r>
      <w:r w:rsidR="00374B12" w:rsidRPr="00FA380D">
        <w:t>składającego się z</w:t>
      </w:r>
      <w:r w:rsidR="009A4A8D" w:rsidRPr="00FA380D">
        <w:t>:</w:t>
      </w:r>
      <w:r w:rsidR="00214F44" w:rsidRPr="00FA380D">
        <w:t xml:space="preserve"> </w:t>
      </w:r>
      <w:r w:rsidR="0018541E" w:rsidRPr="00FA380D">
        <w:t>budyn</w:t>
      </w:r>
      <w:r w:rsidR="00374B12" w:rsidRPr="00FA380D">
        <w:t>ku</w:t>
      </w:r>
      <w:r w:rsidR="0018541E" w:rsidRPr="00FA380D">
        <w:t xml:space="preserve"> warsztatowo-magazynowo</w:t>
      </w:r>
      <w:r w:rsidR="00374B12" w:rsidRPr="00FA380D">
        <w:t xml:space="preserve"> - </w:t>
      </w:r>
      <w:r w:rsidR="0018541E" w:rsidRPr="00FA380D">
        <w:t>biurow</w:t>
      </w:r>
      <w:r w:rsidR="00374B12" w:rsidRPr="00FA380D">
        <w:t>ego</w:t>
      </w:r>
      <w:r w:rsidR="0018541E" w:rsidRPr="00FA380D">
        <w:t xml:space="preserve"> (kategoria XVI, XVII i XVIII)</w:t>
      </w:r>
      <w:r w:rsidR="009A4A8D" w:rsidRPr="00FA380D">
        <w:t xml:space="preserve">, </w:t>
      </w:r>
      <w:r w:rsidR="0018541E" w:rsidRPr="00FA380D">
        <w:t>budynku garażowego</w:t>
      </w:r>
      <w:r w:rsidR="00E855B1" w:rsidRPr="00FA380D">
        <w:t xml:space="preserve"> </w:t>
      </w:r>
      <w:r w:rsidR="0018541E" w:rsidRPr="00FA380D">
        <w:t>12 stanowisk</w:t>
      </w:r>
      <w:r w:rsidR="009A4A8D" w:rsidRPr="00FA380D">
        <w:t>ow</w:t>
      </w:r>
      <w:r w:rsidR="00374B12" w:rsidRPr="00FA380D">
        <w:t>ego</w:t>
      </w:r>
      <w:r w:rsidR="0018541E" w:rsidRPr="00FA380D">
        <w:t xml:space="preserve"> (kategoria XVII)</w:t>
      </w:r>
      <w:r w:rsidR="009A4A8D" w:rsidRPr="00FA380D">
        <w:t>,</w:t>
      </w:r>
      <w:r w:rsidR="0018541E" w:rsidRPr="00FA380D">
        <w:t xml:space="preserve"> myjni samochodowej (kategoria XVII)</w:t>
      </w:r>
      <w:r w:rsidR="009A4A8D" w:rsidRPr="00FA380D">
        <w:t xml:space="preserve">, </w:t>
      </w:r>
      <w:r w:rsidR="0018541E" w:rsidRPr="00FA380D">
        <w:t>wiaty na złom i</w:t>
      </w:r>
      <w:r w:rsidR="00FA380D" w:rsidRPr="00FA380D">
        <w:t> </w:t>
      </w:r>
      <w:r w:rsidR="0018541E" w:rsidRPr="00FA380D">
        <w:t>zbędne materiały (kategoria XVIII)</w:t>
      </w:r>
      <w:r w:rsidR="009A4A8D" w:rsidRPr="00FA380D">
        <w:t xml:space="preserve">, </w:t>
      </w:r>
      <w:r w:rsidR="0018541E" w:rsidRPr="00FA380D">
        <w:t>magazynku do składowania paliw, farb i środków smarnych (kategoria XVIII)</w:t>
      </w:r>
      <w:r w:rsidR="009A4A8D" w:rsidRPr="00FA380D">
        <w:t xml:space="preserve">, </w:t>
      </w:r>
      <w:r w:rsidR="0018541E" w:rsidRPr="00FA380D">
        <w:t xml:space="preserve">wiaty na gazy techniczne (kategoria XVIII) </w:t>
      </w:r>
      <w:r w:rsidR="00374B12" w:rsidRPr="00FA380D">
        <w:t>oraz infrastruktury technicznej w zakresie niezbędnym do funkcjonowania obiektów.</w:t>
      </w:r>
    </w:p>
    <w:p w14:paraId="7D7E01E7" w14:textId="0B47FC05" w:rsidR="00CE3CCC" w:rsidRPr="00FA380D" w:rsidRDefault="00F8321A" w:rsidP="00FA380D">
      <w:pPr>
        <w:spacing w:after="120" w:line="271" w:lineRule="auto"/>
        <w:jc w:val="both"/>
        <w:rPr>
          <w:rFonts w:cstheme="minorHAnsi"/>
        </w:rPr>
      </w:pPr>
      <w:r w:rsidRPr="00FA380D">
        <w:t>Cała i</w:t>
      </w:r>
      <w:r w:rsidR="000614BC" w:rsidRPr="00FA380D">
        <w:t xml:space="preserve">nwestycja położona jest w Gdyni na działkach nr 847, </w:t>
      </w:r>
      <w:r w:rsidR="00F76A1B" w:rsidRPr="00FA380D">
        <w:t xml:space="preserve">849, </w:t>
      </w:r>
      <w:r w:rsidR="000614BC" w:rsidRPr="00FA380D">
        <w:t>850, 851, 853 obr. 0026 Śródmieście</w:t>
      </w:r>
      <w:r w:rsidR="00CE3CCC" w:rsidRPr="00FA380D">
        <w:t xml:space="preserve">, natomiast przedmiotowy I etap inwestycji położony jest na działkach </w:t>
      </w:r>
      <w:r w:rsidR="00CE3CCC" w:rsidRPr="00FA380D">
        <w:rPr>
          <w:rFonts w:cstheme="minorHAnsi"/>
        </w:rPr>
        <w:t>nr 847, 851</w:t>
      </w:r>
      <w:r w:rsidR="00453512" w:rsidRPr="00FA380D">
        <w:rPr>
          <w:rFonts w:cstheme="minorHAnsi"/>
        </w:rPr>
        <w:t>, 853</w:t>
      </w:r>
      <w:r w:rsidR="00E855B1" w:rsidRPr="00FA380D">
        <w:rPr>
          <w:rFonts w:cstheme="minorHAnsi"/>
        </w:rPr>
        <w:t xml:space="preserve"> </w:t>
      </w:r>
      <w:r w:rsidR="00CE3CCC" w:rsidRPr="00FA380D">
        <w:rPr>
          <w:rFonts w:cstheme="minorHAnsi"/>
        </w:rPr>
        <w:t>obr. 0026 Śródmieście, który powinien być realizowany zgodnie z zakresem opracowania określonym w</w:t>
      </w:r>
      <w:r w:rsidR="00FA380D">
        <w:rPr>
          <w:rFonts w:cstheme="minorHAnsi"/>
        </w:rPr>
        <w:t> </w:t>
      </w:r>
      <w:r w:rsidR="00CE3CCC" w:rsidRPr="00FA380D">
        <w:rPr>
          <w:rFonts w:cstheme="minorHAnsi"/>
        </w:rPr>
        <w:t>załączniku nr 3.</w:t>
      </w:r>
    </w:p>
    <w:p w14:paraId="661BF499" w14:textId="1DB030AC" w:rsidR="00E5008A" w:rsidRPr="00FA380D" w:rsidRDefault="000614BC" w:rsidP="00FA380D">
      <w:pPr>
        <w:spacing w:after="240" w:line="271" w:lineRule="auto"/>
        <w:jc w:val="both"/>
      </w:pPr>
      <w:r w:rsidRPr="00FA380D">
        <w:t xml:space="preserve">Obszar objęty inwestycją jest w całości własnością Skarbu Państwa. </w:t>
      </w:r>
      <w:r w:rsidR="00E5008A" w:rsidRPr="00FA380D">
        <w:t xml:space="preserve">Inwestor posiada prawo do dysponowania nieruchomością z tytułu trwałego zarządu Dyrektora Urzędu Morskiego oraz pozwolenie na budowę nr 163/2020/MK z dnia 05.10.2020r wraz załącznikami do niniejszej decyzji </w:t>
      </w:r>
      <w:r w:rsidR="00FA380D">
        <w:t>–</w:t>
      </w:r>
      <w:r w:rsidR="00E5008A" w:rsidRPr="00FA380D">
        <w:t xml:space="preserve"> 2</w:t>
      </w:r>
      <w:r w:rsidR="00FA380D">
        <w:t> </w:t>
      </w:r>
      <w:r w:rsidR="00E5008A" w:rsidRPr="00FA380D">
        <w:t xml:space="preserve">egz. projektu budowlanego - </w:t>
      </w:r>
      <w:r w:rsidR="00CE3CCC" w:rsidRPr="00FA380D">
        <w:t>(</w:t>
      </w:r>
      <w:r w:rsidR="00E5008A" w:rsidRPr="00FA380D">
        <w:t>4</w:t>
      </w:r>
      <w:r w:rsidR="00E855B1" w:rsidRPr="00FA380D">
        <w:t xml:space="preserve"> </w:t>
      </w:r>
      <w:r w:rsidR="00E5008A" w:rsidRPr="00FA380D">
        <w:t>tomy) pn.: ”Budowa obiektów bazy transportowej: budynek obsługujący bazę transportową (budynek warsztatowo- magazynowo – biurowy), budynek garażowy (12 stanowisk), myjnia samochodowa, wiata na złom i zbędne materiały, magazynek do składowania paliw, farb i środków smarnych, wiaty na gazy techniczne, budowa infrastruktury technicznej w</w:t>
      </w:r>
      <w:r w:rsidR="00FA380D">
        <w:t> </w:t>
      </w:r>
      <w:r w:rsidR="00E5008A" w:rsidRPr="00FA380D">
        <w:t>zakresie niezbędnym do funkcjonowania obiektów, na terenie dz. Nr 847, 849, 850, 851, 853 obręb 0026 Gdynia, jednostka ewidencyjna 226201_1 Gdynia”.</w:t>
      </w:r>
    </w:p>
    <w:p w14:paraId="27659EBA" w14:textId="65D49758" w:rsidR="00FC62D6" w:rsidRPr="00FA380D" w:rsidRDefault="00FC62D6" w:rsidP="00FA380D">
      <w:pPr>
        <w:pStyle w:val="Nagwek3"/>
        <w:spacing w:before="0" w:after="120"/>
        <w:rPr>
          <w:rFonts w:eastAsia="Times New Roman"/>
          <w:szCs w:val="22"/>
          <w:lang w:eastAsia="pl-PL"/>
        </w:rPr>
      </w:pPr>
      <w:bookmarkStart w:id="19" w:name="_Toc69714091"/>
      <w:r w:rsidRPr="00FA380D">
        <w:rPr>
          <w:rFonts w:eastAsia="Times New Roman"/>
          <w:szCs w:val="22"/>
          <w:lang w:eastAsia="pl-PL"/>
        </w:rPr>
        <w:t>1.</w:t>
      </w:r>
      <w:r w:rsidR="005679C1" w:rsidRPr="00FA380D">
        <w:rPr>
          <w:rFonts w:eastAsia="Times New Roman"/>
          <w:szCs w:val="22"/>
          <w:lang w:eastAsia="pl-PL"/>
        </w:rPr>
        <w:t>2</w:t>
      </w:r>
      <w:r w:rsidRPr="00FA380D">
        <w:rPr>
          <w:rFonts w:eastAsia="Times New Roman"/>
          <w:szCs w:val="22"/>
          <w:lang w:eastAsia="pl-PL"/>
        </w:rPr>
        <w:t>. Opis wymagań Zamawiającego w stosunku do przedmiotu zamówienia</w:t>
      </w:r>
      <w:bookmarkEnd w:id="19"/>
    </w:p>
    <w:p w14:paraId="00871992" w14:textId="625CE7D9" w:rsidR="0086640F" w:rsidRPr="00FA380D" w:rsidRDefault="003E71D2" w:rsidP="00FA380D">
      <w:pPr>
        <w:spacing w:after="120" w:line="271" w:lineRule="auto"/>
        <w:jc w:val="both"/>
        <w:rPr>
          <w:rFonts w:eastAsia="Times New Roman" w:cstheme="minorHAnsi"/>
          <w:lang w:eastAsia="pl-PL"/>
        </w:rPr>
      </w:pPr>
      <w:r w:rsidRPr="00FA380D">
        <w:rPr>
          <w:rFonts w:cstheme="minorHAnsi"/>
        </w:rPr>
        <w:t xml:space="preserve">W ramach zamówienia Wykonawca </w:t>
      </w:r>
      <w:r w:rsidR="00996115" w:rsidRPr="00FA380D">
        <w:rPr>
          <w:rFonts w:cstheme="minorHAnsi"/>
        </w:rPr>
        <w:t>zrealizuje zadanie w</w:t>
      </w:r>
      <w:r w:rsidR="00996115" w:rsidRPr="00FA380D">
        <w:rPr>
          <w:rFonts w:eastAsia="Times New Roman" w:cstheme="minorHAnsi"/>
          <w:lang w:eastAsia="pl-PL"/>
        </w:rPr>
        <w:t xml:space="preserve"> trybie „zaprojektuj i wybuduj</w:t>
      </w:r>
      <w:r w:rsidR="002933EC" w:rsidRPr="00FA380D">
        <w:rPr>
          <w:rFonts w:eastAsia="Times New Roman" w:cstheme="minorHAnsi"/>
          <w:lang w:eastAsia="pl-PL"/>
        </w:rPr>
        <w:t>,</w:t>
      </w:r>
      <w:r w:rsidR="00996115" w:rsidRPr="00FA380D">
        <w:rPr>
          <w:rFonts w:eastAsia="Times New Roman" w:cstheme="minorHAnsi"/>
          <w:lang w:eastAsia="pl-PL"/>
        </w:rPr>
        <w:t>”</w:t>
      </w:r>
      <w:r w:rsidR="00FA380D">
        <w:rPr>
          <w:rFonts w:eastAsia="Times New Roman" w:cstheme="minorHAnsi"/>
          <w:lang w:eastAsia="pl-PL"/>
        </w:rPr>
        <w:t xml:space="preserve"> </w:t>
      </w:r>
      <w:r w:rsidR="002933EC" w:rsidRPr="00FA380D">
        <w:rPr>
          <w:rFonts w:eastAsia="Times New Roman" w:cstheme="minorHAnsi"/>
          <w:lang w:eastAsia="pl-PL"/>
        </w:rPr>
        <w:t>I</w:t>
      </w:r>
      <w:r w:rsidR="00FA380D">
        <w:rPr>
          <w:rFonts w:eastAsia="Times New Roman" w:cstheme="minorHAnsi"/>
          <w:lang w:eastAsia="pl-PL"/>
        </w:rPr>
        <w:t> </w:t>
      </w:r>
      <w:r w:rsidR="002933EC" w:rsidRPr="00FA380D">
        <w:rPr>
          <w:rFonts w:eastAsia="Times New Roman" w:cstheme="minorHAnsi"/>
          <w:lang w:eastAsia="pl-PL"/>
        </w:rPr>
        <w:t>etap inwestycji, obejmujący wybudowanie budynku nr 7 przeznaczonego na funkcję biurowo</w:t>
      </w:r>
      <w:r w:rsidR="004F3AF6" w:rsidRPr="00FA380D">
        <w:rPr>
          <w:rFonts w:eastAsia="Times New Roman" w:cstheme="minorHAnsi"/>
          <w:lang w:eastAsia="pl-PL"/>
        </w:rPr>
        <w:t>–</w:t>
      </w:r>
      <w:r w:rsidR="002933EC" w:rsidRPr="00FA380D">
        <w:rPr>
          <w:rFonts w:eastAsia="Times New Roman" w:cstheme="minorHAnsi"/>
          <w:lang w:eastAsia="pl-PL"/>
        </w:rPr>
        <w:t>warsztatowo</w:t>
      </w:r>
      <w:r w:rsidR="004F3AF6" w:rsidRPr="00FA380D">
        <w:rPr>
          <w:rFonts w:eastAsia="Times New Roman" w:cstheme="minorHAnsi"/>
          <w:lang w:eastAsia="pl-PL"/>
        </w:rPr>
        <w:t>-</w:t>
      </w:r>
      <w:r w:rsidR="002933EC" w:rsidRPr="00FA380D">
        <w:rPr>
          <w:rFonts w:eastAsia="Times New Roman" w:cstheme="minorHAnsi"/>
          <w:lang w:eastAsia="pl-PL"/>
        </w:rPr>
        <w:t>magazynową wraz z infrastrukturą umożliwiającą samodzielne</w:t>
      </w:r>
      <w:r w:rsidR="00115B9A" w:rsidRPr="00FA380D">
        <w:rPr>
          <w:rFonts w:eastAsia="Times New Roman" w:cstheme="minorHAnsi"/>
          <w:lang w:eastAsia="pl-PL"/>
        </w:rPr>
        <w:t xml:space="preserve"> </w:t>
      </w:r>
      <w:r w:rsidR="002933EC" w:rsidRPr="00FA380D">
        <w:rPr>
          <w:rFonts w:eastAsia="Times New Roman" w:cstheme="minorHAnsi"/>
          <w:lang w:eastAsia="pl-PL"/>
        </w:rPr>
        <w:t>funkcjonowanie</w:t>
      </w:r>
      <w:r w:rsidR="00311C75" w:rsidRPr="00FA380D">
        <w:rPr>
          <w:rFonts w:eastAsia="Times New Roman" w:cstheme="minorHAnsi"/>
          <w:lang w:eastAsia="pl-PL"/>
        </w:rPr>
        <w:t>,</w:t>
      </w:r>
      <w:r w:rsidR="00115B9A" w:rsidRPr="00FA380D">
        <w:rPr>
          <w:rFonts w:eastAsia="Times New Roman" w:cstheme="minorHAnsi"/>
          <w:lang w:eastAsia="pl-PL"/>
        </w:rPr>
        <w:t xml:space="preserve"> </w:t>
      </w:r>
      <w:r w:rsidR="00311C75" w:rsidRPr="00FA380D">
        <w:rPr>
          <w:rFonts w:eastAsia="Times New Roman" w:cstheme="minorHAnsi"/>
          <w:lang w:eastAsia="pl-PL"/>
        </w:rPr>
        <w:t>o</w:t>
      </w:r>
      <w:r w:rsidRPr="00FA380D">
        <w:rPr>
          <w:rFonts w:cstheme="minorHAnsi"/>
        </w:rPr>
        <w:t>pracuje</w:t>
      </w:r>
      <w:r w:rsidR="00F47DC4" w:rsidRPr="00FA380D">
        <w:rPr>
          <w:rFonts w:cstheme="minorHAnsi"/>
        </w:rPr>
        <w:t xml:space="preserve"> p</w:t>
      </w:r>
      <w:r w:rsidRPr="00FA380D">
        <w:rPr>
          <w:rFonts w:cstheme="minorHAnsi"/>
        </w:rPr>
        <w:t xml:space="preserve">rojekt wykonawczy w oparciu o </w:t>
      </w:r>
      <w:r w:rsidR="00FE5A29" w:rsidRPr="00FA380D">
        <w:rPr>
          <w:rFonts w:cstheme="minorHAnsi"/>
        </w:rPr>
        <w:t xml:space="preserve">zatwierdzony projekt budowlany </w:t>
      </w:r>
      <w:r w:rsidR="00F47DC4" w:rsidRPr="00FA380D">
        <w:rPr>
          <w:rFonts w:cstheme="minorHAnsi"/>
        </w:rPr>
        <w:t xml:space="preserve">stanowiący załącznik do decyzji </w:t>
      </w:r>
      <w:r w:rsidR="00F47DC4" w:rsidRPr="00FA380D">
        <w:rPr>
          <w:rFonts w:cstheme="minorHAnsi"/>
        </w:rPr>
        <w:lastRenderedPageBreak/>
        <w:t>o</w:t>
      </w:r>
      <w:r w:rsidR="00C707EB">
        <w:rPr>
          <w:rFonts w:cstheme="minorHAnsi"/>
        </w:rPr>
        <w:t> </w:t>
      </w:r>
      <w:r w:rsidR="00F47DC4" w:rsidRPr="00FA380D">
        <w:rPr>
          <w:rFonts w:cstheme="minorHAnsi"/>
        </w:rPr>
        <w:t xml:space="preserve">pozwoleniu na budowę nr </w:t>
      </w:r>
      <w:r w:rsidR="00F47DC4" w:rsidRPr="00FA380D">
        <w:t>163/2020/MK z dnia 05.10.2020</w:t>
      </w:r>
      <w:r w:rsidR="00C3129C" w:rsidRPr="00FA380D">
        <w:t> </w:t>
      </w:r>
      <w:r w:rsidR="00F47DC4" w:rsidRPr="00FA380D">
        <w:t>r</w:t>
      </w:r>
      <w:r w:rsidR="009A4E5C" w:rsidRPr="00FA380D">
        <w:t>.</w:t>
      </w:r>
      <w:r w:rsidR="00F47DC4" w:rsidRPr="00FA380D">
        <w:rPr>
          <w:rFonts w:cstheme="minorHAnsi"/>
        </w:rPr>
        <w:t xml:space="preserve"> z aktualizacją wszystkich niezbędnych postanowień i uzgodnień potrzebnych </w:t>
      </w:r>
      <w:r w:rsidR="00443448" w:rsidRPr="00FA380D">
        <w:rPr>
          <w:rFonts w:cstheme="minorHAnsi"/>
          <w:color w:val="000000" w:themeColor="text1"/>
        </w:rPr>
        <w:t>d</w:t>
      </w:r>
      <w:r w:rsidR="00F47DC4" w:rsidRPr="00FA380D">
        <w:rPr>
          <w:rFonts w:cstheme="minorHAnsi"/>
        </w:rPr>
        <w:t xml:space="preserve">o realizacji inwestycji </w:t>
      </w:r>
      <w:r w:rsidRPr="00FA380D">
        <w:t xml:space="preserve">pn.: ”Budowa </w:t>
      </w:r>
      <w:r w:rsidR="00474331" w:rsidRPr="00FA380D">
        <w:t>bud</w:t>
      </w:r>
      <w:r w:rsidRPr="00FA380D">
        <w:t>yn</w:t>
      </w:r>
      <w:r w:rsidR="00474331" w:rsidRPr="00FA380D">
        <w:t>ku</w:t>
      </w:r>
      <w:r w:rsidRPr="00FA380D">
        <w:t xml:space="preserve"> obsługując</w:t>
      </w:r>
      <w:r w:rsidR="00474331" w:rsidRPr="00FA380D">
        <w:t xml:space="preserve">ego </w:t>
      </w:r>
      <w:r w:rsidRPr="00FA380D">
        <w:t>bazę transportową (budynek warsztatowo-magazynowo – biurowy), budow</w:t>
      </w:r>
      <w:r w:rsidR="00474331" w:rsidRPr="00FA380D">
        <w:t>ę</w:t>
      </w:r>
      <w:r w:rsidRPr="00FA380D">
        <w:t xml:space="preserve"> infrastruktury technicznej w zakresie niezbędnym do funkcjonowania obiektów, na terenie  dz. Nr 847, 849, 850, 851, 853 obręb 0026 Gdynia, jednostka ewidencyjna 226201_1 Gdynia”, </w:t>
      </w:r>
      <w:r w:rsidR="0086640F" w:rsidRPr="00FA380D">
        <w:rPr>
          <w:rFonts w:cstheme="minorHAnsi"/>
        </w:rPr>
        <w:t>stanowiący załącznik do PFU</w:t>
      </w:r>
      <w:r w:rsidR="0086640F" w:rsidRPr="00FA380D">
        <w:t>.</w:t>
      </w:r>
    </w:p>
    <w:p w14:paraId="59EC9AE7" w14:textId="77777777" w:rsidR="00BE0899" w:rsidRPr="00FA380D" w:rsidRDefault="0086640F" w:rsidP="00EC1B5D">
      <w:pPr>
        <w:spacing w:after="120" w:line="271" w:lineRule="auto"/>
        <w:jc w:val="both"/>
        <w:rPr>
          <w:rFonts w:cstheme="minorHAnsi"/>
        </w:rPr>
      </w:pPr>
      <w:r w:rsidRPr="00FA380D">
        <w:t xml:space="preserve">Projekt wykonawczy </w:t>
      </w:r>
      <w:r w:rsidR="00FE5A29" w:rsidRPr="00FA380D">
        <w:t xml:space="preserve">i niezbędne zezwolenia </w:t>
      </w:r>
      <w:r w:rsidRPr="00FA380D">
        <w:t>powin</w:t>
      </w:r>
      <w:r w:rsidR="00FE5A29" w:rsidRPr="00FA380D">
        <w:t>ny</w:t>
      </w:r>
      <w:r w:rsidRPr="00FA380D">
        <w:t xml:space="preserve"> uwzględniać zmiany </w:t>
      </w:r>
      <w:r w:rsidR="003E71D2" w:rsidRPr="00FA380D">
        <w:rPr>
          <w:rFonts w:cstheme="minorHAnsi"/>
        </w:rPr>
        <w:t>w zakresie koniecznym do wykonania robót budowlanych zgodnie z PFU</w:t>
      </w:r>
      <w:r w:rsidRPr="00FA380D">
        <w:rPr>
          <w:rFonts w:cstheme="minorHAnsi"/>
        </w:rPr>
        <w:t xml:space="preserve">. </w:t>
      </w:r>
    </w:p>
    <w:p w14:paraId="64FF77D8" w14:textId="77777777" w:rsidR="00D905D2" w:rsidRPr="00FA380D" w:rsidRDefault="00D905D2" w:rsidP="00FA380D">
      <w:pPr>
        <w:spacing w:after="240" w:line="271" w:lineRule="auto"/>
        <w:jc w:val="both"/>
        <w:rPr>
          <w:rFonts w:eastAsia="Times New Roman" w:cstheme="minorHAnsi"/>
          <w:lang w:eastAsia="pl-PL"/>
        </w:rPr>
      </w:pPr>
      <w:r w:rsidRPr="00FA380D">
        <w:rPr>
          <w:rFonts w:eastAsia="Times New Roman" w:cstheme="minorHAnsi"/>
          <w:lang w:eastAsia="pl-PL"/>
        </w:rPr>
        <w:t xml:space="preserve">Roboty budowlane należy wykonać zgodnie z </w:t>
      </w:r>
      <w:r w:rsidR="004F3AF6" w:rsidRPr="00FA380D">
        <w:rPr>
          <w:rFonts w:eastAsia="Times New Roman" w:cstheme="minorHAnsi"/>
          <w:lang w:eastAsia="pl-PL"/>
        </w:rPr>
        <w:t xml:space="preserve">projektem budowlanym </w:t>
      </w:r>
      <w:r w:rsidRPr="00FA380D">
        <w:rPr>
          <w:rFonts w:eastAsia="Times New Roman" w:cstheme="minorHAnsi"/>
          <w:lang w:eastAsia="pl-PL"/>
        </w:rPr>
        <w:t>i za</w:t>
      </w:r>
      <w:r w:rsidR="00CE3CCC" w:rsidRPr="00FA380D">
        <w:rPr>
          <w:rFonts w:eastAsia="Times New Roman" w:cstheme="minorHAnsi"/>
          <w:lang w:eastAsia="pl-PL"/>
        </w:rPr>
        <w:t>opiniowanym pozytywnie</w:t>
      </w:r>
      <w:r w:rsidRPr="00FA380D">
        <w:rPr>
          <w:rFonts w:eastAsia="Times New Roman" w:cstheme="minorHAnsi"/>
          <w:lang w:eastAsia="pl-PL"/>
        </w:rPr>
        <w:t xml:space="preserve"> projektem wykonawczym</w:t>
      </w:r>
      <w:r w:rsidR="00CE3CCC" w:rsidRPr="00FA380D">
        <w:rPr>
          <w:rFonts w:eastAsia="Times New Roman" w:cstheme="minorHAnsi"/>
          <w:lang w:eastAsia="pl-PL"/>
        </w:rPr>
        <w:t xml:space="preserve"> przez Zamawiającego</w:t>
      </w:r>
      <w:r w:rsidRPr="00FA380D">
        <w:rPr>
          <w:rFonts w:eastAsia="Times New Roman" w:cstheme="minorHAnsi"/>
          <w:lang w:eastAsia="pl-PL"/>
        </w:rPr>
        <w:t>.</w:t>
      </w:r>
    </w:p>
    <w:p w14:paraId="629E5FDA" w14:textId="77777777" w:rsidR="00F65D9A" w:rsidRPr="00FA380D" w:rsidRDefault="00F65D9A" w:rsidP="00FA380D">
      <w:pPr>
        <w:pStyle w:val="Nagwek4"/>
        <w:spacing w:before="0" w:after="120"/>
      </w:pPr>
      <w:r w:rsidRPr="00FA380D">
        <w:t>1.2.1. Wymagania  dotyczące przygotowania terenu</w:t>
      </w:r>
    </w:p>
    <w:p w14:paraId="70D00BC7" w14:textId="77777777" w:rsidR="00342C7E" w:rsidRPr="00FA380D" w:rsidRDefault="006C05F6" w:rsidP="00FA380D">
      <w:pPr>
        <w:spacing w:after="240" w:line="271" w:lineRule="auto"/>
        <w:jc w:val="both"/>
        <w:rPr>
          <w:rFonts w:eastAsia="Times New Roman" w:cstheme="minorHAnsi"/>
          <w:lang w:eastAsia="pl-PL"/>
        </w:rPr>
      </w:pPr>
      <w:r w:rsidRPr="00FA380D">
        <w:rPr>
          <w:rFonts w:eastAsia="Times New Roman" w:cstheme="minorHAnsi"/>
          <w:lang w:eastAsia="pl-PL"/>
        </w:rPr>
        <w:t xml:space="preserve">Organizacja zaplecza i jego utrzymanie w tym dostawa wody, energii i koszty ich zużycia leżą po stronie Wykonawcy. </w:t>
      </w:r>
      <w:r w:rsidR="00EE5624" w:rsidRPr="00FA380D">
        <w:t xml:space="preserve">Wykonawca zapewni właściwe oznaczenie i zabezpieczenie przed uszkodzeniami istniejącej infrastruktury i sieci uzbrojenia oraz znaków geodezyjnych. </w:t>
      </w:r>
      <w:r w:rsidRPr="00FA380D">
        <w:rPr>
          <w:rFonts w:eastAsia="Times New Roman" w:cstheme="minorHAnsi"/>
          <w:lang w:eastAsia="pl-PL"/>
        </w:rPr>
        <w:t xml:space="preserve">Wykonawca będzie realizować roboty w sposób powodujący minimalne niedogodności dla </w:t>
      </w:r>
      <w:r w:rsidR="004F3AF6" w:rsidRPr="00FA380D">
        <w:rPr>
          <w:rFonts w:eastAsia="Times New Roman" w:cstheme="minorHAnsi"/>
          <w:lang w:eastAsia="pl-PL"/>
        </w:rPr>
        <w:t xml:space="preserve">osób znajdujących się </w:t>
      </w:r>
      <w:r w:rsidR="00F65D9A" w:rsidRPr="00FA380D">
        <w:rPr>
          <w:rFonts w:eastAsia="Times New Roman" w:cstheme="minorHAnsi"/>
          <w:lang w:eastAsia="pl-PL"/>
        </w:rPr>
        <w:t>w sąsiedztwie budowy</w:t>
      </w:r>
      <w:r w:rsidRPr="00FA380D">
        <w:rPr>
          <w:rFonts w:eastAsia="Times New Roman" w:cstheme="minorHAnsi"/>
          <w:lang w:eastAsia="pl-PL"/>
        </w:rPr>
        <w:t xml:space="preserve">. Wykonawca odpowiada za wszelkie uszkodzenia w obrębie </w:t>
      </w:r>
      <w:r w:rsidR="00F65D9A" w:rsidRPr="00FA380D">
        <w:rPr>
          <w:rFonts w:eastAsia="Times New Roman" w:cstheme="minorHAnsi"/>
          <w:lang w:eastAsia="pl-PL"/>
        </w:rPr>
        <w:t>budowy</w:t>
      </w:r>
      <w:r w:rsidRPr="00FA380D">
        <w:rPr>
          <w:rFonts w:eastAsia="Times New Roman" w:cstheme="minorHAnsi"/>
          <w:lang w:eastAsia="pl-PL"/>
        </w:rPr>
        <w:t xml:space="preserve">, spowodowane jego działalnością. </w:t>
      </w:r>
      <w:r w:rsidR="00342C7E" w:rsidRPr="00FA380D">
        <w:rPr>
          <w:rFonts w:eastAsia="Times New Roman" w:cstheme="minorHAnsi"/>
          <w:lang w:eastAsia="pl-PL"/>
        </w:rPr>
        <w:t xml:space="preserve">Po wykonaniu robót należy uporządkować teren przyległy. </w:t>
      </w:r>
    </w:p>
    <w:p w14:paraId="34912F79" w14:textId="220790FF" w:rsidR="00D80154" w:rsidRPr="00FA380D" w:rsidRDefault="005679C1" w:rsidP="00FA380D">
      <w:pPr>
        <w:pStyle w:val="Nagwek2"/>
        <w:spacing w:before="0" w:after="240"/>
        <w:rPr>
          <w:rFonts w:eastAsia="Times New Roman"/>
          <w:lang w:eastAsia="pl-PL"/>
        </w:rPr>
      </w:pPr>
      <w:bookmarkStart w:id="20" w:name="_Toc69714092"/>
      <w:r w:rsidRPr="00FA380D">
        <w:rPr>
          <w:rFonts w:eastAsia="Times New Roman"/>
          <w:lang w:eastAsia="pl-PL"/>
        </w:rPr>
        <w:t>2.0.</w:t>
      </w:r>
      <w:r w:rsidR="00D80154" w:rsidRPr="00FA380D">
        <w:rPr>
          <w:rFonts w:eastAsia="Times New Roman"/>
          <w:lang w:eastAsia="pl-PL"/>
        </w:rPr>
        <w:t xml:space="preserve"> OPIS OGÓLNY PRZEDMIOTU ZAMÓWIENIA</w:t>
      </w:r>
      <w:bookmarkEnd w:id="20"/>
      <w:r w:rsidR="00D80154" w:rsidRPr="00FA380D">
        <w:rPr>
          <w:rFonts w:eastAsia="Times New Roman"/>
          <w:lang w:eastAsia="pl-PL"/>
        </w:rPr>
        <w:t xml:space="preserve"> </w:t>
      </w:r>
    </w:p>
    <w:p w14:paraId="40D715FD" w14:textId="4CAC4482" w:rsidR="00774E8B" w:rsidRPr="00FA380D" w:rsidRDefault="00AA64DE" w:rsidP="00FA380D">
      <w:pPr>
        <w:pStyle w:val="Nagwek3"/>
        <w:spacing w:before="0" w:after="120"/>
      </w:pPr>
      <w:bookmarkStart w:id="21" w:name="_Toc69714093"/>
      <w:r w:rsidRPr="00FA380D">
        <w:t>2.1. Stan</w:t>
      </w:r>
      <w:r w:rsidR="00D80154" w:rsidRPr="00FA380D">
        <w:t xml:space="preserve"> istniejący</w:t>
      </w:r>
      <w:bookmarkEnd w:id="21"/>
      <w:r w:rsidR="00D80154" w:rsidRPr="00FA380D">
        <w:t xml:space="preserve"> </w:t>
      </w:r>
    </w:p>
    <w:p w14:paraId="16736D5E" w14:textId="77777777" w:rsidR="002C45C5" w:rsidRPr="00FA380D" w:rsidRDefault="002C45C5" w:rsidP="00FA380D">
      <w:pPr>
        <w:spacing w:after="0" w:line="271" w:lineRule="auto"/>
        <w:jc w:val="both"/>
      </w:pPr>
      <w:r w:rsidRPr="00FA380D">
        <w:t xml:space="preserve">Teren inwestycji jest płaski o niewielkim nachyleniu w kierunku zachodnim – ok. 0,4%. Maksymalne rzędne terenu wynoszą 1,1m n.p.m. a minimalne 0,5m n.p.m. </w:t>
      </w:r>
    </w:p>
    <w:p w14:paraId="65377C8C" w14:textId="7D956EC8" w:rsidR="0038650C" w:rsidRPr="00FA380D" w:rsidRDefault="002C45C5" w:rsidP="00FA380D">
      <w:pPr>
        <w:spacing w:after="120" w:line="271" w:lineRule="auto"/>
        <w:jc w:val="both"/>
      </w:pPr>
      <w:r w:rsidRPr="00FA380D">
        <w:t>Na terenie objętym opracowaniem występ</w:t>
      </w:r>
      <w:r w:rsidR="002B29AE" w:rsidRPr="00FA380D">
        <w:t xml:space="preserve">owała </w:t>
      </w:r>
      <w:r w:rsidRPr="00FA380D">
        <w:t>roślinność o wysokiej i przeciętnej wartości przyrodniczej</w:t>
      </w:r>
      <w:r w:rsidR="002B29AE" w:rsidRPr="00FA380D">
        <w:t>, która była w kolizji z przedsięwzięciem  budowlanym polegającym na budowie obiektów Urzędu Morskiego w Gdyni  o funkcji biurowo–warsztatowo-magazynowej i</w:t>
      </w:r>
      <w:r w:rsidR="00FA380D">
        <w:t> </w:t>
      </w:r>
      <w:r w:rsidR="002B29AE" w:rsidRPr="00FA380D">
        <w:t xml:space="preserve">obiektów bazy transportowej </w:t>
      </w:r>
      <w:r w:rsidR="00380276" w:rsidRPr="00FA380D">
        <w:t xml:space="preserve"> wraz  z infrastrukturą towarzyszącą. Na przedmiotową wycinkę Prezydent Miasta Gdyni wydał w dniu 30.01.2020r. decyzję nr ROK.6131.203.20</w:t>
      </w:r>
      <w:r w:rsidR="00F57325" w:rsidRPr="00FA380D">
        <w:t>1</w:t>
      </w:r>
      <w:r w:rsidR="00380276" w:rsidRPr="00FA380D">
        <w:t>8.</w:t>
      </w:r>
      <w:r w:rsidR="00F57325" w:rsidRPr="00FA380D">
        <w:t>M</w:t>
      </w:r>
      <w:r w:rsidR="00380276" w:rsidRPr="00FA380D">
        <w:t xml:space="preserve">MW zezwalającą na usunięcie 97 drzew na terenie działek nr 847 i 851 obręb 0026 Śródmieście w Gdyni. </w:t>
      </w:r>
      <w:r w:rsidR="00187EEA" w:rsidRPr="00FA380D">
        <w:t>W marcu 2020 r.  zakończono wycinkę drzew i krzewów</w:t>
      </w:r>
      <w:r w:rsidR="00E71317" w:rsidRPr="00FA380D">
        <w:t xml:space="preserve"> na ww. terenie</w:t>
      </w:r>
      <w:r w:rsidR="00DE62D1" w:rsidRPr="00FA380D">
        <w:t>.</w:t>
      </w:r>
    </w:p>
    <w:p w14:paraId="1CB1F90D" w14:textId="0F914BF6" w:rsidR="0038650C" w:rsidRPr="00FA380D" w:rsidRDefault="00073429" w:rsidP="00FA380D">
      <w:pPr>
        <w:spacing w:after="120" w:line="271" w:lineRule="auto"/>
        <w:jc w:val="both"/>
        <w:rPr>
          <w:rFonts w:cstheme="minorHAnsi"/>
        </w:rPr>
      </w:pPr>
      <w:r w:rsidRPr="00FA380D">
        <w:t xml:space="preserve">W związku z </w:t>
      </w:r>
      <w:r w:rsidR="00472AA4" w:rsidRPr="00FA380D">
        <w:t xml:space="preserve">ww. </w:t>
      </w:r>
      <w:r w:rsidRPr="00FA380D">
        <w:t xml:space="preserve">przedsięwzięciem </w:t>
      </w:r>
      <w:r w:rsidR="00604695" w:rsidRPr="00FA380D">
        <w:t xml:space="preserve">należy </w:t>
      </w:r>
      <w:r w:rsidR="00311C75" w:rsidRPr="00FA380D">
        <w:t xml:space="preserve">również </w:t>
      </w:r>
      <w:r w:rsidR="00604695" w:rsidRPr="00FA380D">
        <w:t xml:space="preserve">uporządkować </w:t>
      </w:r>
      <w:r w:rsidRPr="00FA380D">
        <w:t xml:space="preserve">teren </w:t>
      </w:r>
      <w:r w:rsidR="00DB6348" w:rsidRPr="00FA380D">
        <w:t xml:space="preserve">przyległej </w:t>
      </w:r>
      <w:r w:rsidRPr="00FA380D">
        <w:t>działki nr</w:t>
      </w:r>
      <w:r w:rsidR="00FA380D">
        <w:t> </w:t>
      </w:r>
      <w:r w:rsidRPr="00FA380D">
        <w:t>853</w:t>
      </w:r>
      <w:r w:rsidR="00604695" w:rsidRPr="00FA380D">
        <w:t xml:space="preserve"> będąc</w:t>
      </w:r>
      <w:r w:rsidR="00DB6348" w:rsidRPr="00FA380D">
        <w:t>y</w:t>
      </w:r>
      <w:r w:rsidR="00604695" w:rsidRPr="00FA380D">
        <w:t xml:space="preserve"> w trwałym zarządzie Dyrektora Urzędu Morskiego</w:t>
      </w:r>
      <w:r w:rsidR="008E292D" w:rsidRPr="00FA380D">
        <w:t xml:space="preserve"> w Gdyni</w:t>
      </w:r>
      <w:r w:rsidR="00604695" w:rsidRPr="00FA380D">
        <w:t>.</w:t>
      </w:r>
      <w:r w:rsidR="00DB6348" w:rsidRPr="00FA380D">
        <w:t xml:space="preserve"> Teren jest trudno dostępny z uwagi na jego nieuporządkowanie</w:t>
      </w:r>
      <w:r w:rsidR="00633BEE" w:rsidRPr="00FA380D">
        <w:t xml:space="preserve">. Wiek rosnących na nim drzew i krzewów oraz ich stan zdrowotny jest bardzo zróżnicowany. Na terenie działki rosną drzewa zarówno posadzone, jak i samosiewy. </w:t>
      </w:r>
      <w:r w:rsidR="00412134" w:rsidRPr="00FA380D">
        <w:t xml:space="preserve">Ponadto </w:t>
      </w:r>
      <w:r w:rsidR="008E292D" w:rsidRPr="00FA380D">
        <w:t>te</w:t>
      </w:r>
      <w:r w:rsidR="00633BEE" w:rsidRPr="00FA380D">
        <w:t>ren  użytkowany</w:t>
      </w:r>
      <w:r w:rsidR="00412134" w:rsidRPr="00FA380D">
        <w:t xml:space="preserve"> był </w:t>
      </w:r>
      <w:r w:rsidR="00633BEE" w:rsidRPr="00FA380D">
        <w:t>niegdyś jako ogródki działkowe</w:t>
      </w:r>
      <w:r w:rsidR="00412134" w:rsidRPr="00FA380D">
        <w:t xml:space="preserve">, na którym rosną </w:t>
      </w:r>
      <w:r w:rsidR="00633BEE" w:rsidRPr="00FA380D">
        <w:t>stosunkowo młode drzewa.</w:t>
      </w:r>
      <w:r w:rsidR="000118F1" w:rsidRPr="00FA380D">
        <w:t xml:space="preserve"> Niektóre drzewa nie dostosowały się do niekorzystnych dla nich warunków glebowych i obumarły bądź posiadają suche konary. Zły stan zdrowia drzew może zagrażać bezpieczeństwu życia i mienia dla pracowników zatrudnionych w ww. realizowanej inwestycji</w:t>
      </w:r>
      <w:r w:rsidR="008E292D" w:rsidRPr="00FA380D">
        <w:t>, w związku z powyższym należy wystąpić z</w:t>
      </w:r>
      <w:r w:rsidR="00FA380D">
        <w:t> </w:t>
      </w:r>
      <w:r w:rsidR="008E292D" w:rsidRPr="00FA380D">
        <w:t>wnioskiem do Prezydenta Miasta Gdyni o zezwolenie na usunięcie ww. drzew i krzewów.</w:t>
      </w:r>
      <w:r w:rsidR="000F3CA9" w:rsidRPr="00FA380D">
        <w:t xml:space="preserve"> </w:t>
      </w:r>
      <w:r w:rsidR="00B15E9C" w:rsidRPr="00FA380D">
        <w:t>Na terenie działki zaprojektować zieleń oraz elementy małej architektury, jak ławki, lampy oraz kosze na śmieci.</w:t>
      </w:r>
    </w:p>
    <w:p w14:paraId="72AC3AAA" w14:textId="6DE470C1" w:rsidR="00DE62D1" w:rsidRPr="00FA380D" w:rsidRDefault="00996115" w:rsidP="00DA09A3">
      <w:pPr>
        <w:spacing w:after="120" w:line="271" w:lineRule="auto"/>
        <w:jc w:val="both"/>
      </w:pPr>
      <w:r w:rsidRPr="00FA380D">
        <w:t xml:space="preserve">W dniu 05.10. 2020r. </w:t>
      </w:r>
      <w:r w:rsidR="00380276" w:rsidRPr="00FA380D">
        <w:t>Dyrektor Urzędu Morskiego w Gdyni uzyskał decyzję nr 163/2020/MK zatwierdzając</w:t>
      </w:r>
      <w:r w:rsidRPr="00FA380D">
        <w:t>ą</w:t>
      </w:r>
      <w:r w:rsidR="00380276" w:rsidRPr="00FA380D">
        <w:t xml:space="preserve"> projekt </w:t>
      </w:r>
      <w:r w:rsidRPr="00FA380D">
        <w:t>budowlany i udzielając</w:t>
      </w:r>
      <w:r w:rsidR="00F73D4B" w:rsidRPr="00FA380D">
        <w:t>ą</w:t>
      </w:r>
      <w:r w:rsidRPr="00FA380D">
        <w:t xml:space="preserve"> pozwoleni</w:t>
      </w:r>
      <w:r w:rsidR="00F73D4B" w:rsidRPr="00FA380D">
        <w:t>e</w:t>
      </w:r>
      <w:r w:rsidRPr="00FA380D">
        <w:t xml:space="preserve"> na budowę pn.: ”Budowa obiektów bazy transportowej: budynek obsługujący bazę transportową (budynek warsztatowo-magazynowo–biurowy), budynek garażowy ( 12 stanowisk), myjnia samochodowa, wiata na złom i zbędne materiały, </w:t>
      </w:r>
      <w:r w:rsidRPr="00FA380D">
        <w:lastRenderedPageBreak/>
        <w:t>magazynek do składowania paliw, farb i środków smarnych, wiaty na gazy techniczne, budowa infrastruktury technicznej  w zakresie niezbędnym do funkcjonowania obiektów, na terenie  dz. Nr 847, 849, 850, 851, 853 obręb  0026 Gdynia, jednostka ewidencyjna 226201_1 Gdynia”</w:t>
      </w:r>
      <w:r w:rsidR="00DE62D1" w:rsidRPr="00FA380D">
        <w:t>.</w:t>
      </w:r>
    </w:p>
    <w:p w14:paraId="54538EE2" w14:textId="7678DAAE" w:rsidR="00860910" w:rsidRPr="00FA380D" w:rsidRDefault="00DE62D1" w:rsidP="00DA09A3">
      <w:pPr>
        <w:spacing w:after="240" w:line="271" w:lineRule="auto"/>
        <w:jc w:val="both"/>
        <w:rPr>
          <w:rFonts w:cstheme="minorHAnsi"/>
        </w:rPr>
      </w:pPr>
      <w:r w:rsidRPr="00FA380D">
        <w:t>Ponadto Dyrektor Urzędu Morskiego w Gdyni w dniu 20.09.2013r.</w:t>
      </w:r>
      <w:r w:rsidR="000F3CA9" w:rsidRPr="00FA380D">
        <w:t xml:space="preserve"> </w:t>
      </w:r>
      <w:r w:rsidRPr="00FA380D">
        <w:t>uzys</w:t>
      </w:r>
      <w:r w:rsidR="005679C1" w:rsidRPr="00FA380D">
        <w:t>k</w:t>
      </w:r>
      <w:r w:rsidRPr="00FA380D">
        <w:t xml:space="preserve">ał </w:t>
      </w:r>
      <w:r w:rsidR="00860910" w:rsidRPr="00FA380D">
        <w:t>decyzj</w:t>
      </w:r>
      <w:r w:rsidR="005679C1" w:rsidRPr="00FA380D">
        <w:t>ę</w:t>
      </w:r>
      <w:r w:rsidR="00DA09A3">
        <w:t xml:space="preserve"> </w:t>
      </w:r>
      <w:r w:rsidR="00860910" w:rsidRPr="00FA380D">
        <w:t>nr</w:t>
      </w:r>
      <w:r w:rsidR="00DA09A3">
        <w:t> </w:t>
      </w:r>
      <w:r w:rsidR="00860910" w:rsidRPr="00FA380D">
        <w:t>ROD.6220.33.2013.DD um</w:t>
      </w:r>
      <w:r w:rsidRPr="00FA380D">
        <w:t>a</w:t>
      </w:r>
      <w:r w:rsidR="00860910" w:rsidRPr="00FA380D">
        <w:t>rz</w:t>
      </w:r>
      <w:r w:rsidRPr="00FA380D">
        <w:t xml:space="preserve">ającą </w:t>
      </w:r>
      <w:r w:rsidR="00860910" w:rsidRPr="00FA380D">
        <w:t>postępowanie administracyjne w sprawie wydania decyzji o</w:t>
      </w:r>
      <w:r w:rsidR="00DA09A3">
        <w:t> </w:t>
      </w:r>
      <w:r w:rsidR="00860910" w:rsidRPr="00FA380D">
        <w:t xml:space="preserve">środowiskowych uwarunkowaniach dla przedmiotowego przedsięwzięcia, </w:t>
      </w:r>
      <w:r w:rsidR="002D3FFF" w:rsidRPr="00FA380D">
        <w:t>z</w:t>
      </w:r>
      <w:r w:rsidR="00DA09A3">
        <w:t> </w:t>
      </w:r>
      <w:r w:rsidR="00860910" w:rsidRPr="00FA380D">
        <w:t>powodu braku podstawy prawnej do wydania ww. decyzji. Inwestycja przewidziana jest do realizacji na obszarze Głównego Zbiornika Wód Podziemnych nr 110 Pradoliny Kaszubskiej i</w:t>
      </w:r>
      <w:r w:rsidR="00DA09A3">
        <w:t> </w:t>
      </w:r>
      <w:r w:rsidR="00860910" w:rsidRPr="00FA380D">
        <w:t>rzeki Redy, którego granice zostały wyznaczone decyzją Ministra Środowiska nr DG kdh/BJ/489-6273/2000 z dnia 08.06.2000r. Na terenie inwestycji nie znajdują się grunty rolne ani leśne, podlegające ochronie.</w:t>
      </w:r>
    </w:p>
    <w:p w14:paraId="410BF080" w14:textId="77777777" w:rsidR="00240904" w:rsidRPr="00FA380D" w:rsidRDefault="00240904" w:rsidP="00DA09A3">
      <w:pPr>
        <w:pStyle w:val="Nagwek4"/>
        <w:spacing w:before="0" w:after="120"/>
      </w:pPr>
      <w:r w:rsidRPr="00FA380D">
        <w:t>2.1.1. Warunki geotechniczne</w:t>
      </w:r>
    </w:p>
    <w:p w14:paraId="02163319" w14:textId="541BE559" w:rsidR="00240904" w:rsidRPr="00FA380D" w:rsidRDefault="00240904" w:rsidP="00DA09A3">
      <w:pPr>
        <w:spacing w:after="120" w:line="271" w:lineRule="auto"/>
        <w:jc w:val="both"/>
      </w:pPr>
      <w:r w:rsidRPr="00FA380D">
        <w:t>Zgodnie z rozporządzeniem Ministra Transportu, Budownictwa i Gospodarki Morskiej  z dnia 25 kwietnia  2012r. w sprawie  ustalania geotechnicznych warunków  posadowienia obiektów budowlanych ( Dz.U.2012 poz. 463), dla przedmiotowej inwestycji  ustalono II kategorię geotechniczną w złożonych warunkach gruntowych.</w:t>
      </w:r>
    </w:p>
    <w:p w14:paraId="28B2FC55" w14:textId="4D3A5E06" w:rsidR="00240904" w:rsidRPr="00FA380D" w:rsidRDefault="00240904" w:rsidP="00DA09A3">
      <w:pPr>
        <w:spacing w:after="120" w:line="271" w:lineRule="auto"/>
        <w:jc w:val="both"/>
      </w:pPr>
      <w:r w:rsidRPr="00FA380D">
        <w:t>W podłożu stwierdzono niekorzystne warunki gruntowo-wodne dla posadowienia budynków. Woda gruntowa w formie zwierciadła swobodnego lub napiętego stabilizuje się na głębokości 0-0,5m p.p.t, co odpowiada rzędnym od 0,00 do 0,9m n.p.m.</w:t>
      </w:r>
    </w:p>
    <w:p w14:paraId="75870FD6" w14:textId="5335EC16" w:rsidR="00240904" w:rsidRPr="00FA380D" w:rsidRDefault="00240904" w:rsidP="00DA09A3">
      <w:pPr>
        <w:spacing w:after="240" w:line="271" w:lineRule="auto"/>
        <w:jc w:val="both"/>
      </w:pPr>
      <w:r w:rsidRPr="00FA380D">
        <w:t>W projekcie budowlanym  poziom posadzki parteru  (+/-0,00) budynku nr 7 ustalono na wysokości 1,82</w:t>
      </w:r>
      <w:r w:rsidR="00DA09A3">
        <w:t> </w:t>
      </w:r>
      <w:r w:rsidRPr="00FA380D">
        <w:t>m</w:t>
      </w:r>
      <w:r w:rsidR="00DA09A3">
        <w:t> </w:t>
      </w:r>
      <w:r w:rsidRPr="00FA380D">
        <w:t>n.p.m. Z uwagi na występujące warunki geotechniczne zaprojektowano</w:t>
      </w:r>
      <w:r w:rsidR="00B4150E" w:rsidRPr="00FA380D">
        <w:t xml:space="preserve"> w poziomie przyziemia</w:t>
      </w:r>
      <w:r w:rsidRPr="00FA380D">
        <w:t xml:space="preserve"> zamiast klasycznych posadzek  płyty żelbetowe</w:t>
      </w:r>
      <w:r w:rsidR="002B78AA" w:rsidRPr="00FA380D">
        <w:t xml:space="preserve"> z betonu </w:t>
      </w:r>
      <w:r w:rsidR="00B36601" w:rsidRPr="00FA380D">
        <w:t>C30/37 W8</w:t>
      </w:r>
      <w:r w:rsidR="002B78AA" w:rsidRPr="00FA380D">
        <w:t xml:space="preserve"> grubości </w:t>
      </w:r>
      <w:r w:rsidR="00B36601" w:rsidRPr="00FA380D">
        <w:t>20 c</w:t>
      </w:r>
      <w:r w:rsidR="002B78AA" w:rsidRPr="00FA380D">
        <w:t>m</w:t>
      </w:r>
      <w:r w:rsidR="00B36601" w:rsidRPr="00FA380D">
        <w:t xml:space="preserve">, </w:t>
      </w:r>
      <w:r w:rsidRPr="00FA380D">
        <w:t xml:space="preserve">zdolne przenieść przewidywane obciążenia poprzez układ stóp, ław oraz mikropali. Większość pali </w:t>
      </w:r>
      <w:r w:rsidR="00C630AF" w:rsidRPr="00FA380D">
        <w:t>zaprojektowano</w:t>
      </w:r>
      <w:r w:rsidRPr="00FA380D">
        <w:t xml:space="preserve"> pod stopami i ławami, część bezpośrednio </w:t>
      </w:r>
      <w:r w:rsidR="00966421" w:rsidRPr="00FA380D">
        <w:t xml:space="preserve">pod </w:t>
      </w:r>
      <w:r w:rsidRPr="00FA380D">
        <w:t>płytami.</w:t>
      </w:r>
    </w:p>
    <w:p w14:paraId="56FAE344" w14:textId="623CE0C8" w:rsidR="00D80154" w:rsidRPr="00FA380D" w:rsidRDefault="00AA64DE" w:rsidP="00DA09A3">
      <w:pPr>
        <w:pStyle w:val="Nagwek3"/>
        <w:spacing w:before="0" w:after="120"/>
      </w:pPr>
      <w:bookmarkStart w:id="22" w:name="_Toc69714094"/>
      <w:r w:rsidRPr="00FA380D">
        <w:t xml:space="preserve">2.2. </w:t>
      </w:r>
      <w:r w:rsidR="00D80154" w:rsidRPr="00FA380D">
        <w:t>Zakres prac projektowych</w:t>
      </w:r>
      <w:bookmarkEnd w:id="22"/>
      <w:r w:rsidR="00D80154" w:rsidRPr="00FA380D">
        <w:t xml:space="preserve"> </w:t>
      </w:r>
    </w:p>
    <w:p w14:paraId="71ED9266" w14:textId="2B8756B8" w:rsidR="00585A3A" w:rsidRPr="00FA380D" w:rsidRDefault="00B30FCC" w:rsidP="00DA09A3">
      <w:pPr>
        <w:spacing w:after="120" w:line="271" w:lineRule="auto"/>
        <w:jc w:val="both"/>
        <w:rPr>
          <w:rFonts w:eastAsia="Times New Roman" w:cstheme="minorHAnsi"/>
          <w:lang w:eastAsia="pl-PL"/>
        </w:rPr>
      </w:pPr>
      <w:r w:rsidRPr="00FA380D">
        <w:rPr>
          <w:rFonts w:eastAsia="Times New Roman" w:cstheme="minorHAnsi"/>
          <w:lang w:eastAsia="pl-PL"/>
        </w:rPr>
        <w:t xml:space="preserve">Zakres prac </w:t>
      </w:r>
      <w:r w:rsidR="00502171" w:rsidRPr="00FA380D">
        <w:rPr>
          <w:rFonts w:eastAsia="Times New Roman" w:cstheme="minorHAnsi"/>
          <w:lang w:eastAsia="pl-PL"/>
        </w:rPr>
        <w:t>projektow</w:t>
      </w:r>
      <w:r w:rsidRPr="00FA380D">
        <w:rPr>
          <w:rFonts w:eastAsia="Times New Roman" w:cstheme="minorHAnsi"/>
          <w:lang w:eastAsia="pl-PL"/>
        </w:rPr>
        <w:t>ych obejmuje</w:t>
      </w:r>
      <w:r w:rsidR="00474331" w:rsidRPr="00FA380D">
        <w:rPr>
          <w:rFonts w:eastAsia="Times New Roman" w:cstheme="minorHAnsi"/>
          <w:lang w:eastAsia="pl-PL"/>
        </w:rPr>
        <w:t xml:space="preserve"> I etap  inwestycji</w:t>
      </w:r>
      <w:r w:rsidR="002D3FFF" w:rsidRPr="00FA380D">
        <w:rPr>
          <w:rFonts w:eastAsia="Times New Roman" w:cstheme="minorHAnsi"/>
          <w:lang w:eastAsia="pl-PL"/>
        </w:rPr>
        <w:t xml:space="preserve"> dotyczący wybudowania budynku </w:t>
      </w:r>
      <w:r w:rsidR="00474331" w:rsidRPr="00FA380D">
        <w:rPr>
          <w:rFonts w:eastAsia="Times New Roman" w:cstheme="minorHAnsi"/>
          <w:lang w:eastAsia="pl-PL"/>
        </w:rPr>
        <w:t>nr</w:t>
      </w:r>
      <w:r w:rsidR="00DA09A3">
        <w:rPr>
          <w:rFonts w:eastAsia="Times New Roman" w:cstheme="minorHAnsi"/>
          <w:lang w:eastAsia="pl-PL"/>
        </w:rPr>
        <w:t> </w:t>
      </w:r>
      <w:r w:rsidR="00474331" w:rsidRPr="00FA380D">
        <w:rPr>
          <w:rFonts w:eastAsia="Times New Roman" w:cstheme="minorHAnsi"/>
          <w:lang w:eastAsia="pl-PL"/>
        </w:rPr>
        <w:t>7 o</w:t>
      </w:r>
      <w:r w:rsidR="00DA09A3">
        <w:rPr>
          <w:rFonts w:eastAsia="Times New Roman" w:cstheme="minorHAnsi"/>
          <w:lang w:eastAsia="pl-PL"/>
        </w:rPr>
        <w:t> </w:t>
      </w:r>
      <w:r w:rsidR="00474331" w:rsidRPr="00FA380D">
        <w:rPr>
          <w:rFonts w:eastAsia="Times New Roman" w:cstheme="minorHAnsi"/>
          <w:lang w:eastAsia="pl-PL"/>
        </w:rPr>
        <w:t>przeznaczeniu biurowo</w:t>
      </w:r>
      <w:r w:rsidR="00525D5E" w:rsidRPr="00FA380D">
        <w:rPr>
          <w:rFonts w:eastAsia="Times New Roman" w:cstheme="minorHAnsi"/>
          <w:lang w:eastAsia="pl-PL"/>
        </w:rPr>
        <w:t>-</w:t>
      </w:r>
      <w:r w:rsidR="00474331" w:rsidRPr="00FA380D">
        <w:rPr>
          <w:rFonts w:eastAsia="Times New Roman" w:cstheme="minorHAnsi"/>
          <w:lang w:eastAsia="pl-PL"/>
        </w:rPr>
        <w:t>warsztatowo</w:t>
      </w:r>
      <w:r w:rsidR="00525D5E" w:rsidRPr="00FA380D">
        <w:rPr>
          <w:rFonts w:eastAsia="Times New Roman" w:cstheme="minorHAnsi"/>
          <w:lang w:eastAsia="pl-PL"/>
        </w:rPr>
        <w:t>-</w:t>
      </w:r>
      <w:r w:rsidR="00474331" w:rsidRPr="00FA380D">
        <w:rPr>
          <w:rFonts w:eastAsia="Times New Roman" w:cstheme="minorHAnsi"/>
          <w:lang w:eastAsia="pl-PL"/>
        </w:rPr>
        <w:t>magazynowym wraz z infrastrukturą umożliwiającą  samodzielne funkcjonowanie, w tym:</w:t>
      </w:r>
      <w:r w:rsidR="00EB0E91" w:rsidRPr="00FA380D">
        <w:rPr>
          <w:rFonts w:eastAsia="Times New Roman" w:cstheme="minorHAnsi"/>
          <w:lang w:eastAsia="pl-PL"/>
        </w:rPr>
        <w:t xml:space="preserve"> </w:t>
      </w:r>
      <w:r w:rsidR="00474331" w:rsidRPr="00FA380D">
        <w:rPr>
          <w:rFonts w:eastAsia="Times New Roman" w:cstheme="minorHAnsi"/>
          <w:lang w:eastAsia="pl-PL"/>
        </w:rPr>
        <w:t xml:space="preserve">projektów wykonawczych w zakresie </w:t>
      </w:r>
      <w:r w:rsidR="00D4159B" w:rsidRPr="00FA380D">
        <w:rPr>
          <w:rFonts w:eastAsia="Times New Roman" w:cstheme="minorHAnsi"/>
          <w:color w:val="000000" w:themeColor="text1"/>
          <w:lang w:eastAsia="pl-PL"/>
        </w:rPr>
        <w:t>posadowienia budynku</w:t>
      </w:r>
      <w:r w:rsidR="00D4159B" w:rsidRPr="00FA380D">
        <w:rPr>
          <w:rFonts w:eastAsia="Times New Roman" w:cstheme="minorHAnsi"/>
          <w:lang w:eastAsia="pl-PL"/>
        </w:rPr>
        <w:t xml:space="preserve">, </w:t>
      </w:r>
      <w:r w:rsidR="00474331" w:rsidRPr="00FA380D">
        <w:rPr>
          <w:rFonts w:eastAsia="Times New Roman" w:cstheme="minorHAnsi"/>
          <w:lang w:eastAsia="pl-PL"/>
        </w:rPr>
        <w:t>architektury, konstrukcji, projektów wykonawczych instalacji oraz niezbędnej infrastruktury wraz z</w:t>
      </w:r>
      <w:r w:rsidR="00DA09A3">
        <w:rPr>
          <w:rFonts w:eastAsia="Times New Roman" w:cstheme="minorHAnsi"/>
          <w:lang w:eastAsia="pl-PL"/>
        </w:rPr>
        <w:t> </w:t>
      </w:r>
      <w:r w:rsidR="00474331" w:rsidRPr="00FA380D">
        <w:rPr>
          <w:rFonts w:eastAsia="Times New Roman" w:cstheme="minorHAnsi"/>
          <w:lang w:eastAsia="pl-PL"/>
        </w:rPr>
        <w:t>uzyskaniem niezbędnych uzgodnień i zezwoleń, opracowanie dokumentacji kosztorysowej</w:t>
      </w:r>
      <w:r w:rsidR="00790ABD" w:rsidRPr="00FA380D">
        <w:rPr>
          <w:rFonts w:eastAsia="Times New Roman" w:cstheme="minorHAnsi"/>
          <w:lang w:eastAsia="pl-PL"/>
        </w:rPr>
        <w:t xml:space="preserve"> na bazie aktualnych cen</w:t>
      </w:r>
      <w:r w:rsidR="0056112A" w:rsidRPr="00FA380D">
        <w:rPr>
          <w:rFonts w:eastAsia="Times New Roman" w:cstheme="minorHAnsi"/>
          <w:lang w:eastAsia="pl-PL"/>
        </w:rPr>
        <w:t>,</w:t>
      </w:r>
      <w:r w:rsidR="00EB0E91" w:rsidRPr="00FA380D">
        <w:rPr>
          <w:rFonts w:eastAsia="Times New Roman" w:cstheme="minorHAnsi"/>
          <w:lang w:eastAsia="pl-PL"/>
        </w:rPr>
        <w:t xml:space="preserve"> </w:t>
      </w:r>
      <w:r w:rsidR="0056112A" w:rsidRPr="00FA380D">
        <w:t>umożliwiającej prawidłową</w:t>
      </w:r>
      <w:r w:rsidR="00A348A6" w:rsidRPr="00FA380D">
        <w:t xml:space="preserve"> wycenę i </w:t>
      </w:r>
      <w:r w:rsidR="0056112A" w:rsidRPr="00FA380D">
        <w:t>realizację przedmiotu zamówienia</w:t>
      </w:r>
      <w:r w:rsidRPr="00FA380D">
        <w:rPr>
          <w:rFonts w:eastAsia="Times New Roman" w:cstheme="minorHAnsi"/>
          <w:lang w:eastAsia="pl-PL"/>
        </w:rPr>
        <w:t xml:space="preserve">. </w:t>
      </w:r>
    </w:p>
    <w:p w14:paraId="42164612" w14:textId="0FE630F4" w:rsidR="00585A3A" w:rsidRPr="00FA380D" w:rsidRDefault="0056112A" w:rsidP="00DA09A3">
      <w:pPr>
        <w:spacing w:after="120" w:line="271" w:lineRule="auto"/>
        <w:jc w:val="both"/>
      </w:pPr>
      <w:r w:rsidRPr="00FA380D">
        <w:t>Zakres prac obejmuje ponadto s</w:t>
      </w:r>
      <w:r w:rsidR="001B10CA" w:rsidRPr="00FA380D">
        <w:t>porządzenie prawidłowych specyfikacji technicznych wykonani</w:t>
      </w:r>
      <w:r w:rsidR="00135D66" w:rsidRPr="00FA380D">
        <w:t>a</w:t>
      </w:r>
      <w:r w:rsidR="00EB0E91" w:rsidRPr="00FA380D">
        <w:t xml:space="preserve"> </w:t>
      </w:r>
      <w:r w:rsidR="001B10CA" w:rsidRPr="00FA380D">
        <w:t>i</w:t>
      </w:r>
      <w:r w:rsidR="00DA09A3">
        <w:t> </w:t>
      </w:r>
      <w:r w:rsidR="001B10CA" w:rsidRPr="00FA380D">
        <w:t>odbioru robót budowlanych, przedmiarów i kosztorysów inwestorskich we wszystkich branżach budowl</w:t>
      </w:r>
      <w:r w:rsidR="00585A3A" w:rsidRPr="00FA380D">
        <w:t>a</w:t>
      </w:r>
      <w:r w:rsidR="001B10CA" w:rsidRPr="00FA380D">
        <w:t>nych przewidzianych do realizacji</w:t>
      </w:r>
      <w:r w:rsidRPr="00FA380D">
        <w:t>.</w:t>
      </w:r>
    </w:p>
    <w:p w14:paraId="6B8AF37B" w14:textId="0899BBD1" w:rsidR="001B10CA" w:rsidRPr="00FA380D" w:rsidRDefault="0056112A" w:rsidP="00703386">
      <w:pPr>
        <w:spacing w:after="120" w:line="271" w:lineRule="auto"/>
        <w:jc w:val="both"/>
        <w:rPr>
          <w:rFonts w:eastAsia="Times New Roman" w:cstheme="minorHAnsi"/>
          <w:lang w:eastAsia="pl-PL"/>
        </w:rPr>
      </w:pPr>
      <w:r w:rsidRPr="00FA380D">
        <w:t>Zakres prac obejmuje w</w:t>
      </w:r>
      <w:r w:rsidR="001B10CA" w:rsidRPr="00FA380D">
        <w:t>ykonanie dokumentacji powykonawczej zrealizowan</w:t>
      </w:r>
      <w:r w:rsidRPr="00FA380D">
        <w:t xml:space="preserve">ego budynku </w:t>
      </w:r>
      <w:r w:rsidR="00135D66" w:rsidRPr="00FA380D">
        <w:t>o</w:t>
      </w:r>
      <w:r w:rsidRPr="00FA380D">
        <w:t>raz</w:t>
      </w:r>
      <w:r w:rsidR="00EB0E91" w:rsidRPr="00FA380D">
        <w:t xml:space="preserve"> </w:t>
      </w:r>
      <w:r w:rsidR="001B10CA" w:rsidRPr="00FA380D">
        <w:t>dokonanie skutecznego zgłoszenia zakończenia prac budowlanych wraz z uzyskaniem stosownych dokumentów, uzgodnień i pozwoleń na użytkowanie przedmiotow</w:t>
      </w:r>
      <w:r w:rsidRPr="00FA380D">
        <w:t>ego</w:t>
      </w:r>
      <w:r w:rsidR="00EB0E91" w:rsidRPr="00FA380D">
        <w:t xml:space="preserve"> </w:t>
      </w:r>
      <w:r w:rsidR="001B10CA" w:rsidRPr="00FA380D">
        <w:t>budynk</w:t>
      </w:r>
      <w:r w:rsidRPr="00FA380D">
        <w:t>u</w:t>
      </w:r>
      <w:r w:rsidR="001B10CA" w:rsidRPr="00FA380D">
        <w:t xml:space="preserve"> zgodnie z</w:t>
      </w:r>
      <w:r w:rsidR="00DA09A3">
        <w:t> </w:t>
      </w:r>
      <w:r w:rsidR="001B10CA" w:rsidRPr="00FA380D">
        <w:t>projektowanym przeznaczeniem.</w:t>
      </w:r>
    </w:p>
    <w:p w14:paraId="4CABB8CF" w14:textId="0F0498E8" w:rsidR="00502171" w:rsidRPr="00FA380D" w:rsidRDefault="002C3F4D" w:rsidP="00DA09A3">
      <w:pPr>
        <w:spacing w:after="120" w:line="271" w:lineRule="auto"/>
        <w:jc w:val="both"/>
        <w:rPr>
          <w:rFonts w:eastAsia="Times New Roman" w:cstheme="minorHAnsi"/>
          <w:lang w:eastAsia="pl-PL"/>
        </w:rPr>
      </w:pPr>
      <w:r w:rsidRPr="00FA380D">
        <w:rPr>
          <w:rFonts w:eastAsia="Times New Roman" w:cstheme="minorHAnsi"/>
          <w:lang w:eastAsia="pl-PL"/>
        </w:rPr>
        <w:t>W</w:t>
      </w:r>
      <w:r w:rsidR="00B30FCC" w:rsidRPr="00FA380D">
        <w:rPr>
          <w:rFonts w:eastAsia="Times New Roman" w:cstheme="minorHAnsi"/>
          <w:lang w:eastAsia="pl-PL"/>
        </w:rPr>
        <w:t xml:space="preserve"> przypadku</w:t>
      </w:r>
      <w:r w:rsidR="00EB0E91" w:rsidRPr="00FA380D">
        <w:rPr>
          <w:rFonts w:eastAsia="Times New Roman" w:cstheme="minorHAnsi"/>
          <w:lang w:eastAsia="pl-PL"/>
        </w:rPr>
        <w:t xml:space="preserve"> </w:t>
      </w:r>
      <w:r w:rsidR="00B30FCC" w:rsidRPr="00FA380D">
        <w:rPr>
          <w:rFonts w:eastAsia="Times New Roman" w:cstheme="minorHAnsi"/>
          <w:lang w:eastAsia="pl-PL"/>
        </w:rPr>
        <w:t xml:space="preserve">braku wymaganych zezwoleń </w:t>
      </w:r>
      <w:r w:rsidR="00502171" w:rsidRPr="00FA380D">
        <w:rPr>
          <w:rFonts w:eastAsia="Times New Roman" w:cstheme="minorHAnsi"/>
          <w:lang w:eastAsia="pl-PL"/>
        </w:rPr>
        <w:t xml:space="preserve">należy </w:t>
      </w:r>
      <w:r w:rsidR="00B23D54" w:rsidRPr="00FA380D">
        <w:rPr>
          <w:rFonts w:eastAsia="Times New Roman" w:cstheme="minorHAnsi"/>
          <w:lang w:eastAsia="pl-PL"/>
        </w:rPr>
        <w:t xml:space="preserve">uzyskać je </w:t>
      </w:r>
      <w:r w:rsidR="00502171" w:rsidRPr="00FA380D">
        <w:rPr>
          <w:rFonts w:eastAsia="Times New Roman" w:cstheme="minorHAnsi"/>
          <w:lang w:eastAsia="pl-PL"/>
        </w:rPr>
        <w:t xml:space="preserve">w zakresie niezbędnym do </w:t>
      </w:r>
      <w:r w:rsidR="00B23D54" w:rsidRPr="00FA380D">
        <w:rPr>
          <w:rFonts w:eastAsia="Times New Roman" w:cstheme="minorHAnsi"/>
          <w:lang w:eastAsia="pl-PL"/>
        </w:rPr>
        <w:t>re</w:t>
      </w:r>
      <w:r w:rsidR="00502171" w:rsidRPr="00FA380D">
        <w:rPr>
          <w:rFonts w:eastAsia="Times New Roman" w:cstheme="minorHAnsi"/>
          <w:lang w:eastAsia="pl-PL"/>
        </w:rPr>
        <w:t>alizacji</w:t>
      </w:r>
      <w:r w:rsidR="00EB0E91" w:rsidRPr="00FA380D">
        <w:rPr>
          <w:rFonts w:eastAsia="Times New Roman" w:cstheme="minorHAnsi"/>
          <w:lang w:eastAsia="pl-PL"/>
        </w:rPr>
        <w:t xml:space="preserve"> </w:t>
      </w:r>
      <w:r w:rsidR="00502171" w:rsidRPr="00FA380D">
        <w:rPr>
          <w:rFonts w:eastAsia="Times New Roman" w:cstheme="minorHAnsi"/>
          <w:lang w:eastAsia="pl-PL"/>
        </w:rPr>
        <w:t>ww</w:t>
      </w:r>
      <w:r w:rsidR="00DB21E8" w:rsidRPr="00FA380D">
        <w:rPr>
          <w:rFonts w:eastAsia="Times New Roman" w:cstheme="minorHAnsi"/>
          <w:lang w:eastAsia="pl-PL"/>
        </w:rPr>
        <w:t xml:space="preserve">. </w:t>
      </w:r>
      <w:r w:rsidR="00502171" w:rsidRPr="00FA380D">
        <w:rPr>
          <w:rFonts w:eastAsia="Times New Roman" w:cstheme="minorHAnsi"/>
          <w:lang w:eastAsia="pl-PL"/>
        </w:rPr>
        <w:t xml:space="preserve">zadania inwestycyjnego. W przypadku konieczności </w:t>
      </w:r>
      <w:r w:rsidR="00135D66" w:rsidRPr="00FA380D">
        <w:rPr>
          <w:rFonts w:eastAsia="Times New Roman" w:cstheme="minorHAnsi"/>
          <w:lang w:eastAsia="pl-PL"/>
        </w:rPr>
        <w:t>w</w:t>
      </w:r>
      <w:r w:rsidR="00502171" w:rsidRPr="00FA380D">
        <w:rPr>
          <w:rFonts w:eastAsia="Times New Roman" w:cstheme="minorHAnsi"/>
          <w:lang w:eastAsia="pl-PL"/>
        </w:rPr>
        <w:t>ykonania innych dodatkowych analiz, badań lub eks</w:t>
      </w:r>
      <w:r w:rsidR="00644662" w:rsidRPr="00FA380D">
        <w:rPr>
          <w:rFonts w:eastAsia="Times New Roman" w:cstheme="minorHAnsi"/>
          <w:lang w:eastAsia="pl-PL"/>
        </w:rPr>
        <w:t xml:space="preserve">pertyz wynikłych w trakcie prac </w:t>
      </w:r>
      <w:r w:rsidR="00502171" w:rsidRPr="00FA380D">
        <w:rPr>
          <w:rFonts w:eastAsia="Times New Roman" w:cstheme="minorHAnsi"/>
          <w:lang w:eastAsia="pl-PL"/>
        </w:rPr>
        <w:t>projektowych</w:t>
      </w:r>
      <w:r w:rsidR="004B54A2" w:rsidRPr="00FA380D">
        <w:rPr>
          <w:rFonts w:eastAsia="Times New Roman" w:cstheme="minorHAnsi"/>
          <w:lang w:eastAsia="pl-PL"/>
        </w:rPr>
        <w:t>,</w:t>
      </w:r>
      <w:r w:rsidR="00EB0E91" w:rsidRPr="00FA380D">
        <w:rPr>
          <w:rFonts w:eastAsia="Times New Roman" w:cstheme="minorHAnsi"/>
          <w:lang w:eastAsia="pl-PL"/>
        </w:rPr>
        <w:t xml:space="preserve"> </w:t>
      </w:r>
      <w:r w:rsidR="00502171" w:rsidRPr="00FA380D">
        <w:rPr>
          <w:rFonts w:eastAsia="Times New Roman" w:cstheme="minorHAnsi"/>
          <w:lang w:eastAsia="pl-PL"/>
        </w:rPr>
        <w:t>Wykonawca przeprowadzi je we własnym zakresie (np.</w:t>
      </w:r>
      <w:r w:rsidR="00EB0E91" w:rsidRPr="00FA380D">
        <w:rPr>
          <w:rFonts w:eastAsia="Times New Roman" w:cstheme="minorHAnsi"/>
          <w:lang w:eastAsia="pl-PL"/>
        </w:rPr>
        <w:t xml:space="preserve"> </w:t>
      </w:r>
      <w:r w:rsidR="00B16FDD" w:rsidRPr="00FA380D">
        <w:rPr>
          <w:rFonts w:eastAsia="Times New Roman" w:cstheme="minorHAnsi"/>
          <w:lang w:eastAsia="pl-PL"/>
        </w:rPr>
        <w:t xml:space="preserve">pozwolenie na budowę lub </w:t>
      </w:r>
      <w:r w:rsidR="00502171" w:rsidRPr="00FA380D">
        <w:rPr>
          <w:rFonts w:eastAsia="Times New Roman" w:cstheme="minorHAnsi"/>
          <w:lang w:eastAsia="pl-PL"/>
        </w:rPr>
        <w:t>zgłoszeni</w:t>
      </w:r>
      <w:r w:rsidR="00B16FDD" w:rsidRPr="00FA380D">
        <w:rPr>
          <w:rFonts w:eastAsia="Times New Roman" w:cstheme="minorHAnsi"/>
          <w:lang w:eastAsia="pl-PL"/>
        </w:rPr>
        <w:t>e</w:t>
      </w:r>
      <w:r w:rsidR="00502171" w:rsidRPr="00FA380D">
        <w:rPr>
          <w:rFonts w:eastAsia="Times New Roman" w:cstheme="minorHAnsi"/>
          <w:lang w:eastAsia="pl-PL"/>
        </w:rPr>
        <w:t>).</w:t>
      </w:r>
      <w:r w:rsidR="00EB0E91" w:rsidRPr="00FA380D">
        <w:rPr>
          <w:rFonts w:eastAsia="Times New Roman" w:cstheme="minorHAnsi"/>
          <w:lang w:eastAsia="pl-PL"/>
        </w:rPr>
        <w:t xml:space="preserve"> </w:t>
      </w:r>
      <w:r w:rsidR="00021A5F" w:rsidRPr="00FA380D">
        <w:rPr>
          <w:rFonts w:eastAsia="Times New Roman" w:cstheme="minorHAnsi"/>
          <w:lang w:eastAsia="pl-PL"/>
        </w:rPr>
        <w:t>W</w:t>
      </w:r>
      <w:r w:rsidR="00502171" w:rsidRPr="00FA380D">
        <w:rPr>
          <w:rFonts w:eastAsia="Times New Roman" w:cstheme="minorHAnsi"/>
          <w:lang w:eastAsia="pl-PL"/>
        </w:rPr>
        <w:t xml:space="preserve">ykonawca zapewni nadzór autorski w okresie realizacji </w:t>
      </w:r>
      <w:r w:rsidR="00502171" w:rsidRPr="00FA380D">
        <w:rPr>
          <w:rFonts w:eastAsia="Times New Roman" w:cstheme="minorHAnsi"/>
          <w:lang w:eastAsia="pl-PL"/>
        </w:rPr>
        <w:lastRenderedPageBreak/>
        <w:t>robót budowlan</w:t>
      </w:r>
      <w:r w:rsidR="009A2235" w:rsidRPr="00FA380D">
        <w:rPr>
          <w:rFonts w:eastAsia="Times New Roman" w:cstheme="minorHAnsi"/>
          <w:lang w:eastAsia="pl-PL"/>
        </w:rPr>
        <w:t>ych</w:t>
      </w:r>
      <w:r w:rsidR="00502171" w:rsidRPr="00FA380D">
        <w:rPr>
          <w:rFonts w:eastAsia="Times New Roman" w:cstheme="minorHAnsi"/>
          <w:lang w:eastAsia="pl-PL"/>
        </w:rPr>
        <w:t xml:space="preserve"> zgodnie z </w:t>
      </w:r>
      <w:r w:rsidR="00021A5F" w:rsidRPr="00FA380D">
        <w:rPr>
          <w:rFonts w:eastAsia="Times New Roman" w:cstheme="minorHAnsi"/>
          <w:lang w:eastAsia="pl-PL"/>
        </w:rPr>
        <w:t>z</w:t>
      </w:r>
      <w:r w:rsidR="00502171" w:rsidRPr="00FA380D">
        <w:rPr>
          <w:rFonts w:eastAsia="Times New Roman" w:cstheme="minorHAnsi"/>
          <w:lang w:eastAsia="pl-PL"/>
        </w:rPr>
        <w:t>apisami Prawa Budowlanego</w:t>
      </w:r>
      <w:r w:rsidR="00582EDE" w:rsidRPr="00FA380D">
        <w:rPr>
          <w:rFonts w:eastAsia="Times New Roman" w:cstheme="minorHAnsi"/>
          <w:lang w:eastAsia="pl-PL"/>
        </w:rPr>
        <w:t>.</w:t>
      </w:r>
      <w:r w:rsidR="00EB0E91" w:rsidRPr="00FA380D">
        <w:rPr>
          <w:rFonts w:eastAsia="Times New Roman" w:cstheme="minorHAnsi"/>
          <w:lang w:eastAsia="pl-PL"/>
        </w:rPr>
        <w:t xml:space="preserve"> </w:t>
      </w:r>
      <w:r w:rsidR="00502171" w:rsidRPr="00FA380D">
        <w:rPr>
          <w:rFonts w:eastAsia="Times New Roman" w:cstheme="minorHAnsi"/>
          <w:lang w:eastAsia="pl-PL"/>
        </w:rPr>
        <w:t>Należy sporządzić dokumentację i</w:t>
      </w:r>
      <w:r w:rsidR="00DA09A3">
        <w:rPr>
          <w:rFonts w:eastAsia="Times New Roman" w:cstheme="minorHAnsi"/>
          <w:lang w:eastAsia="pl-PL"/>
        </w:rPr>
        <w:t> </w:t>
      </w:r>
      <w:r w:rsidR="00502171" w:rsidRPr="00FA380D">
        <w:rPr>
          <w:rFonts w:eastAsia="Times New Roman" w:cstheme="minorHAnsi"/>
          <w:lang w:eastAsia="pl-PL"/>
        </w:rPr>
        <w:t>przekazać ją w 4 egzemplarzach</w:t>
      </w:r>
      <w:r w:rsidR="00EB0E91" w:rsidRPr="00FA380D">
        <w:rPr>
          <w:rFonts w:eastAsia="Times New Roman" w:cstheme="minorHAnsi"/>
          <w:lang w:eastAsia="pl-PL"/>
        </w:rPr>
        <w:t xml:space="preserve"> </w:t>
      </w:r>
      <w:r w:rsidR="00502171" w:rsidRPr="00FA380D">
        <w:rPr>
          <w:rFonts w:eastAsia="Times New Roman" w:cstheme="minorHAnsi"/>
          <w:lang w:eastAsia="pl-PL"/>
        </w:rPr>
        <w:t>w wersji papierowej i</w:t>
      </w:r>
      <w:r w:rsidR="00EB0E91" w:rsidRPr="00FA380D">
        <w:rPr>
          <w:rFonts w:eastAsia="Times New Roman" w:cstheme="minorHAnsi"/>
          <w:lang w:eastAsia="pl-PL"/>
        </w:rPr>
        <w:t xml:space="preserve"> </w:t>
      </w:r>
      <w:r w:rsidR="00502171" w:rsidRPr="00FA380D">
        <w:rPr>
          <w:rFonts w:eastAsia="Times New Roman" w:cstheme="minorHAnsi"/>
          <w:lang w:eastAsia="pl-PL"/>
        </w:rPr>
        <w:t>1 egzemplarzu wersji</w:t>
      </w:r>
      <w:r w:rsidR="00EB0E91" w:rsidRPr="00FA380D">
        <w:rPr>
          <w:rFonts w:eastAsia="Times New Roman" w:cstheme="minorHAnsi"/>
          <w:lang w:eastAsia="pl-PL"/>
        </w:rPr>
        <w:t xml:space="preserve"> </w:t>
      </w:r>
      <w:r w:rsidR="00502171" w:rsidRPr="00FA380D">
        <w:rPr>
          <w:rFonts w:eastAsia="Times New Roman" w:cstheme="minorHAnsi"/>
          <w:lang w:eastAsia="pl-PL"/>
        </w:rPr>
        <w:t>elektronicznej</w:t>
      </w:r>
      <w:r w:rsidR="00703386">
        <w:rPr>
          <w:rFonts w:eastAsia="Times New Roman" w:cstheme="minorHAnsi"/>
          <w:lang w:eastAsia="pl-PL"/>
        </w:rPr>
        <w:t xml:space="preserve"> </w:t>
      </w:r>
      <w:r w:rsidR="00502171" w:rsidRPr="00FA380D">
        <w:rPr>
          <w:rFonts w:eastAsia="Times New Roman" w:cstheme="minorHAnsi"/>
          <w:lang w:eastAsia="pl-PL"/>
        </w:rPr>
        <w:t>(DWG</w:t>
      </w:r>
      <w:r w:rsidR="00DA09A3">
        <w:rPr>
          <w:rFonts w:eastAsia="Times New Roman" w:cstheme="minorHAnsi"/>
          <w:lang w:eastAsia="pl-PL"/>
        </w:rPr>
        <w:t xml:space="preserve"> oraz</w:t>
      </w:r>
      <w:r w:rsidR="00502171" w:rsidRPr="00FA380D">
        <w:rPr>
          <w:rFonts w:eastAsia="Times New Roman" w:cstheme="minorHAnsi"/>
          <w:lang w:eastAsia="pl-PL"/>
        </w:rPr>
        <w:t xml:space="preserve"> PDF).</w:t>
      </w:r>
    </w:p>
    <w:p w14:paraId="20E4F49F" w14:textId="77777777" w:rsidR="00703386" w:rsidRDefault="00A256AE" w:rsidP="00DA09A3">
      <w:pPr>
        <w:spacing w:after="120" w:line="271" w:lineRule="auto"/>
        <w:jc w:val="both"/>
      </w:pPr>
      <w:r w:rsidRPr="00FA380D">
        <w:t xml:space="preserve">Projekty wykonawcze muszą zostać uzgodnione </w:t>
      </w:r>
      <w:r w:rsidR="00057483" w:rsidRPr="00FA380D">
        <w:t xml:space="preserve">przez Wykonawcę </w:t>
      </w:r>
      <w:r w:rsidRPr="00FA380D">
        <w:t>w zakresie BHP, p</w:t>
      </w:r>
      <w:r w:rsidR="00514ABA" w:rsidRPr="00FA380D">
        <w:t>.</w:t>
      </w:r>
      <w:r w:rsidRPr="00FA380D">
        <w:t xml:space="preserve">poż i </w:t>
      </w:r>
      <w:r w:rsidRPr="00FA380D">
        <w:rPr>
          <w:color w:val="000000" w:themeColor="text1"/>
        </w:rPr>
        <w:t>san</w:t>
      </w:r>
      <w:r w:rsidR="00B13D11" w:rsidRPr="00FA380D">
        <w:rPr>
          <w:color w:val="000000" w:themeColor="text1"/>
        </w:rPr>
        <w:t>itarno-epidemiologicznym</w:t>
      </w:r>
      <w:r w:rsidR="00057483" w:rsidRPr="00FA380D">
        <w:t>.</w:t>
      </w:r>
      <w:r w:rsidR="00EB0E91" w:rsidRPr="00FA380D">
        <w:t xml:space="preserve"> </w:t>
      </w:r>
      <w:r w:rsidR="00FF5F83" w:rsidRPr="00FA380D">
        <w:t xml:space="preserve">Projekty wykonawcze stanowić będą uszczegółowienie dla potrzeb wykonawstwa projektu budowlanego w poszczególnych branżach. </w:t>
      </w:r>
    </w:p>
    <w:p w14:paraId="72DDB23D" w14:textId="3E6AC3C3" w:rsidR="00FF5F83" w:rsidRPr="00FA380D" w:rsidRDefault="00FF5F83" w:rsidP="00DA09A3">
      <w:pPr>
        <w:spacing w:after="120" w:line="271" w:lineRule="auto"/>
        <w:jc w:val="both"/>
      </w:pPr>
      <w:r w:rsidRPr="00FA380D">
        <w:t>Dokumentacja wykonawcza powinna być opracowana z uwzględnieniem warunków zatwierdzonego projektu budowlanego oraz warunków zawartych w uzyskanych opiniach i uzgodnieniach, jak również szczegółowych wytycznych Zamawiającego.</w:t>
      </w:r>
    </w:p>
    <w:p w14:paraId="3E0BD495" w14:textId="7691D7B7" w:rsidR="0074738A" w:rsidRPr="00FA380D" w:rsidRDefault="00A256AE" w:rsidP="00DA09A3">
      <w:pPr>
        <w:spacing w:after="240" w:line="271" w:lineRule="auto"/>
        <w:jc w:val="both"/>
      </w:pPr>
      <w:r w:rsidRPr="00FA380D">
        <w:t xml:space="preserve">Przed rozpoczęciem prac Wykonawca pozyska i zweryfikuje dane i materiały niezbędne do realizacji przedmiotu zamówienia (tzw. dane wyjściowe do projektowania), wykona na własny koszt wszystkie badania i analizy niezbędne dla prawidłowego wykonania dokumentów, a w szczególności dokumentacji projektowej: projektu wykonawczego i późniejszej realizacji robót. </w:t>
      </w:r>
      <w:r w:rsidR="00FF5F83" w:rsidRPr="00FA380D">
        <w:t xml:space="preserve">Jeżeli </w:t>
      </w:r>
      <w:r w:rsidR="004A7469" w:rsidRPr="00FA380D">
        <w:t xml:space="preserve">do realizacji </w:t>
      </w:r>
      <w:r w:rsidR="00FF5F83" w:rsidRPr="00FA380D">
        <w:t xml:space="preserve">przedmiotowego obiektu </w:t>
      </w:r>
      <w:r w:rsidR="004A7469" w:rsidRPr="00FA380D">
        <w:t>wymaga</w:t>
      </w:r>
      <w:r w:rsidR="00FF5F83" w:rsidRPr="00FA380D">
        <w:t xml:space="preserve">ne będą dodatkowe opracowania wymagające </w:t>
      </w:r>
      <w:r w:rsidR="004A7469" w:rsidRPr="00FA380D">
        <w:t>uzyskania pozwolenia na budowę lub zgłoszenia</w:t>
      </w:r>
      <w:r w:rsidR="00DF7E94" w:rsidRPr="00FA380D">
        <w:t xml:space="preserve">, Wykonawca zrealizuje </w:t>
      </w:r>
      <w:r w:rsidR="00057483" w:rsidRPr="00FA380D">
        <w:t>je</w:t>
      </w:r>
      <w:r w:rsidR="00DF7E94" w:rsidRPr="00FA380D">
        <w:t xml:space="preserve"> na </w:t>
      </w:r>
      <w:r w:rsidR="00057483" w:rsidRPr="00FA380D">
        <w:t>własny</w:t>
      </w:r>
      <w:r w:rsidR="00DF7E94" w:rsidRPr="00FA380D">
        <w:t xml:space="preserve"> koszt. Ponadto </w:t>
      </w:r>
      <w:r w:rsidR="004A7469" w:rsidRPr="00FA380D">
        <w:t>Wykonawca uzyska wszelkie wymagane zgodnie z prawem polskim uzgodnienia, opinie i decyzje administracyjne niezbędne dla zaprojektowania, wybudowania, uruchomienia i przekazania obiektu do eksploatacji.</w:t>
      </w:r>
      <w:r w:rsidR="00EB0E91" w:rsidRPr="00FA380D">
        <w:t xml:space="preserve"> </w:t>
      </w:r>
      <w:r w:rsidR="00E219FA" w:rsidRPr="00FA380D">
        <w:t xml:space="preserve">Pozytywne zaopiniowanie </w:t>
      </w:r>
      <w:r w:rsidR="004A7469" w:rsidRPr="00FA380D">
        <w:t>wszystkich dokumentów przez Zamawiającego lub Inspektora jest warunkiem koniecznym realizacji Umowy, lecz nie ogranicza odpowiedzialności Wykonawcy wynikającej z Umowy.</w:t>
      </w:r>
    </w:p>
    <w:p w14:paraId="4DB1518F" w14:textId="0B86DB76" w:rsidR="0074738A" w:rsidRPr="00FA380D" w:rsidRDefault="0074738A" w:rsidP="001C37B9">
      <w:pPr>
        <w:pStyle w:val="Nagwek3"/>
        <w:spacing w:before="0" w:after="120"/>
      </w:pPr>
      <w:bookmarkStart w:id="23" w:name="_Toc69714095"/>
      <w:r w:rsidRPr="00FA380D">
        <w:t xml:space="preserve">2.3. Zakres </w:t>
      </w:r>
      <w:r w:rsidR="005C445F" w:rsidRPr="00FA380D">
        <w:t>robót</w:t>
      </w:r>
      <w:r w:rsidRPr="00FA380D">
        <w:t xml:space="preserve"> budowlanych</w:t>
      </w:r>
      <w:bookmarkEnd w:id="23"/>
    </w:p>
    <w:p w14:paraId="2692C008" w14:textId="76121683" w:rsidR="00DB0E65" w:rsidRPr="00FA380D" w:rsidRDefault="005B6D7B" w:rsidP="00DA09A3">
      <w:pPr>
        <w:spacing w:after="120" w:line="271" w:lineRule="auto"/>
        <w:jc w:val="both"/>
        <w:rPr>
          <w:rFonts w:cstheme="minorHAnsi"/>
        </w:rPr>
      </w:pPr>
      <w:r w:rsidRPr="00FA380D">
        <w:t>Zakres robót budowlanych</w:t>
      </w:r>
      <w:r w:rsidR="00790ABD" w:rsidRPr="00FA380D">
        <w:t xml:space="preserve">, w trybie „zaprojektuj i wybuduj” – I </w:t>
      </w:r>
      <w:r w:rsidRPr="00FA380D">
        <w:rPr>
          <w:rFonts w:eastAsia="Times New Roman" w:cstheme="minorHAnsi"/>
          <w:lang w:eastAsia="pl-PL"/>
        </w:rPr>
        <w:t>etap</w:t>
      </w:r>
      <w:r w:rsidR="00EB0E91" w:rsidRPr="00FA380D">
        <w:rPr>
          <w:rFonts w:eastAsia="Times New Roman" w:cstheme="minorHAnsi"/>
          <w:lang w:eastAsia="pl-PL"/>
        </w:rPr>
        <w:t xml:space="preserve"> </w:t>
      </w:r>
      <w:r w:rsidRPr="00FA380D">
        <w:rPr>
          <w:rFonts w:eastAsia="Times New Roman" w:cstheme="minorHAnsi"/>
          <w:lang w:eastAsia="pl-PL"/>
        </w:rPr>
        <w:t>inwestycji obejmuj</w:t>
      </w:r>
      <w:r w:rsidR="00F45139" w:rsidRPr="00FA380D">
        <w:rPr>
          <w:rFonts w:eastAsia="Times New Roman" w:cstheme="minorHAnsi"/>
          <w:lang w:eastAsia="pl-PL"/>
        </w:rPr>
        <w:t>e</w:t>
      </w:r>
      <w:r w:rsidRPr="00FA380D">
        <w:rPr>
          <w:rFonts w:eastAsia="Times New Roman" w:cstheme="minorHAnsi"/>
          <w:lang w:eastAsia="pl-PL"/>
        </w:rPr>
        <w:t xml:space="preserve"> wybudowanie budynku nr 7</w:t>
      </w:r>
      <w:r w:rsidR="00F45139" w:rsidRPr="00FA380D">
        <w:rPr>
          <w:rFonts w:eastAsia="Times New Roman" w:cstheme="minorHAnsi"/>
          <w:lang w:eastAsia="pl-PL"/>
        </w:rPr>
        <w:t xml:space="preserve"> na terenie działek nr 847</w:t>
      </w:r>
      <w:r w:rsidR="00D616FF" w:rsidRPr="00FA380D">
        <w:rPr>
          <w:rFonts w:eastAsia="Times New Roman" w:cstheme="minorHAnsi"/>
          <w:lang w:eastAsia="pl-PL"/>
        </w:rPr>
        <w:t>,</w:t>
      </w:r>
      <w:r w:rsidR="00F45139" w:rsidRPr="00FA380D">
        <w:rPr>
          <w:rFonts w:eastAsia="Times New Roman" w:cstheme="minorHAnsi"/>
          <w:lang w:eastAsia="pl-PL"/>
        </w:rPr>
        <w:t xml:space="preserve"> 851</w:t>
      </w:r>
      <w:r w:rsidR="00D616FF" w:rsidRPr="00FA380D">
        <w:rPr>
          <w:rFonts w:eastAsia="Times New Roman" w:cstheme="minorHAnsi"/>
          <w:lang w:eastAsia="pl-PL"/>
        </w:rPr>
        <w:t>, 853</w:t>
      </w:r>
      <w:r w:rsidR="00EB0E91" w:rsidRPr="00FA380D">
        <w:rPr>
          <w:rFonts w:eastAsia="Times New Roman" w:cstheme="minorHAnsi"/>
          <w:lang w:eastAsia="pl-PL"/>
        </w:rPr>
        <w:t xml:space="preserve"> </w:t>
      </w:r>
      <w:r w:rsidR="00F45139" w:rsidRPr="00FA380D">
        <w:rPr>
          <w:rFonts w:eastAsia="Times New Roman" w:cstheme="minorHAnsi"/>
          <w:lang w:eastAsia="pl-PL"/>
        </w:rPr>
        <w:t>obr. 0026 Śródmieście</w:t>
      </w:r>
      <w:r w:rsidRPr="00FA380D">
        <w:rPr>
          <w:rFonts w:eastAsia="Times New Roman" w:cstheme="minorHAnsi"/>
          <w:lang w:eastAsia="pl-PL"/>
        </w:rPr>
        <w:t>, o przeznaczeniu biurowo–warsztatowo-magazynowym wraz z infrastrukturą  umożliwiającą samodzielne funkcjonowanie</w:t>
      </w:r>
      <w:r w:rsidR="00F45139" w:rsidRPr="00FA380D">
        <w:rPr>
          <w:rFonts w:eastAsia="Times New Roman" w:cstheme="minorHAnsi"/>
          <w:lang w:eastAsia="pl-PL"/>
        </w:rPr>
        <w:t>.</w:t>
      </w:r>
    </w:p>
    <w:p w14:paraId="66DDA7A7" w14:textId="2C251BF3" w:rsidR="00DB0E65" w:rsidRPr="00FA380D" w:rsidRDefault="00DB0E65" w:rsidP="00DA09A3">
      <w:pPr>
        <w:spacing w:after="120" w:line="271" w:lineRule="auto"/>
        <w:jc w:val="both"/>
      </w:pPr>
      <w:r w:rsidRPr="00FA380D">
        <w:rPr>
          <w:rFonts w:eastAsia="Times New Roman" w:cstheme="minorHAnsi"/>
          <w:lang w:eastAsia="pl-PL"/>
        </w:rPr>
        <w:t>Całe przedsięwzięcie</w:t>
      </w:r>
      <w:r w:rsidR="00EB0E91" w:rsidRPr="00FA380D">
        <w:rPr>
          <w:rFonts w:eastAsia="Times New Roman" w:cstheme="minorHAnsi"/>
          <w:lang w:eastAsia="pl-PL"/>
        </w:rPr>
        <w:t xml:space="preserve"> </w:t>
      </w:r>
      <w:r w:rsidRPr="00FA380D">
        <w:t xml:space="preserve">położone </w:t>
      </w:r>
      <w:r w:rsidR="00A531C2" w:rsidRPr="00FA380D">
        <w:t xml:space="preserve">jest </w:t>
      </w:r>
      <w:r w:rsidRPr="00FA380D">
        <w:t xml:space="preserve">w </w:t>
      </w:r>
      <w:r w:rsidRPr="00FA380D">
        <w:rPr>
          <w:rFonts w:cstheme="minorHAnsi"/>
        </w:rPr>
        <w:t xml:space="preserve">Gdyni przy ul. Chrzanowskiego, dz. nr 847, </w:t>
      </w:r>
      <w:r w:rsidR="00F76A1B" w:rsidRPr="00FA380D">
        <w:rPr>
          <w:rFonts w:cstheme="minorHAnsi"/>
        </w:rPr>
        <w:t xml:space="preserve">849 </w:t>
      </w:r>
      <w:r w:rsidRPr="00FA380D">
        <w:rPr>
          <w:rFonts w:cstheme="minorHAnsi"/>
        </w:rPr>
        <w:t>850, 851, 853</w:t>
      </w:r>
      <w:r w:rsidR="00EB0E91" w:rsidRPr="00FA380D">
        <w:rPr>
          <w:rFonts w:cstheme="minorHAnsi"/>
        </w:rPr>
        <w:t xml:space="preserve"> </w:t>
      </w:r>
      <w:r w:rsidRPr="00FA380D">
        <w:rPr>
          <w:rFonts w:cstheme="minorHAnsi"/>
        </w:rPr>
        <w:t>obr.</w:t>
      </w:r>
      <w:r w:rsidR="00DA09A3">
        <w:rPr>
          <w:rFonts w:cstheme="minorHAnsi"/>
        </w:rPr>
        <w:t> </w:t>
      </w:r>
      <w:r w:rsidRPr="00FA380D">
        <w:rPr>
          <w:rFonts w:cstheme="minorHAnsi"/>
        </w:rPr>
        <w:t>0026 Śródmieście</w:t>
      </w:r>
      <w:r w:rsidR="00C025A2" w:rsidRPr="00FA380D">
        <w:rPr>
          <w:rFonts w:cstheme="minorHAnsi"/>
        </w:rPr>
        <w:t xml:space="preserve"> i </w:t>
      </w:r>
      <w:r w:rsidRPr="00FA380D">
        <w:rPr>
          <w:rFonts w:eastAsia="Times New Roman" w:cstheme="minorHAnsi"/>
          <w:lang w:eastAsia="pl-PL"/>
        </w:rPr>
        <w:t>składa się z następujących budynków i obiektów</w:t>
      </w:r>
    </w:p>
    <w:p w14:paraId="6075AD13" w14:textId="77777777" w:rsidR="00B27BAA" w:rsidRPr="00DA09A3" w:rsidRDefault="00B27BAA" w:rsidP="00365C5C">
      <w:pPr>
        <w:pStyle w:val="Akapitzlist"/>
        <w:numPr>
          <w:ilvl w:val="0"/>
          <w:numId w:val="6"/>
        </w:numPr>
        <w:spacing w:after="0" w:line="271" w:lineRule="auto"/>
        <w:jc w:val="both"/>
        <w:rPr>
          <w:rFonts w:cstheme="minorHAnsi"/>
        </w:rPr>
      </w:pPr>
      <w:r w:rsidRPr="00DA09A3">
        <w:rPr>
          <w:rFonts w:cstheme="minorHAnsi"/>
        </w:rPr>
        <w:t xml:space="preserve">Nr 1 -  Budynek warsztatowo – magazynowo – biurowy </w:t>
      </w:r>
    </w:p>
    <w:p w14:paraId="1D7D91F6" w14:textId="77777777" w:rsidR="00B27BAA" w:rsidRPr="00DA09A3" w:rsidRDefault="00B27BAA" w:rsidP="00365C5C">
      <w:pPr>
        <w:pStyle w:val="Akapitzlist"/>
        <w:numPr>
          <w:ilvl w:val="0"/>
          <w:numId w:val="6"/>
        </w:numPr>
        <w:spacing w:after="0" w:line="271" w:lineRule="auto"/>
        <w:jc w:val="both"/>
        <w:rPr>
          <w:rFonts w:cstheme="minorHAnsi"/>
        </w:rPr>
      </w:pPr>
      <w:r w:rsidRPr="00DA09A3">
        <w:rPr>
          <w:rFonts w:cstheme="minorHAnsi"/>
        </w:rPr>
        <w:t>Nr 2 – Garaż ( 12 stanowiskowy)</w:t>
      </w:r>
    </w:p>
    <w:p w14:paraId="75555EF5" w14:textId="77777777" w:rsidR="00B27BAA" w:rsidRPr="00DA09A3" w:rsidRDefault="00B27BAA" w:rsidP="00365C5C">
      <w:pPr>
        <w:pStyle w:val="Akapitzlist"/>
        <w:numPr>
          <w:ilvl w:val="0"/>
          <w:numId w:val="6"/>
        </w:numPr>
        <w:spacing w:after="0" w:line="271" w:lineRule="auto"/>
        <w:jc w:val="both"/>
        <w:rPr>
          <w:rFonts w:cstheme="minorHAnsi"/>
        </w:rPr>
      </w:pPr>
      <w:r w:rsidRPr="00DA09A3">
        <w:rPr>
          <w:rFonts w:cstheme="minorHAnsi"/>
        </w:rPr>
        <w:t>Nr 3 -  Wiata na złom ( miejsce gromadzenia odpadów stałych)</w:t>
      </w:r>
    </w:p>
    <w:p w14:paraId="6728DFFA" w14:textId="77777777" w:rsidR="00DB0E65" w:rsidRPr="00DA09A3" w:rsidRDefault="00DB0E65" w:rsidP="00365C5C">
      <w:pPr>
        <w:pStyle w:val="Akapitzlist"/>
        <w:numPr>
          <w:ilvl w:val="0"/>
          <w:numId w:val="6"/>
        </w:numPr>
        <w:spacing w:after="0" w:line="271" w:lineRule="auto"/>
        <w:jc w:val="both"/>
        <w:rPr>
          <w:rFonts w:cstheme="minorHAnsi"/>
        </w:rPr>
      </w:pPr>
      <w:r w:rsidRPr="00DA09A3">
        <w:rPr>
          <w:rFonts w:cstheme="minorHAnsi"/>
        </w:rPr>
        <w:t xml:space="preserve">Nr 4 – Myjnia bezdotykowa  </w:t>
      </w:r>
    </w:p>
    <w:p w14:paraId="26256725" w14:textId="77777777" w:rsidR="00A43163" w:rsidRPr="00DA09A3" w:rsidRDefault="00A43163" w:rsidP="00365C5C">
      <w:pPr>
        <w:pStyle w:val="Akapitzlist"/>
        <w:numPr>
          <w:ilvl w:val="0"/>
          <w:numId w:val="6"/>
        </w:numPr>
        <w:spacing w:after="0" w:line="271" w:lineRule="auto"/>
        <w:jc w:val="both"/>
        <w:rPr>
          <w:rFonts w:cstheme="minorHAnsi"/>
        </w:rPr>
      </w:pPr>
      <w:r w:rsidRPr="00DA09A3">
        <w:rPr>
          <w:rFonts w:cstheme="minorHAnsi"/>
        </w:rPr>
        <w:t xml:space="preserve">Nr 5 – Magazynek farb, smarów i paliw </w:t>
      </w:r>
    </w:p>
    <w:p w14:paraId="03F2AA72" w14:textId="77777777" w:rsidR="00585A3A" w:rsidRPr="00DA09A3" w:rsidRDefault="00A43163" w:rsidP="00365C5C">
      <w:pPr>
        <w:pStyle w:val="Akapitzlist"/>
        <w:numPr>
          <w:ilvl w:val="0"/>
          <w:numId w:val="6"/>
        </w:numPr>
        <w:spacing w:after="0" w:line="271" w:lineRule="auto"/>
        <w:jc w:val="both"/>
        <w:rPr>
          <w:rFonts w:cstheme="minorHAnsi"/>
        </w:rPr>
      </w:pPr>
      <w:r w:rsidRPr="00DA09A3">
        <w:rPr>
          <w:rFonts w:cstheme="minorHAnsi"/>
        </w:rPr>
        <w:t>Nr 6 – Wiata na gazy techniczne</w:t>
      </w:r>
    </w:p>
    <w:p w14:paraId="14C46D5C" w14:textId="5551D414" w:rsidR="00DA09A3" w:rsidRDefault="00DB0E65" w:rsidP="00365C5C">
      <w:pPr>
        <w:pStyle w:val="Akapitzlist"/>
        <w:numPr>
          <w:ilvl w:val="0"/>
          <w:numId w:val="6"/>
        </w:numPr>
        <w:spacing w:after="120" w:line="271" w:lineRule="auto"/>
        <w:jc w:val="both"/>
        <w:rPr>
          <w:rFonts w:cstheme="minorHAnsi"/>
        </w:rPr>
      </w:pPr>
      <w:r w:rsidRPr="00DA09A3">
        <w:rPr>
          <w:rFonts w:cstheme="minorHAnsi"/>
        </w:rPr>
        <w:t>Nr</w:t>
      </w:r>
      <w:r w:rsidR="00585A3A" w:rsidRPr="00DA09A3">
        <w:rPr>
          <w:rFonts w:cstheme="minorHAnsi"/>
        </w:rPr>
        <w:t xml:space="preserve">7 </w:t>
      </w:r>
      <w:r w:rsidRPr="00DA09A3">
        <w:rPr>
          <w:rFonts w:cstheme="minorHAnsi"/>
        </w:rPr>
        <w:t xml:space="preserve">- Budynek </w:t>
      </w:r>
      <w:r w:rsidR="00E40037" w:rsidRPr="00DA09A3">
        <w:rPr>
          <w:rFonts w:cstheme="minorHAnsi"/>
        </w:rPr>
        <w:t>biurowo-</w:t>
      </w:r>
      <w:r w:rsidRPr="00DA09A3">
        <w:rPr>
          <w:rFonts w:cstheme="minorHAnsi"/>
        </w:rPr>
        <w:t xml:space="preserve">warsztatowo-magazynowo </w:t>
      </w:r>
      <w:r w:rsidR="00E40037" w:rsidRPr="00DA09A3">
        <w:rPr>
          <w:rFonts w:cstheme="minorHAnsi"/>
        </w:rPr>
        <w:t>B</w:t>
      </w:r>
      <w:r w:rsidRPr="00DA09A3">
        <w:rPr>
          <w:rFonts w:cstheme="minorHAnsi"/>
        </w:rPr>
        <w:t>azy Transportowej</w:t>
      </w:r>
      <w:r w:rsidR="00585A3A" w:rsidRPr="00DA09A3">
        <w:rPr>
          <w:rFonts w:cstheme="minorHAnsi"/>
        </w:rPr>
        <w:t xml:space="preserve">  Urzędu </w:t>
      </w:r>
      <w:r w:rsidRPr="00DA09A3">
        <w:rPr>
          <w:rFonts w:cstheme="minorHAnsi"/>
        </w:rPr>
        <w:t>Morskiego w</w:t>
      </w:r>
      <w:r w:rsidR="00DA09A3">
        <w:rPr>
          <w:rFonts w:cstheme="minorHAnsi"/>
        </w:rPr>
        <w:t> </w:t>
      </w:r>
      <w:r w:rsidRPr="00DA09A3">
        <w:rPr>
          <w:rFonts w:cstheme="minorHAnsi"/>
        </w:rPr>
        <w:t>Gdyni</w:t>
      </w:r>
      <w:r w:rsidR="00585A3A" w:rsidRPr="00DA09A3">
        <w:rPr>
          <w:rFonts w:cstheme="minorHAnsi"/>
        </w:rPr>
        <w:t>.</w:t>
      </w:r>
    </w:p>
    <w:p w14:paraId="78105A9E" w14:textId="6B220FC8" w:rsidR="00C92741" w:rsidRPr="00DA09A3" w:rsidRDefault="00DA09A3" w:rsidP="00DA09A3">
      <w:pPr>
        <w:pStyle w:val="Nagwek4"/>
        <w:spacing w:after="120"/>
        <w:rPr>
          <w:rFonts w:cstheme="minorHAnsi"/>
        </w:rPr>
      </w:pPr>
      <w:r w:rsidRPr="00DA09A3">
        <w:rPr>
          <w:rFonts w:cstheme="minorHAnsi"/>
        </w:rPr>
        <w:lastRenderedPageBreak/>
        <w:t xml:space="preserve">2.3.1. </w:t>
      </w:r>
      <w:r w:rsidR="007D0F45" w:rsidRPr="00FA380D">
        <w:t>Do Wykonawcy należy</w:t>
      </w:r>
      <w:r w:rsidR="00C92741" w:rsidRPr="00FA380D">
        <w:t xml:space="preserve"> realizacja następujących robót budowlanych:</w:t>
      </w:r>
    </w:p>
    <w:p w14:paraId="2671569C" w14:textId="0AAA6561" w:rsidR="00135D66" w:rsidRPr="00FA380D" w:rsidRDefault="00781213" w:rsidP="001C37B9">
      <w:pPr>
        <w:pStyle w:val="Nagwek5"/>
        <w:spacing w:before="0" w:after="120"/>
      </w:pPr>
      <w:r>
        <w:t>2.3.1.1</w:t>
      </w:r>
      <w:r w:rsidR="00DA09A3">
        <w:t xml:space="preserve">. </w:t>
      </w:r>
      <w:r w:rsidR="00C92741" w:rsidRPr="00FA380D">
        <w:t>O</w:t>
      </w:r>
      <w:r w:rsidR="00135D66" w:rsidRPr="00FA380D">
        <w:t>rganizacja placu budowy wraz z ostatecznym przygotowaniem terenu pod projektowaną zabudowę</w:t>
      </w:r>
      <w:r w:rsidR="007D0F45" w:rsidRPr="00FA380D">
        <w:t>, w</w:t>
      </w:r>
      <w:r w:rsidR="00135D66" w:rsidRPr="00FA380D">
        <w:t>ykonanie robót budowlanych przedmiotowego budynku według sporządzonej i</w:t>
      </w:r>
      <w:r w:rsidR="00DA09A3">
        <w:t> </w:t>
      </w:r>
      <w:r w:rsidR="00135D66" w:rsidRPr="00FA380D">
        <w:t>zatwierdzonej dokumentacji</w:t>
      </w:r>
      <w:r w:rsidR="00EB0E91" w:rsidRPr="00FA380D">
        <w:t xml:space="preserve"> </w:t>
      </w:r>
      <w:r w:rsidR="00135D66" w:rsidRPr="00FA380D">
        <w:t>projektowo-kosztorysowej</w:t>
      </w:r>
      <w:r w:rsidR="00C92741" w:rsidRPr="00FA380D">
        <w:t>.</w:t>
      </w:r>
    </w:p>
    <w:p w14:paraId="65147836" w14:textId="4C1155BE" w:rsidR="00135D66" w:rsidRPr="00FA380D" w:rsidRDefault="0053360E" w:rsidP="001C37B9">
      <w:pPr>
        <w:pStyle w:val="Nagwek5"/>
        <w:spacing w:before="0" w:after="120"/>
      </w:pPr>
      <w:r w:rsidRPr="00FA380D">
        <w:t>2</w:t>
      </w:r>
      <w:r w:rsidR="00781213">
        <w:t>.3.1.2</w:t>
      </w:r>
      <w:r w:rsidR="00CC0B39" w:rsidRPr="00FA380D">
        <w:t>.</w:t>
      </w:r>
      <w:r w:rsidR="00DA09A3">
        <w:t xml:space="preserve"> </w:t>
      </w:r>
      <w:r w:rsidR="00135D66" w:rsidRPr="00FA380D">
        <w:t>Wykonanie robót budowlanych instalacyjno-wykończeniowych przedmiotowego budynku według sporządzonej i zatwierdzonej dokumentacji projektowo-kosztorysowej</w:t>
      </w:r>
      <w:r w:rsidR="00C025A2" w:rsidRPr="00FA380D">
        <w:t>.</w:t>
      </w:r>
    </w:p>
    <w:p w14:paraId="5D548BC7" w14:textId="55BE7980" w:rsidR="0053360E" w:rsidRPr="00FA380D" w:rsidRDefault="00781213" w:rsidP="001C37B9">
      <w:pPr>
        <w:pStyle w:val="Nagwek5"/>
        <w:spacing w:before="0" w:after="120"/>
        <w:rPr>
          <w:rFonts w:cstheme="minorHAnsi"/>
        </w:rPr>
      </w:pPr>
      <w:r>
        <w:t>2.3.1.</w:t>
      </w:r>
      <w:r w:rsidR="0053360E" w:rsidRPr="00FA380D">
        <w:t>3.</w:t>
      </w:r>
      <w:r w:rsidR="00DA09A3">
        <w:t xml:space="preserve"> </w:t>
      </w:r>
      <w:r w:rsidR="0053360E" w:rsidRPr="00FA380D">
        <w:t xml:space="preserve">Wykonanie </w:t>
      </w:r>
      <w:r w:rsidR="003A34D3" w:rsidRPr="00FA380D">
        <w:rPr>
          <w:color w:val="000000" w:themeColor="text1"/>
        </w:rPr>
        <w:t xml:space="preserve">na terenie objętym inwestycją </w:t>
      </w:r>
      <w:r w:rsidR="0053360E" w:rsidRPr="00FA380D">
        <w:t xml:space="preserve">dojść do projektowanego budynku wraz z wejściami do budynku, wewnętrznymi drogami dojazdowymi i miejscami postojowymi według </w:t>
      </w:r>
      <w:r w:rsidR="00C025A2" w:rsidRPr="00FA380D">
        <w:t xml:space="preserve">zrealizowanej przez </w:t>
      </w:r>
      <w:r w:rsidR="00C025A2" w:rsidRPr="00FA380D">
        <w:rPr>
          <w:rFonts w:cstheme="minorHAnsi"/>
        </w:rPr>
        <w:t xml:space="preserve">Wykonawcę </w:t>
      </w:r>
      <w:r w:rsidR="0053360E" w:rsidRPr="00FA380D">
        <w:rPr>
          <w:rFonts w:cstheme="minorHAnsi"/>
        </w:rPr>
        <w:t>branżowej dokumentacji projektowej</w:t>
      </w:r>
      <w:r w:rsidR="00C025A2" w:rsidRPr="00FA380D">
        <w:rPr>
          <w:rFonts w:cstheme="minorHAnsi"/>
        </w:rPr>
        <w:t>.</w:t>
      </w:r>
    </w:p>
    <w:p w14:paraId="0F833B2C" w14:textId="31916E47" w:rsidR="0053360E" w:rsidRPr="00FA380D" w:rsidRDefault="00781213" w:rsidP="001C37B9">
      <w:pPr>
        <w:pStyle w:val="Nagwek5"/>
        <w:spacing w:before="0" w:after="120"/>
      </w:pPr>
      <w:r>
        <w:t>2.3.1.</w:t>
      </w:r>
      <w:r w:rsidR="00CC0B39" w:rsidRPr="00FA380D">
        <w:t>4.</w:t>
      </w:r>
      <w:r w:rsidR="00DA09A3">
        <w:t xml:space="preserve"> </w:t>
      </w:r>
      <w:r w:rsidR="0053360E" w:rsidRPr="00FA380D">
        <w:t>Wykonanie zadaszonych miejsc gromadzenia odpadów komunalnych i ogrodzeń przedmiotowej działki od strony ulicy dojazdowej i działek sąsiednich</w:t>
      </w:r>
      <w:r w:rsidR="00EC282B" w:rsidRPr="00FA380D">
        <w:t>.</w:t>
      </w:r>
    </w:p>
    <w:p w14:paraId="3881AD59" w14:textId="39F79ED5" w:rsidR="00CD73A1" w:rsidRPr="00FA380D" w:rsidRDefault="00781213" w:rsidP="001C37B9">
      <w:pPr>
        <w:pStyle w:val="Nagwek5"/>
        <w:spacing w:before="0" w:after="120"/>
      </w:pPr>
      <w:r>
        <w:t>2.3.1.</w:t>
      </w:r>
      <w:r w:rsidR="007C74F9" w:rsidRPr="00FA380D">
        <w:t>5</w:t>
      </w:r>
      <w:r w:rsidR="00CD73A1" w:rsidRPr="00FA380D">
        <w:t xml:space="preserve">. Nasadzenie </w:t>
      </w:r>
      <w:r w:rsidR="00B930E5" w:rsidRPr="00FA380D">
        <w:t xml:space="preserve">drzew </w:t>
      </w:r>
      <w:r w:rsidR="006C05A7" w:rsidRPr="00FA380D">
        <w:t>i zieleń na terenie inwestycji</w:t>
      </w:r>
      <w:r w:rsidR="00703386">
        <w:t xml:space="preserve"> oraz uwarunkowania RDOŚ w Gdańsku</w:t>
      </w:r>
    </w:p>
    <w:p w14:paraId="61E4092B" w14:textId="0CC7C86F" w:rsidR="00B930E5" w:rsidRDefault="00B930E5" w:rsidP="00781213">
      <w:pPr>
        <w:spacing w:after="120" w:line="271" w:lineRule="auto"/>
        <w:jc w:val="both"/>
        <w:rPr>
          <w:color w:val="000000" w:themeColor="text1"/>
        </w:rPr>
      </w:pPr>
      <w:r w:rsidRPr="00FA380D">
        <w:rPr>
          <w:color w:val="000000" w:themeColor="text1"/>
        </w:rPr>
        <w:t xml:space="preserve">Wykonawca zobowiązany jest do dnia 31.12.2022 r. dokonać </w:t>
      </w:r>
      <w:proofErr w:type="spellStart"/>
      <w:r w:rsidRPr="00FA380D">
        <w:rPr>
          <w:color w:val="000000" w:themeColor="text1"/>
        </w:rPr>
        <w:t>nasadze</w:t>
      </w:r>
      <w:r w:rsidR="00394BE6" w:rsidRPr="00FA380D">
        <w:rPr>
          <w:color w:val="000000" w:themeColor="text1"/>
        </w:rPr>
        <w:t>ń</w:t>
      </w:r>
      <w:proofErr w:type="spellEnd"/>
      <w:r w:rsidR="00394BE6" w:rsidRPr="00FA380D">
        <w:rPr>
          <w:color w:val="000000" w:themeColor="text1"/>
        </w:rPr>
        <w:t xml:space="preserve"> zastępczych </w:t>
      </w:r>
      <w:r w:rsidRPr="00FA380D">
        <w:rPr>
          <w:color w:val="000000" w:themeColor="text1"/>
        </w:rPr>
        <w:t xml:space="preserve">drzew </w:t>
      </w:r>
      <w:r w:rsidR="00394BE6" w:rsidRPr="00FA380D">
        <w:rPr>
          <w:color w:val="000000" w:themeColor="text1"/>
        </w:rPr>
        <w:t>określonych co do ilości i gatunków w</w:t>
      </w:r>
      <w:r w:rsidR="00EB0E91" w:rsidRPr="00FA380D">
        <w:rPr>
          <w:color w:val="000000" w:themeColor="text1"/>
        </w:rPr>
        <w:t xml:space="preserve"> </w:t>
      </w:r>
      <w:r w:rsidRPr="00FA380D">
        <w:rPr>
          <w:rFonts w:cstheme="minorHAnsi"/>
          <w:color w:val="000000" w:themeColor="text1"/>
        </w:rPr>
        <w:t>Decyzji Prezydenta Miasta Gdyni z dnia 30.01.2020 r. znak sprawy ROK.6131.203.2018.MMW</w:t>
      </w:r>
      <w:r w:rsidR="00394BE6" w:rsidRPr="00FA380D">
        <w:rPr>
          <w:rFonts w:cstheme="minorHAnsi"/>
          <w:color w:val="000000" w:themeColor="text1"/>
        </w:rPr>
        <w:t>, tj. 15 szt. buków zwyczajnych</w:t>
      </w:r>
      <w:r w:rsidR="006C05A7" w:rsidRPr="00FA380D">
        <w:rPr>
          <w:rFonts w:cstheme="minorHAnsi"/>
          <w:color w:val="000000" w:themeColor="text1"/>
        </w:rPr>
        <w:t xml:space="preserve"> (</w:t>
      </w:r>
      <w:proofErr w:type="spellStart"/>
      <w:r w:rsidR="006C05A7" w:rsidRPr="00FA380D">
        <w:rPr>
          <w:rFonts w:cstheme="minorHAnsi"/>
          <w:color w:val="000000" w:themeColor="text1"/>
        </w:rPr>
        <w:t>obw</w:t>
      </w:r>
      <w:proofErr w:type="spellEnd"/>
      <w:r w:rsidR="006C05A7" w:rsidRPr="00FA380D">
        <w:rPr>
          <w:rFonts w:cstheme="minorHAnsi"/>
          <w:color w:val="000000" w:themeColor="text1"/>
        </w:rPr>
        <w:t>. pni min 14-16 cm mierzonych na wysokości 100 cm od poziomu  gruntu)</w:t>
      </w:r>
      <w:r w:rsidR="00394BE6" w:rsidRPr="00FA380D">
        <w:rPr>
          <w:rFonts w:cstheme="minorHAnsi"/>
          <w:color w:val="000000" w:themeColor="text1"/>
        </w:rPr>
        <w:t>, 81 szt. grabów pospolitych „Frans Fontaine”</w:t>
      </w:r>
      <w:r w:rsidR="006C05A7" w:rsidRPr="00FA380D">
        <w:rPr>
          <w:rFonts w:cstheme="minorHAnsi"/>
          <w:color w:val="000000" w:themeColor="text1"/>
        </w:rPr>
        <w:t xml:space="preserve"> (</w:t>
      </w:r>
      <w:proofErr w:type="spellStart"/>
      <w:r w:rsidR="006C05A7" w:rsidRPr="00FA380D">
        <w:rPr>
          <w:rFonts w:cstheme="minorHAnsi"/>
          <w:color w:val="000000" w:themeColor="text1"/>
        </w:rPr>
        <w:t>obw</w:t>
      </w:r>
      <w:proofErr w:type="spellEnd"/>
      <w:r w:rsidR="006C05A7" w:rsidRPr="00FA380D">
        <w:rPr>
          <w:rFonts w:cstheme="minorHAnsi"/>
          <w:color w:val="000000" w:themeColor="text1"/>
        </w:rPr>
        <w:t>. pni min 12-14 cm mierzonych na wysokości 100 cm od poziomu  gruntu)</w:t>
      </w:r>
      <w:r w:rsidR="00394BE6" w:rsidRPr="00FA380D">
        <w:rPr>
          <w:rFonts w:cstheme="minorHAnsi"/>
          <w:color w:val="000000" w:themeColor="text1"/>
        </w:rPr>
        <w:t xml:space="preserve">, 20 szt. klonów pospolitych </w:t>
      </w:r>
      <w:r w:rsidR="006C05A7" w:rsidRPr="00FA380D">
        <w:rPr>
          <w:rFonts w:cstheme="minorHAnsi"/>
          <w:color w:val="000000" w:themeColor="text1"/>
        </w:rPr>
        <w:t>(</w:t>
      </w:r>
      <w:proofErr w:type="spellStart"/>
      <w:r w:rsidR="006C05A7" w:rsidRPr="00FA380D">
        <w:rPr>
          <w:rFonts w:cstheme="minorHAnsi"/>
          <w:color w:val="000000" w:themeColor="text1"/>
        </w:rPr>
        <w:t>obw</w:t>
      </w:r>
      <w:proofErr w:type="spellEnd"/>
      <w:r w:rsidR="006C05A7" w:rsidRPr="00FA380D">
        <w:rPr>
          <w:rFonts w:cstheme="minorHAnsi"/>
          <w:color w:val="000000" w:themeColor="text1"/>
        </w:rPr>
        <w:t xml:space="preserve">. pni min 16-18 cm mierzonych na wysokości 100 cm od poziomu  gruntu) </w:t>
      </w:r>
      <w:r w:rsidR="00394BE6" w:rsidRPr="00FA380D">
        <w:rPr>
          <w:rFonts w:cstheme="minorHAnsi"/>
          <w:color w:val="000000" w:themeColor="text1"/>
        </w:rPr>
        <w:t>oraz 3 szt. drzew obcych gatunków innych niż topole</w:t>
      </w:r>
      <w:r w:rsidR="006C05A7" w:rsidRPr="00FA380D">
        <w:rPr>
          <w:rFonts w:cstheme="minorHAnsi"/>
          <w:color w:val="000000" w:themeColor="text1"/>
        </w:rPr>
        <w:t xml:space="preserve"> (</w:t>
      </w:r>
      <w:proofErr w:type="spellStart"/>
      <w:r w:rsidR="006C05A7" w:rsidRPr="00FA380D">
        <w:rPr>
          <w:rFonts w:cstheme="minorHAnsi"/>
          <w:color w:val="000000" w:themeColor="text1"/>
        </w:rPr>
        <w:t>obw</w:t>
      </w:r>
      <w:proofErr w:type="spellEnd"/>
      <w:r w:rsidR="006C05A7" w:rsidRPr="00FA380D">
        <w:rPr>
          <w:rFonts w:cstheme="minorHAnsi"/>
          <w:color w:val="000000" w:themeColor="text1"/>
        </w:rPr>
        <w:t>. pni min 16-18 cm mierzonych na wysokości 100 cm od poziomu gruntu)</w:t>
      </w:r>
      <w:r w:rsidR="00394BE6" w:rsidRPr="00FA380D">
        <w:rPr>
          <w:rFonts w:cstheme="minorHAnsi"/>
          <w:color w:val="000000" w:themeColor="text1"/>
        </w:rPr>
        <w:t>.</w:t>
      </w:r>
      <w:r w:rsidR="001C5B22" w:rsidRPr="00FA380D">
        <w:rPr>
          <w:rFonts w:cstheme="minorHAnsi"/>
          <w:color w:val="000000" w:themeColor="text1"/>
        </w:rPr>
        <w:t xml:space="preserve"> Wzdłuż ciągów komunikacyjnych należy nasadzić szpalery drzew o gatunkach: klona pospolitego </w:t>
      </w:r>
      <w:r w:rsidR="001C5B22" w:rsidRPr="00FA380D">
        <w:rPr>
          <w:color w:val="000000" w:themeColor="text1"/>
        </w:rPr>
        <w:t>oraz grupy buka pospolitego</w:t>
      </w:r>
      <w:r w:rsidR="001C5B22" w:rsidRPr="00FA380D">
        <w:rPr>
          <w:rFonts w:cstheme="minorHAnsi"/>
          <w:color w:val="000000" w:themeColor="text1"/>
        </w:rPr>
        <w:t xml:space="preserve">, natomiast </w:t>
      </w:r>
      <w:r w:rsidR="001C5B22" w:rsidRPr="00FA380D">
        <w:rPr>
          <w:color w:val="000000" w:themeColor="text1"/>
        </w:rPr>
        <w:t xml:space="preserve">od strony zachodniej i południowej zaprojektowano grupy drzew - gatunek grab pospolity ”Frans Fontaine”. Ponadto teren inwestycji należy </w:t>
      </w:r>
      <w:r w:rsidR="0046703E" w:rsidRPr="00FA380D">
        <w:rPr>
          <w:color w:val="000000" w:themeColor="text1"/>
        </w:rPr>
        <w:t xml:space="preserve">wyrównać, </w:t>
      </w:r>
      <w:r w:rsidR="001C5B22" w:rsidRPr="00FA380D">
        <w:rPr>
          <w:color w:val="000000" w:themeColor="text1"/>
        </w:rPr>
        <w:t>obsadzić zielenią trawiastą</w:t>
      </w:r>
      <w:r w:rsidR="00D9474E" w:rsidRPr="00FA380D">
        <w:rPr>
          <w:color w:val="000000" w:themeColor="text1"/>
        </w:rPr>
        <w:t xml:space="preserve">, a także </w:t>
      </w:r>
      <w:r w:rsidR="003E5DA4" w:rsidRPr="00FA380D">
        <w:rPr>
          <w:color w:val="000000" w:themeColor="text1"/>
        </w:rPr>
        <w:t>wokół kęp i szpalerów</w:t>
      </w:r>
      <w:r w:rsidR="00D9474E" w:rsidRPr="00FA380D">
        <w:rPr>
          <w:color w:val="000000" w:themeColor="text1"/>
        </w:rPr>
        <w:t xml:space="preserve"> drzew nasadzić krzewy, aby upłynnić przejście pomiędzy zielenią niską a(docelowo)</w:t>
      </w:r>
      <w:r w:rsidR="00FF452E" w:rsidRPr="00FA380D">
        <w:rPr>
          <w:color w:val="000000" w:themeColor="text1"/>
        </w:rPr>
        <w:t xml:space="preserve"> wysoką</w:t>
      </w:r>
      <w:r w:rsidR="00D9474E" w:rsidRPr="00FA380D">
        <w:rPr>
          <w:color w:val="000000" w:themeColor="text1"/>
        </w:rPr>
        <w:t>.</w:t>
      </w:r>
      <w:r w:rsidR="00EB0E91" w:rsidRPr="00FA380D">
        <w:rPr>
          <w:color w:val="000000" w:themeColor="text1"/>
        </w:rPr>
        <w:t xml:space="preserve"> </w:t>
      </w:r>
      <w:r w:rsidR="0046703E" w:rsidRPr="00FA380D">
        <w:rPr>
          <w:color w:val="000000" w:themeColor="text1"/>
        </w:rPr>
        <w:t xml:space="preserve">Planowane nasadzenia przedstawione są </w:t>
      </w:r>
      <w:r w:rsidR="00A74F6A" w:rsidRPr="00FA380D">
        <w:rPr>
          <w:color w:val="000000" w:themeColor="text1"/>
        </w:rPr>
        <w:t>w projekcie budowlanym</w:t>
      </w:r>
      <w:r w:rsidR="0046703E" w:rsidRPr="00FA380D">
        <w:rPr>
          <w:color w:val="000000" w:themeColor="text1"/>
        </w:rPr>
        <w:t xml:space="preserve"> załączon</w:t>
      </w:r>
      <w:r w:rsidR="00A74F6A" w:rsidRPr="00FA380D">
        <w:rPr>
          <w:color w:val="000000" w:themeColor="text1"/>
        </w:rPr>
        <w:t>ym</w:t>
      </w:r>
      <w:r w:rsidR="0046703E" w:rsidRPr="00FA380D">
        <w:rPr>
          <w:color w:val="000000" w:themeColor="text1"/>
        </w:rPr>
        <w:t xml:space="preserve"> do PFU.</w:t>
      </w:r>
    </w:p>
    <w:p w14:paraId="51D93559" w14:textId="72CF7EEC" w:rsidR="00703386" w:rsidRPr="00FA380D" w:rsidRDefault="00703386" w:rsidP="00781213">
      <w:pPr>
        <w:spacing w:after="120" w:line="271" w:lineRule="auto"/>
        <w:jc w:val="both"/>
        <w:rPr>
          <w:rFonts w:cstheme="minorHAnsi"/>
          <w:color w:val="000000" w:themeColor="text1"/>
        </w:rPr>
      </w:pPr>
      <w:r>
        <w:rPr>
          <w:color w:val="000000" w:themeColor="text1"/>
        </w:rPr>
        <w:t>Ponadto należy spełnić uwarunkowania decyzji z dnia 30.10.2019 r. nr RDOŚ-Gd-WZG.6401.220.2019.AB.2 oraz decyzji nr RDOŚ-Gd-WZG.6401.103.2020.AB.2 z dnia 25.05.2020 r. w zakresie ochrony populacji gatunków zwierząt i ich siedlisk, w celu minimalizacji i kompensacji negatywnego oddziaływania planowanych czynności na gatunki chronione. Wszelkie prace związane z realizacją ww. działań muszą być prowadzone pod nadzorem przyrodniczym prowadzonym przez osoby posiadające wiedzę i doświadczenie herpetologiczne.</w:t>
      </w:r>
    </w:p>
    <w:p w14:paraId="0440AEA9" w14:textId="05C09B00" w:rsidR="009A4D87" w:rsidRPr="00FA380D" w:rsidRDefault="00781213" w:rsidP="001C37B9">
      <w:pPr>
        <w:pStyle w:val="Nagwek5"/>
        <w:spacing w:before="0" w:after="120"/>
      </w:pPr>
      <w:r>
        <w:t>2.3.1.</w:t>
      </w:r>
      <w:r w:rsidR="007C74F9" w:rsidRPr="00FA380D">
        <w:t>6</w:t>
      </w:r>
      <w:r w:rsidR="00CC0B39" w:rsidRPr="00FA380D">
        <w:t xml:space="preserve">. </w:t>
      </w:r>
      <w:r w:rsidR="0053360E" w:rsidRPr="001C37B9">
        <w:t>Wykonanie</w:t>
      </w:r>
      <w:r w:rsidR="0053360E" w:rsidRPr="00FA380D">
        <w:t xml:space="preserve"> elementów małej architektury</w:t>
      </w:r>
    </w:p>
    <w:p w14:paraId="40793C6C" w14:textId="77777777" w:rsidR="0053360E" w:rsidRPr="00FA380D" w:rsidRDefault="005F41F3" w:rsidP="00781213">
      <w:pPr>
        <w:spacing w:after="120" w:line="271" w:lineRule="auto"/>
        <w:jc w:val="both"/>
        <w:rPr>
          <w:color w:val="000000" w:themeColor="text1"/>
        </w:rPr>
      </w:pPr>
      <w:r w:rsidRPr="00FA380D">
        <w:rPr>
          <w:rFonts w:cstheme="minorHAnsi"/>
        </w:rPr>
        <w:t xml:space="preserve">Teren inwestycji należy ogrodzić. </w:t>
      </w:r>
      <w:r w:rsidR="009A4D87" w:rsidRPr="00FA380D">
        <w:rPr>
          <w:rFonts w:cstheme="minorHAnsi"/>
        </w:rPr>
        <w:t>Na terenie opracowania zaplanowano w</w:t>
      </w:r>
      <w:r w:rsidR="009A4D87" w:rsidRPr="00FA380D">
        <w:t xml:space="preserve">ykonanie ciągów komunikacyjnych pieszych, wzdłuż których </w:t>
      </w:r>
      <w:r w:rsidR="00D9474E" w:rsidRPr="00FA380D">
        <w:t>nasadzone będą szpalery drzew. N</w:t>
      </w:r>
      <w:r w:rsidR="009A4D87" w:rsidRPr="00FA380D">
        <w:t xml:space="preserve">ależy </w:t>
      </w:r>
      <w:r w:rsidR="00D9474E" w:rsidRPr="00FA380D">
        <w:t xml:space="preserve">także zaprojektować i </w:t>
      </w:r>
      <w:r w:rsidRPr="00FA380D">
        <w:t xml:space="preserve">zamontować </w:t>
      </w:r>
      <w:r w:rsidR="009A4D87" w:rsidRPr="00FA380D">
        <w:t>element</w:t>
      </w:r>
      <w:r w:rsidRPr="00FA380D">
        <w:t>y</w:t>
      </w:r>
      <w:r w:rsidR="009A4D87" w:rsidRPr="00FA380D">
        <w:t xml:space="preserve"> małej architektury </w:t>
      </w:r>
      <w:r w:rsidRPr="00FA380D">
        <w:t xml:space="preserve">takie jak: </w:t>
      </w:r>
      <w:r w:rsidR="009A4D87" w:rsidRPr="00FA380D">
        <w:t>ławki, kosze na śmieci, stojaki na rowery</w:t>
      </w:r>
      <w:r w:rsidR="001C5B22" w:rsidRPr="00FA380D">
        <w:rPr>
          <w:color w:val="000000" w:themeColor="text1"/>
        </w:rPr>
        <w:t>, będące spójne</w:t>
      </w:r>
      <w:r w:rsidR="00D9474E" w:rsidRPr="00FA380D">
        <w:rPr>
          <w:color w:val="000000" w:themeColor="text1"/>
        </w:rPr>
        <w:t xml:space="preserve"> ze sobą</w:t>
      </w:r>
      <w:r w:rsidR="001C5B22" w:rsidRPr="00FA380D">
        <w:rPr>
          <w:color w:val="000000" w:themeColor="text1"/>
        </w:rPr>
        <w:t xml:space="preserve"> pod względem wizualnym</w:t>
      </w:r>
      <w:r w:rsidR="00B00AD9" w:rsidRPr="00FA380D">
        <w:rPr>
          <w:color w:val="000000" w:themeColor="text1"/>
        </w:rPr>
        <w:t>. Zamawiający jest otwarty na zaproponowanie przez Wykonawcę strefy wypoczynkowej przeznaczonej głównie dla pracowników Urzędu Morskiego w Gdyni.</w:t>
      </w:r>
    </w:p>
    <w:p w14:paraId="060FC977" w14:textId="28D1F249" w:rsidR="0053360E" w:rsidRPr="00FA380D" w:rsidRDefault="00781213" w:rsidP="001C37B9">
      <w:pPr>
        <w:pStyle w:val="Nagwek5"/>
        <w:spacing w:before="0" w:after="120"/>
      </w:pPr>
      <w:r>
        <w:t>2.3.1.</w:t>
      </w:r>
      <w:r w:rsidR="00B07D9C" w:rsidRPr="00FA380D">
        <w:t>7</w:t>
      </w:r>
      <w:r w:rsidR="00CC0B39" w:rsidRPr="00FA380D">
        <w:t>.</w:t>
      </w:r>
      <w:r w:rsidR="00135D66" w:rsidRPr="00FA380D">
        <w:t xml:space="preserve">Wykonanie uzbrojenia terenu: </w:t>
      </w:r>
    </w:p>
    <w:p w14:paraId="5CD886F1" w14:textId="77777777" w:rsidR="00781213" w:rsidRPr="00781213" w:rsidRDefault="0053360E" w:rsidP="00365C5C">
      <w:pPr>
        <w:pStyle w:val="Akapitzlist"/>
        <w:numPr>
          <w:ilvl w:val="0"/>
          <w:numId w:val="7"/>
        </w:numPr>
        <w:spacing w:after="60" w:line="271" w:lineRule="auto"/>
        <w:jc w:val="both"/>
      </w:pPr>
      <w:r w:rsidRPr="00FA380D">
        <w:t>I</w:t>
      </w:r>
      <w:r w:rsidR="00135D66" w:rsidRPr="00FA380D">
        <w:t>nstalacj</w:t>
      </w:r>
      <w:r w:rsidR="00C025A2" w:rsidRPr="00FA380D">
        <w:t>e</w:t>
      </w:r>
      <w:r w:rsidR="00CC0B39" w:rsidRPr="00FA380D">
        <w:t xml:space="preserve"> i przyłącz</w:t>
      </w:r>
      <w:r w:rsidR="00C025A2" w:rsidRPr="00FA380D">
        <w:t>a</w:t>
      </w:r>
      <w:r w:rsidR="00CC0B39" w:rsidRPr="00FA380D">
        <w:t xml:space="preserve"> elektryczne</w:t>
      </w:r>
      <w:r w:rsidR="00781213">
        <w:t xml:space="preserve"> - d</w:t>
      </w:r>
      <w:r w:rsidR="00423E7B" w:rsidRPr="00FA380D">
        <w:t>la</w:t>
      </w:r>
      <w:r w:rsidR="00EB0E91" w:rsidRPr="00FA380D">
        <w:t xml:space="preserve"> </w:t>
      </w:r>
      <w:r w:rsidR="00C06F35" w:rsidRPr="00FA380D">
        <w:t xml:space="preserve">przedmiotowej </w:t>
      </w:r>
      <w:r w:rsidR="00423E7B" w:rsidRPr="00FA380D">
        <w:t>inwestycji należy uzyskać warunki przyłączenia do sieci</w:t>
      </w:r>
      <w:r w:rsidR="00377380" w:rsidRPr="00FA380D">
        <w:t xml:space="preserve"> </w:t>
      </w:r>
      <w:r w:rsidR="00423E7B" w:rsidRPr="00FA380D">
        <w:t>elektroenergetycznej</w:t>
      </w:r>
      <w:r w:rsidR="00377380" w:rsidRPr="00FA380D">
        <w:t xml:space="preserve"> </w:t>
      </w:r>
      <w:r w:rsidR="005A11D2" w:rsidRPr="00FA380D">
        <w:t xml:space="preserve">(odrębne dla każdego budynku) </w:t>
      </w:r>
      <w:r w:rsidR="00423E7B" w:rsidRPr="00FA380D">
        <w:t xml:space="preserve">oraz </w:t>
      </w:r>
      <w:r w:rsidR="00135D66" w:rsidRPr="00FA380D">
        <w:t>wykona</w:t>
      </w:r>
      <w:r w:rsidR="00423E7B" w:rsidRPr="00FA380D">
        <w:t xml:space="preserve">ć </w:t>
      </w:r>
      <w:r w:rsidR="00135D66" w:rsidRPr="00FA380D">
        <w:lastRenderedPageBreak/>
        <w:t>przyłącz</w:t>
      </w:r>
      <w:r w:rsidR="008449D5" w:rsidRPr="00FA380D">
        <w:t>e</w:t>
      </w:r>
      <w:r w:rsidR="00135D66" w:rsidRPr="00FA380D">
        <w:t xml:space="preserve"> energetyczne do projektowanego budynku z sieci zewnętrznej wraz z wykonaniem</w:t>
      </w:r>
      <w:r w:rsidR="00377380" w:rsidRPr="00FA380D">
        <w:t xml:space="preserve"> </w:t>
      </w:r>
      <w:r w:rsidR="00135D66" w:rsidRPr="00FA380D">
        <w:t>oświetlenia zewnętrznego</w:t>
      </w:r>
      <w:r w:rsidR="00377380" w:rsidRPr="00FA380D">
        <w:t xml:space="preserve"> </w:t>
      </w:r>
      <w:r w:rsidR="003147A7" w:rsidRPr="00781213">
        <w:rPr>
          <w:color w:val="000000" w:themeColor="text1"/>
        </w:rPr>
        <w:t>na terenie działki.</w:t>
      </w:r>
    </w:p>
    <w:p w14:paraId="3F1EDD0E" w14:textId="60946832" w:rsidR="00781213" w:rsidRDefault="00985715" w:rsidP="00365C5C">
      <w:pPr>
        <w:pStyle w:val="Akapitzlist"/>
        <w:numPr>
          <w:ilvl w:val="0"/>
          <w:numId w:val="7"/>
        </w:numPr>
        <w:spacing w:after="60" w:line="271" w:lineRule="auto"/>
        <w:jc w:val="both"/>
      </w:pPr>
      <w:r w:rsidRPr="00FA380D">
        <w:t>Instalacj</w:t>
      </w:r>
      <w:r w:rsidR="00C025A2" w:rsidRPr="00FA380D">
        <w:t>e</w:t>
      </w:r>
      <w:r w:rsidRPr="00FA380D">
        <w:t xml:space="preserve"> wodociągow</w:t>
      </w:r>
      <w:r w:rsidR="00C025A2" w:rsidRPr="00FA380D">
        <w:t>e</w:t>
      </w:r>
      <w:r w:rsidRPr="00FA380D">
        <w:t xml:space="preserve"> – przyłączenie budynku </w:t>
      </w:r>
      <w:r w:rsidRPr="00781213">
        <w:rPr>
          <w:rFonts w:cstheme="minorHAnsi"/>
        </w:rPr>
        <w:t xml:space="preserve">biurowo–warsztatowo–magazynowego Urzędu Morskiego w Gdyni, zgodnie </w:t>
      </w:r>
      <w:r w:rsidR="00703386">
        <w:rPr>
          <w:rFonts w:cstheme="minorHAnsi"/>
        </w:rPr>
        <w:t>z uzyskan</w:t>
      </w:r>
      <w:r w:rsidR="007A0069">
        <w:rPr>
          <w:rFonts w:cstheme="minorHAnsi"/>
        </w:rPr>
        <w:t>y</w:t>
      </w:r>
      <w:r w:rsidR="00703386">
        <w:rPr>
          <w:rFonts w:cstheme="minorHAnsi"/>
        </w:rPr>
        <w:t xml:space="preserve">mi przez Wykonawcę aktualnymi warunkami technicznymi przyłączenia budynku do portowej sieci wodociągowej </w:t>
      </w:r>
      <w:r w:rsidRPr="00FA380D">
        <w:t>będącej własnością Zarządu Morskiego Portu Gdynia.</w:t>
      </w:r>
      <w:r w:rsidR="00377380" w:rsidRPr="00FA380D">
        <w:t xml:space="preserve"> </w:t>
      </w:r>
    </w:p>
    <w:p w14:paraId="00E8DEA2" w14:textId="77777777" w:rsidR="00781213" w:rsidRDefault="004B0B8D" w:rsidP="00365C5C">
      <w:pPr>
        <w:pStyle w:val="Akapitzlist"/>
        <w:numPr>
          <w:ilvl w:val="1"/>
          <w:numId w:val="7"/>
        </w:numPr>
        <w:spacing w:after="60" w:line="271" w:lineRule="auto"/>
        <w:jc w:val="both"/>
      </w:pPr>
      <w:r w:rsidRPr="00FA380D">
        <w:t>Brak projektu i uzgodnienia przyłącza wodociągowego oraz zewnętrznej instalacji wodociągowej dla całej inwestycji. Wykonawca winieni opracować ww. projekty na etapie projektu wykonawczego, pozyskać warunki i stosowne uzgodnienia. Nie przewiduje się montażu studni wodomierzowej. Pomiar zużytej wody nastąpi na wodomierzu głównym zamontowanym w pomieszczeniu węzła cieplnego.</w:t>
      </w:r>
    </w:p>
    <w:p w14:paraId="665D170F" w14:textId="77777777" w:rsidR="00781213" w:rsidRDefault="004B0B8D" w:rsidP="00365C5C">
      <w:pPr>
        <w:pStyle w:val="Akapitzlist"/>
        <w:numPr>
          <w:ilvl w:val="1"/>
          <w:numId w:val="7"/>
        </w:numPr>
        <w:spacing w:after="60" w:line="271" w:lineRule="auto"/>
        <w:jc w:val="both"/>
      </w:pPr>
      <w:r w:rsidRPr="00FA380D">
        <w:t xml:space="preserve">Rury do </w:t>
      </w:r>
      <w:proofErr w:type="spellStart"/>
      <w:r w:rsidRPr="00FA380D">
        <w:t>z.w.u</w:t>
      </w:r>
      <w:proofErr w:type="spellEnd"/>
      <w:r w:rsidRPr="00FA380D">
        <w:t>. i c.w.u. powinny mieć zatopioną wkładkę aluminiową</w:t>
      </w:r>
      <w:r w:rsidR="00AF405D" w:rsidRPr="00FA380D">
        <w:t>, a</w:t>
      </w:r>
      <w:r w:rsidRPr="00FA380D">
        <w:t xml:space="preserve">rmaturę odcinającą kulową gwintowaną lub kołnierzową. Przewiduje się wykonanie instalacji cyrkulacji c.w.u. w celu zagwarantowania ciepłej wody w miejscu przyboru i w celu umożliwienia wykonania okresowych dezynfekujących przegrzewów instalacji c.w.u. Wszystkie użyte materiały muszą posiadać atesty dopuszczające do zastosowania w instalacjach wody pitnej. </w:t>
      </w:r>
    </w:p>
    <w:p w14:paraId="3CAEF440" w14:textId="7C6D1A46" w:rsidR="00781213" w:rsidRDefault="00872D7D" w:rsidP="00365C5C">
      <w:pPr>
        <w:pStyle w:val="Akapitzlist"/>
        <w:numPr>
          <w:ilvl w:val="0"/>
          <w:numId w:val="7"/>
        </w:numPr>
        <w:spacing w:after="60" w:line="271" w:lineRule="auto"/>
        <w:jc w:val="both"/>
      </w:pPr>
      <w:r w:rsidRPr="00FA380D">
        <w:t>Odprowadzenie ścieków</w:t>
      </w:r>
      <w:r w:rsidR="00781213">
        <w:t xml:space="preserve"> - </w:t>
      </w:r>
      <w:r w:rsidR="00985715" w:rsidRPr="00FA380D">
        <w:t xml:space="preserve">Inwestor uzyskał </w:t>
      </w:r>
      <w:r w:rsidR="003147A7" w:rsidRPr="00781213">
        <w:rPr>
          <w:color w:val="000000" w:themeColor="text1"/>
        </w:rPr>
        <w:t>warunki</w:t>
      </w:r>
      <w:r w:rsidR="00377380" w:rsidRPr="00781213">
        <w:rPr>
          <w:color w:val="000000" w:themeColor="text1"/>
        </w:rPr>
        <w:t xml:space="preserve"> </w:t>
      </w:r>
      <w:r w:rsidR="00985715" w:rsidRPr="00FA380D">
        <w:t>techniczne</w:t>
      </w:r>
      <w:r w:rsidR="00377380" w:rsidRPr="00FA380D">
        <w:t xml:space="preserve"> </w:t>
      </w:r>
      <w:r w:rsidR="00985715" w:rsidRPr="00FA380D">
        <w:t>od Zarządu Morskiego Portu Gdynia na odprowadzenie ścieków na cele bytowo – gospodarcze oraz przemysłowe dla projektowanego budynku nr 7</w:t>
      </w:r>
      <w:r w:rsidR="00377380" w:rsidRPr="00FA380D">
        <w:t xml:space="preserve"> </w:t>
      </w:r>
      <w:r w:rsidR="00985715" w:rsidRPr="00FA380D">
        <w:t>do portowej sieci kanalizacji sanitarnej</w:t>
      </w:r>
      <w:r w:rsidR="00A939A5" w:rsidRPr="00FA380D">
        <w:t xml:space="preserve"> -</w:t>
      </w:r>
      <w:r w:rsidR="00985715" w:rsidRPr="00FA380D">
        <w:t xml:space="preserve"> do istniejącej portowej przepompowni ścieków sanitarnych</w:t>
      </w:r>
      <w:r w:rsidR="00377380" w:rsidRPr="00FA380D">
        <w:t xml:space="preserve"> </w:t>
      </w:r>
      <w:r w:rsidR="00985715" w:rsidRPr="00FA380D">
        <w:t>oraz uzyskał pozwolenie na budowę nr 163/2020/MK z</w:t>
      </w:r>
      <w:r w:rsidR="00D80F79">
        <w:t> </w:t>
      </w:r>
      <w:r w:rsidR="00985715" w:rsidRPr="00FA380D">
        <w:t>dnia 05.10.2020r.</w:t>
      </w:r>
    </w:p>
    <w:p w14:paraId="15A956D4" w14:textId="31B05175" w:rsidR="00781213" w:rsidRDefault="00102DCE" w:rsidP="00365C5C">
      <w:pPr>
        <w:pStyle w:val="Akapitzlist"/>
        <w:numPr>
          <w:ilvl w:val="0"/>
          <w:numId w:val="7"/>
        </w:numPr>
        <w:spacing w:after="60" w:line="271" w:lineRule="auto"/>
        <w:jc w:val="both"/>
      </w:pPr>
      <w:r w:rsidRPr="00FA380D">
        <w:t>Instalacja centralnego ogrzewania i ciepła technologicznego</w:t>
      </w:r>
    </w:p>
    <w:p w14:paraId="5A469F76" w14:textId="773836E8" w:rsidR="00781213" w:rsidRDefault="00AF405D" w:rsidP="00365C5C">
      <w:pPr>
        <w:pStyle w:val="Akapitzlist"/>
        <w:numPr>
          <w:ilvl w:val="1"/>
          <w:numId w:val="7"/>
        </w:numPr>
        <w:spacing w:after="60" w:line="271" w:lineRule="auto"/>
        <w:jc w:val="both"/>
      </w:pPr>
      <w:r w:rsidRPr="00FA380D">
        <w:t xml:space="preserve">Zaopatrzenie w c.o. w oparciu o nowe </w:t>
      </w:r>
      <w:r w:rsidR="00A77CA8" w:rsidRPr="00FA380D">
        <w:t xml:space="preserve">przyłącze  do systemu OPEC Gdynia na zasadach określonych w warunkach technicznych. W budynku nr 7 zaprojektowano wymiennikowy węzeł cieplny na potrzeby całego kompleksu bazy transportowej Urzędu Morskiego. </w:t>
      </w:r>
      <w:r w:rsidR="00477D2B" w:rsidRPr="00FA380D">
        <w:t xml:space="preserve">Rekomenduje się zmianę pomieszczenia węzła na pomieszczenie oznaczone nr </w:t>
      </w:r>
      <w:r w:rsidR="00477D2B" w:rsidRPr="00306053">
        <w:t>0.</w:t>
      </w:r>
      <w:r w:rsidR="00306053" w:rsidRPr="00306053">
        <w:t>5</w:t>
      </w:r>
      <w:r w:rsidR="00477D2B" w:rsidRPr="00306053">
        <w:t>1</w:t>
      </w:r>
      <w:r w:rsidR="00781213" w:rsidRPr="00306053">
        <w:t xml:space="preserve"> </w:t>
      </w:r>
      <w:r w:rsidR="00477D2B" w:rsidRPr="00FA380D">
        <w:t xml:space="preserve">z niezależnym wejściem do budynku. </w:t>
      </w:r>
      <w:r w:rsidR="00A77CA8" w:rsidRPr="00FA380D">
        <w:t>Należy wykonać projekt budowlany przyłącza,</w:t>
      </w:r>
      <w:r w:rsidR="00781213">
        <w:t xml:space="preserve"> </w:t>
      </w:r>
      <w:r w:rsidR="00A77CA8" w:rsidRPr="00FA380D">
        <w:t>w oparciu o nowe warunki przyłączenia do sieci OPEC Gdynia.</w:t>
      </w:r>
    </w:p>
    <w:p w14:paraId="5FAEA46A" w14:textId="77777777" w:rsidR="00781213" w:rsidRDefault="00477D2B" w:rsidP="00365C5C">
      <w:pPr>
        <w:pStyle w:val="Akapitzlist"/>
        <w:numPr>
          <w:ilvl w:val="1"/>
          <w:numId w:val="7"/>
        </w:numPr>
        <w:spacing w:after="60" w:line="271" w:lineRule="auto"/>
        <w:jc w:val="both"/>
      </w:pPr>
      <w:r w:rsidRPr="00FA380D">
        <w:t>Pozostałe parametry dotyczące pomieszczenia węzła winny być zgodne z wytycznymi zawartymi</w:t>
      </w:r>
      <w:r w:rsidR="00377380" w:rsidRPr="00FA380D">
        <w:t xml:space="preserve"> </w:t>
      </w:r>
      <w:r w:rsidRPr="00FA380D">
        <w:t>na stronie OPEC.</w:t>
      </w:r>
    </w:p>
    <w:p w14:paraId="2C7C49D1" w14:textId="77777777" w:rsidR="00781213" w:rsidRPr="00781213" w:rsidRDefault="00560FC8" w:rsidP="00365C5C">
      <w:pPr>
        <w:pStyle w:val="Akapitzlist"/>
        <w:numPr>
          <w:ilvl w:val="1"/>
          <w:numId w:val="7"/>
        </w:numPr>
        <w:spacing w:after="60" w:line="271" w:lineRule="auto"/>
        <w:jc w:val="both"/>
      </w:pPr>
      <w:r w:rsidRPr="00781213">
        <w:rPr>
          <w:color w:val="000000" w:themeColor="text1"/>
        </w:rPr>
        <w:t>Rurociągi pod względem ciśnienia i temperatury powinny być zgodne z PN–92/M-34-31</w:t>
      </w:r>
      <w:r w:rsidR="00781213" w:rsidRPr="00781213">
        <w:rPr>
          <w:color w:val="000000" w:themeColor="text1"/>
        </w:rPr>
        <w:t xml:space="preserve"> </w:t>
      </w:r>
      <w:r w:rsidRPr="00781213">
        <w:rPr>
          <w:color w:val="000000" w:themeColor="text1"/>
        </w:rPr>
        <w:t>i odpowiadać czwartej klasie jakości wykonania to jest ciśnienie maksymalne 1.6MPa i temperatura maksymalna 200°. Materiały rur i kształtek 4 klasy wykonania powinny posiadać certyfikaty.</w:t>
      </w:r>
    </w:p>
    <w:p w14:paraId="4CB5DF29" w14:textId="77777777" w:rsidR="00781213" w:rsidRDefault="00F631DA" w:rsidP="00365C5C">
      <w:pPr>
        <w:pStyle w:val="Akapitzlist"/>
        <w:numPr>
          <w:ilvl w:val="0"/>
          <w:numId w:val="7"/>
        </w:numPr>
        <w:spacing w:after="60" w:line="271" w:lineRule="auto"/>
        <w:jc w:val="both"/>
      </w:pPr>
      <w:r w:rsidRPr="00FA380D">
        <w:t>Odprowadzenie wód opadowych</w:t>
      </w:r>
      <w:r w:rsidR="0059027A" w:rsidRPr="00FA380D">
        <w:t xml:space="preserve"> – projekt wykonawczy i realizację instalacji należy wykonać z</w:t>
      </w:r>
      <w:r w:rsidRPr="00FA380D">
        <w:t>godnie z warunkami technicznymi</w:t>
      </w:r>
      <w:r w:rsidR="000F08E8" w:rsidRPr="00FA380D">
        <w:t xml:space="preserve">, o które należy wystąpić do </w:t>
      </w:r>
      <w:r w:rsidRPr="00FA380D">
        <w:t>Zarządu Morskiego Portu Gdynia</w:t>
      </w:r>
      <w:r w:rsidR="0021560E" w:rsidRPr="00FA380D">
        <w:t>, który jest właścicielem sieci kanalizacji deszczowej zlokalizowanej w jezdni ulicy Chrzanowskiego.</w:t>
      </w:r>
    </w:p>
    <w:p w14:paraId="5A828331" w14:textId="77777777" w:rsidR="00781213" w:rsidRDefault="00F1774A" w:rsidP="00365C5C">
      <w:pPr>
        <w:pStyle w:val="Akapitzlist"/>
        <w:numPr>
          <w:ilvl w:val="1"/>
          <w:numId w:val="7"/>
        </w:numPr>
        <w:spacing w:after="60" w:line="271" w:lineRule="auto"/>
        <w:jc w:val="both"/>
      </w:pPr>
      <w:r w:rsidRPr="00FA380D">
        <w:t>Projektowana s</w:t>
      </w:r>
      <w:r w:rsidR="0021560E" w:rsidRPr="00FA380D">
        <w:t xml:space="preserve">ieć kanalizacji deszczowej, w układzie z przepompownią wód </w:t>
      </w:r>
      <w:r w:rsidR="00447440" w:rsidRPr="00FA380D">
        <w:t>drenażowych i zbiorczym kolektorem zrzutowym obsługuj</w:t>
      </w:r>
      <w:r w:rsidRPr="00FA380D">
        <w:t>e</w:t>
      </w:r>
      <w:r w:rsidR="00447440" w:rsidRPr="00FA380D">
        <w:t xml:space="preserve"> działki</w:t>
      </w:r>
      <w:r w:rsidR="007029C3" w:rsidRPr="00FA380D">
        <w:t xml:space="preserve"> </w:t>
      </w:r>
      <w:r w:rsidRPr="00FA380D">
        <w:t xml:space="preserve">przedmiotowej </w:t>
      </w:r>
      <w:r w:rsidR="00934472" w:rsidRPr="00FA380D">
        <w:t>inwestycji</w:t>
      </w:r>
      <w:r w:rsidRPr="00FA380D">
        <w:t>, które swym zakresem prowadzą wody opadowe i drenażowe przez działkę nr 854 do po</w:t>
      </w:r>
      <w:r w:rsidR="000F08E8" w:rsidRPr="00FA380D">
        <w:t>rtowej sieci kanalizacji deszczowej w ul. Chrzanowskiego</w:t>
      </w:r>
      <w:r w:rsidRPr="00FA380D">
        <w:t>.</w:t>
      </w:r>
    </w:p>
    <w:p w14:paraId="43BAC2A1" w14:textId="77777777" w:rsidR="00781213" w:rsidRDefault="000F08E8" w:rsidP="00365C5C">
      <w:pPr>
        <w:pStyle w:val="Akapitzlist"/>
        <w:numPr>
          <w:ilvl w:val="1"/>
          <w:numId w:val="7"/>
        </w:numPr>
        <w:spacing w:after="60" w:line="271" w:lineRule="auto"/>
        <w:jc w:val="both"/>
      </w:pPr>
      <w:r w:rsidRPr="00FA380D">
        <w:t xml:space="preserve">Warunkiem  wprowadzenia  wód deszczowych  z terenu  objętego zakresem inwestycji jest utrzymanie  układu </w:t>
      </w:r>
      <w:r w:rsidR="00F631DA" w:rsidRPr="00FA380D">
        <w:t>grawitacyjno-tłoczn</w:t>
      </w:r>
      <w:r w:rsidRPr="00FA380D">
        <w:t>ego</w:t>
      </w:r>
      <w:r w:rsidR="00F631DA" w:rsidRPr="00FA380D">
        <w:t xml:space="preserve"> kanalizacji deszczowej i wód </w:t>
      </w:r>
      <w:r w:rsidR="00F631DA" w:rsidRPr="00FA380D">
        <w:lastRenderedPageBreak/>
        <w:t>drenażowych wraz zachowaniem regulowanego dopływu tych wód do portowej sieci kanalizacji deszczowej</w:t>
      </w:r>
      <w:r w:rsidR="00781213">
        <w:t xml:space="preserve"> </w:t>
      </w:r>
      <w:r w:rsidR="00F631DA" w:rsidRPr="00FA380D">
        <w:t>z uwzględnieniem min. 30% retencji na terenie nieruchomości.</w:t>
      </w:r>
    </w:p>
    <w:p w14:paraId="61502DF9" w14:textId="77777777" w:rsidR="00781213" w:rsidRDefault="00F631DA" w:rsidP="00365C5C">
      <w:pPr>
        <w:pStyle w:val="Akapitzlist"/>
        <w:numPr>
          <w:ilvl w:val="1"/>
          <w:numId w:val="7"/>
        </w:numPr>
        <w:spacing w:after="60" w:line="271" w:lineRule="auto"/>
        <w:jc w:val="both"/>
      </w:pPr>
      <w:r w:rsidRPr="00FA380D">
        <w:t>Istniejącą instalację drenażową należy zostawić w stanie nienaruszonym. Z chwilą wystąpienia kolizji w trakcie realizacji, należy system odtworzyć.</w:t>
      </w:r>
    </w:p>
    <w:p w14:paraId="56DE0B92" w14:textId="21ECFC82" w:rsidR="00781213" w:rsidRDefault="001D0805" w:rsidP="00365C5C">
      <w:pPr>
        <w:pStyle w:val="Akapitzlist"/>
        <w:numPr>
          <w:ilvl w:val="1"/>
          <w:numId w:val="7"/>
        </w:numPr>
        <w:spacing w:after="60" w:line="271" w:lineRule="auto"/>
        <w:jc w:val="both"/>
      </w:pPr>
      <w:r w:rsidRPr="00FA380D">
        <w:t>Odwodnienie każdej z połaci dachowych przez co najmniej jeden odpływ w ścianie attykowej z podpięciem do rury spustowej i przelew awaryjny lub przez co najmniej dwa odpływy. Należy przeprowadzić obliczenia dla poszczególnych połaci i</w:t>
      </w:r>
      <w:r w:rsidR="00D80F79">
        <w:t> </w:t>
      </w:r>
      <w:r w:rsidRPr="00FA380D">
        <w:t xml:space="preserve">zaprojektować </w:t>
      </w:r>
      <w:r w:rsidR="007029C3" w:rsidRPr="00FA380D">
        <w:t xml:space="preserve">wymaganą </w:t>
      </w:r>
      <w:r w:rsidRPr="00FA380D">
        <w:t>ilość rur spustowych. Ilość rur spustowych będzie zależna od powierzchni połaci i przyjętego przekroju rury spustowej (np. 1 x Ø100/ 100-150m² połaci).</w:t>
      </w:r>
    </w:p>
    <w:p w14:paraId="1C9D0E77" w14:textId="422FC964" w:rsidR="00781213" w:rsidRDefault="00130596" w:rsidP="00365C5C">
      <w:pPr>
        <w:pStyle w:val="Akapitzlist"/>
        <w:numPr>
          <w:ilvl w:val="1"/>
          <w:numId w:val="7"/>
        </w:numPr>
        <w:spacing w:after="60" w:line="271" w:lineRule="auto"/>
        <w:jc w:val="both"/>
      </w:pPr>
      <w:r w:rsidRPr="00FA380D">
        <w:t xml:space="preserve">Uwaga: </w:t>
      </w:r>
      <w:r w:rsidR="003D3E12" w:rsidRPr="00FA380D">
        <w:t>Rury i kształtki z tworzyw sztucznych muszą spełniać wymagania określone</w:t>
      </w:r>
      <w:r w:rsidR="00D80F79">
        <w:t xml:space="preserve"> </w:t>
      </w:r>
      <w:r w:rsidR="003D3E12" w:rsidRPr="00FA380D">
        <w:t>w</w:t>
      </w:r>
      <w:r w:rsidR="00D80F79">
        <w:t> </w:t>
      </w:r>
      <w:r w:rsidR="003D3E12" w:rsidRPr="00FA380D">
        <w:t>odpowiednich normach:</w:t>
      </w:r>
      <w:r w:rsidR="007029C3" w:rsidRPr="00FA380D">
        <w:t xml:space="preserve"> </w:t>
      </w:r>
      <w:r w:rsidR="003D3E12" w:rsidRPr="00FA380D">
        <w:t>z nie</w:t>
      </w:r>
      <w:r w:rsidR="007029C3" w:rsidRPr="00FA380D">
        <w:t xml:space="preserve"> </w:t>
      </w:r>
      <w:r w:rsidR="003D3E12" w:rsidRPr="00FA380D">
        <w:t>zmi</w:t>
      </w:r>
      <w:r w:rsidR="007029C3" w:rsidRPr="00FA380D">
        <w:t>ę</w:t>
      </w:r>
      <w:r w:rsidR="003D3E12" w:rsidRPr="00FA380D">
        <w:t>kczonego polichlorku winylu (PVC–U) – PN–EN 1329–1:2001</w:t>
      </w:r>
      <w:r w:rsidR="001D0805" w:rsidRPr="00FA380D">
        <w:t xml:space="preserve">, </w:t>
      </w:r>
      <w:r w:rsidR="003D3E12" w:rsidRPr="00FA380D">
        <w:t>z polipropylenu (PP) PN–EN 1451–1:2001, PN–ENV 1451–2:2007(U)</w:t>
      </w:r>
      <w:r w:rsidR="001D0805" w:rsidRPr="00FA380D">
        <w:t xml:space="preserve">, </w:t>
      </w:r>
      <w:r w:rsidR="003D3E12" w:rsidRPr="00FA380D">
        <w:t>z</w:t>
      </w:r>
      <w:r w:rsidR="00D80F79">
        <w:t> </w:t>
      </w:r>
      <w:r w:rsidR="003D3E12" w:rsidRPr="00FA380D">
        <w:t>polietylenu (PE) PN–EN 1519–1:2002, PN–ENV 1519–2:2002(U)</w:t>
      </w:r>
      <w:r w:rsidR="001D0805" w:rsidRPr="00FA380D">
        <w:t xml:space="preserve">. </w:t>
      </w:r>
      <w:r w:rsidR="003D3E12" w:rsidRPr="00FA380D">
        <w:t>Rury i kształtki z</w:t>
      </w:r>
      <w:r w:rsidR="00D80F79">
        <w:t> </w:t>
      </w:r>
      <w:r w:rsidR="003D3E12" w:rsidRPr="00FA380D">
        <w:t>żeliwa muszą spełniać wymagania określone w PN – EN 1561. Rury i kształtki bezkielichowe wykonane z żeliwa.</w:t>
      </w:r>
    </w:p>
    <w:p w14:paraId="5A3211D9" w14:textId="0095F15C" w:rsidR="00D80F79" w:rsidRDefault="00450F4A" w:rsidP="00365C5C">
      <w:pPr>
        <w:pStyle w:val="Akapitzlist"/>
        <w:numPr>
          <w:ilvl w:val="1"/>
          <w:numId w:val="7"/>
        </w:numPr>
        <w:spacing w:after="60" w:line="271" w:lineRule="auto"/>
        <w:jc w:val="both"/>
      </w:pPr>
      <w:r w:rsidRPr="00FA380D">
        <w:t>Wody opadowe i roztopowe należy odprowadzić do sieci kanalizacji deszczowej zlokalizowanej w ulicy Chrzanowskiego w ilości nie większej niż 45l/s. Resztę wód deszczowych należy zretencjonować w zbiorniku rurowym. Rurociągi układać ze spadkiem w kierunku studzienek. Zgodnie z wytycznymi producenta rurociągi PVC i PP układać na obsypce</w:t>
      </w:r>
      <w:r w:rsidR="007029C3" w:rsidRPr="00FA380D">
        <w:t xml:space="preserve"> </w:t>
      </w:r>
      <w:r w:rsidRPr="00FA380D">
        <w:t>i podsypce z piasku gr. minimum 30cm. Na całej długości rurociągu strefę zasypki zagęścić z uwzględnieniem reżimu strefy dróg czy zieleni. Dla strefy dróg zagęszczenie wykonać do współczynnika 0,98. W przypadku, gdy przewody kanalizacyjne prowadzone są na głębokości mniejszej niż 0,8m p.p.t. należy je ocieplić keramzytem grubości min. 30cm. Jako studnie rewizyjne zaprojektowano studnie z</w:t>
      </w:r>
      <w:r w:rsidR="00D80F79">
        <w:t> </w:t>
      </w:r>
      <w:r w:rsidRPr="00FA380D">
        <w:t xml:space="preserve">kręgów betonowych dn1200mm oraz dn2000mm. Stosować włazy żeliwno-betonowe typu ciężkiego w klasie D400 wg PN-EN - 124:2000, o średnicy 600 mm. Studnie wyposażyć w osadniki o wysokości 0,5 m oraz stopnie </w:t>
      </w:r>
      <w:proofErr w:type="spellStart"/>
      <w:r w:rsidRPr="00FA380D">
        <w:t>złazowe</w:t>
      </w:r>
      <w:proofErr w:type="spellEnd"/>
      <w:r w:rsidRPr="00FA380D">
        <w:t xml:space="preserve">. Zwieńczenie studni wykonać poprzez pierścień odciążający wraz z płytą </w:t>
      </w:r>
      <w:proofErr w:type="spellStart"/>
      <w:r w:rsidRPr="00FA380D">
        <w:t>nastudzienną</w:t>
      </w:r>
      <w:proofErr w:type="spellEnd"/>
      <w:r w:rsidRPr="00FA380D">
        <w:t>. Stosować włazy żeliwne klasy D400 zatrzaskowe z wkładką amortyzacyjną wykonane zgodnie z</w:t>
      </w:r>
      <w:r w:rsidR="00D80F79">
        <w:t> </w:t>
      </w:r>
      <w:r w:rsidRPr="00FA380D">
        <w:t>PN-B-10729. W terenach utwardzonych, drogach, placach manewrowych należy stosować studnie z pierścieniem odciążającym. Studnie kanalizacji deszczowej wyposażyć w osadniki o głębokości 0,5 m. W celu odwodnienia dróg i parkingów projektuje się wpusty betonowe, uliczne prefabrykowane Dn500 z osadnikiem wysokości 1,0m. Zwieńczenie wpustu wykonać poprzez pierścień odciążający wraz z</w:t>
      </w:r>
      <w:r w:rsidR="00D80F79">
        <w:t> </w:t>
      </w:r>
      <w:r w:rsidRPr="00FA380D">
        <w:t xml:space="preserve">płytą </w:t>
      </w:r>
      <w:proofErr w:type="spellStart"/>
      <w:r w:rsidRPr="00FA380D">
        <w:t>nastudzienną</w:t>
      </w:r>
      <w:proofErr w:type="spellEnd"/>
      <w:r w:rsidRPr="00FA380D">
        <w:t xml:space="preserve"> oraz kratą żeliwną klasy D400. W związku z posadowieniem studni w trudnych warunkach gruntowych (torfy) studnie należy montować na palach, a pod rurociągi maksymalnie co 12m wykonać kon</w:t>
      </w:r>
      <w:r w:rsidR="008D7375" w:rsidRPr="00FA380D">
        <w:t>s</w:t>
      </w:r>
      <w:r w:rsidRPr="00FA380D">
        <w:t xml:space="preserve">trukcje wsporcze. Sposób montażu rurociągów należy rozwiązać na etapie projektu wykonawczego. Instalacja służąca do oczyszczania wód opadowych składa się z betonowego separatora </w:t>
      </w:r>
      <w:proofErr w:type="spellStart"/>
      <w:r w:rsidRPr="00FA380D">
        <w:t>koalescencyjnego</w:t>
      </w:r>
      <w:proofErr w:type="spellEnd"/>
      <w:r w:rsidRPr="00FA380D">
        <w:t xml:space="preserve"> o</w:t>
      </w:r>
      <w:r w:rsidR="00D80F79">
        <w:t> </w:t>
      </w:r>
      <w:r w:rsidRPr="00FA380D">
        <w:t>przepustowości 50l/s oraz osadnika DN2000. Przed osadnikiem zastosować regulator przepływu o wydajności 45l/s, za separatorem należy w studni zamontować przepompownię wód deszczowych o łącznej przepustowości Q=45l/s. Zaprojektowano przepompownię wód deszczowych składającą się z trzech pomp (2+1rez.). Dobrano trzy pompy, każda o parametrach:</w:t>
      </w:r>
    </w:p>
    <w:p w14:paraId="7AB99DF2" w14:textId="77777777" w:rsidR="00D80F79" w:rsidRDefault="00450F4A" w:rsidP="00365C5C">
      <w:pPr>
        <w:pStyle w:val="Akapitzlist"/>
        <w:numPr>
          <w:ilvl w:val="2"/>
          <w:numId w:val="7"/>
        </w:numPr>
        <w:spacing w:after="60" w:line="271" w:lineRule="auto"/>
        <w:jc w:val="both"/>
      </w:pPr>
      <w:r w:rsidRPr="00FA380D">
        <w:t xml:space="preserve">Q=23,0 l/s </w:t>
      </w:r>
      <w:r w:rsidRPr="00FA380D">
        <w:sym w:font="Symbol" w:char="F0B7"/>
      </w:r>
      <w:r w:rsidRPr="00FA380D">
        <w:t xml:space="preserve"> H=1,5 </w:t>
      </w:r>
      <w:proofErr w:type="spellStart"/>
      <w:r w:rsidRPr="00FA380D">
        <w:t>bara</w:t>
      </w:r>
      <w:proofErr w:type="spellEnd"/>
    </w:p>
    <w:p w14:paraId="3CA7F825" w14:textId="77777777" w:rsidR="00D80F79" w:rsidRDefault="00450F4A" w:rsidP="00365C5C">
      <w:pPr>
        <w:pStyle w:val="Akapitzlist"/>
        <w:numPr>
          <w:ilvl w:val="2"/>
          <w:numId w:val="7"/>
        </w:numPr>
        <w:spacing w:after="60" w:line="271" w:lineRule="auto"/>
        <w:jc w:val="both"/>
      </w:pPr>
      <w:r w:rsidRPr="00FA380D">
        <w:lastRenderedPageBreak/>
        <w:t xml:space="preserve">Ne=1,5 kW, 400V </w:t>
      </w:r>
    </w:p>
    <w:p w14:paraId="1E967B24" w14:textId="77777777" w:rsidR="00D80F79" w:rsidRDefault="00450F4A" w:rsidP="00365C5C">
      <w:pPr>
        <w:pStyle w:val="Akapitzlist"/>
        <w:numPr>
          <w:ilvl w:val="2"/>
          <w:numId w:val="7"/>
        </w:numPr>
        <w:spacing w:after="60" w:line="271" w:lineRule="auto"/>
        <w:jc w:val="both"/>
      </w:pPr>
      <w:r w:rsidRPr="00FA380D">
        <w:t xml:space="preserve">prąd znamionowy3,8A </w:t>
      </w:r>
    </w:p>
    <w:p w14:paraId="596AE31B" w14:textId="77777777" w:rsidR="00D80F79" w:rsidRDefault="00450F4A" w:rsidP="00365C5C">
      <w:pPr>
        <w:pStyle w:val="Akapitzlist"/>
        <w:numPr>
          <w:ilvl w:val="2"/>
          <w:numId w:val="7"/>
        </w:numPr>
        <w:spacing w:after="60" w:line="271" w:lineRule="auto"/>
        <w:jc w:val="both"/>
      </w:pPr>
      <w:r w:rsidRPr="00FA380D">
        <w:t xml:space="preserve">prąd rozruchowy 18A </w:t>
      </w:r>
    </w:p>
    <w:p w14:paraId="21C20391" w14:textId="77777777" w:rsidR="00D80F79" w:rsidRDefault="00450F4A" w:rsidP="00365C5C">
      <w:pPr>
        <w:pStyle w:val="Akapitzlist"/>
        <w:numPr>
          <w:ilvl w:val="2"/>
          <w:numId w:val="7"/>
        </w:numPr>
        <w:spacing w:after="60" w:line="271" w:lineRule="auto"/>
        <w:jc w:val="both"/>
      </w:pPr>
      <w:r w:rsidRPr="00FA380D">
        <w:t xml:space="preserve">zabezpieczenie termiczne i wilgotnościowe. </w:t>
      </w:r>
    </w:p>
    <w:p w14:paraId="737902FD" w14:textId="77777777" w:rsidR="00D80F79" w:rsidRDefault="00450F4A" w:rsidP="00365C5C">
      <w:pPr>
        <w:pStyle w:val="Akapitzlist"/>
        <w:numPr>
          <w:ilvl w:val="1"/>
          <w:numId w:val="7"/>
        </w:numPr>
        <w:spacing w:after="120" w:line="271" w:lineRule="auto"/>
        <w:jc w:val="both"/>
      </w:pPr>
      <w:r w:rsidRPr="00FA380D">
        <w:t xml:space="preserve">Ze względu na silnie agresywne środowisko należy stosować materiały ze stali kwasoodpornej lub tworzywa sztuczne. Wywiewki należy wyposażyć w filtry </w:t>
      </w:r>
      <w:proofErr w:type="spellStart"/>
      <w:r w:rsidRPr="00FA380D">
        <w:t>antyodorowe</w:t>
      </w:r>
      <w:proofErr w:type="spellEnd"/>
      <w:r w:rsidRPr="00FA380D">
        <w:t>. Pompy wyposażyć w zawory zwrotne kulowe. Systemem służącym do spowolnienia odpływu i częściowego zatrzymania wód deszczowych przed wprowadzeniem ich do sieci będzie zbiornik rurowy czyli kanały kanalizacji deszczowej o średnicy DN800mm i długości 184m oraz DN315 o długości 81m oraz studnie betonowe o średnicy DN 2000 oraz DN1200 z osadnikiem 0,5m.</w:t>
      </w:r>
    </w:p>
    <w:p w14:paraId="7E4DCA12" w14:textId="64D5A71D" w:rsidR="008D7375" w:rsidRPr="00FA380D" w:rsidRDefault="00450F4A" w:rsidP="00365C5C">
      <w:pPr>
        <w:pStyle w:val="Akapitzlist"/>
        <w:numPr>
          <w:ilvl w:val="1"/>
          <w:numId w:val="7"/>
        </w:numPr>
        <w:spacing w:after="120" w:line="271" w:lineRule="auto"/>
        <w:ind w:left="1434" w:hanging="357"/>
        <w:contextualSpacing w:val="0"/>
        <w:jc w:val="both"/>
      </w:pPr>
      <w:r w:rsidRPr="00FA380D">
        <w:t xml:space="preserve">Obliczenie ilości ścieków deszczowych </w:t>
      </w:r>
    </w:p>
    <w:tbl>
      <w:tblPr>
        <w:tblStyle w:val="Tabela-Siatka"/>
        <w:tblW w:w="0" w:type="auto"/>
        <w:jc w:val="right"/>
        <w:tblLook w:val="04A0" w:firstRow="1" w:lastRow="0" w:firstColumn="1" w:lastColumn="0" w:noHBand="0" w:noVBand="1"/>
        <w:tblCaption w:val="Tabela obliczenia ilości ścieków deszczowych"/>
      </w:tblPr>
      <w:tblGrid>
        <w:gridCol w:w="2835"/>
        <w:gridCol w:w="1559"/>
        <w:gridCol w:w="1437"/>
        <w:gridCol w:w="992"/>
        <w:gridCol w:w="845"/>
      </w:tblGrid>
      <w:tr w:rsidR="008D7375" w:rsidRPr="00FA380D" w14:paraId="311513EF" w14:textId="77777777" w:rsidTr="00ED1620">
        <w:trPr>
          <w:jc w:val="right"/>
        </w:trPr>
        <w:tc>
          <w:tcPr>
            <w:tcW w:w="2835" w:type="dxa"/>
          </w:tcPr>
          <w:p w14:paraId="094E1545" w14:textId="77777777" w:rsidR="008D7375" w:rsidRPr="00CE20B7" w:rsidRDefault="008D7375" w:rsidP="00FA380D">
            <w:pPr>
              <w:spacing w:line="271" w:lineRule="auto"/>
              <w:jc w:val="both"/>
              <w:rPr>
                <w:b/>
                <w:bCs/>
              </w:rPr>
            </w:pPr>
            <w:r w:rsidRPr="00CE20B7">
              <w:rPr>
                <w:b/>
                <w:bCs/>
              </w:rPr>
              <w:t>Rodzaj powierzchni</w:t>
            </w:r>
          </w:p>
        </w:tc>
        <w:tc>
          <w:tcPr>
            <w:tcW w:w="1559" w:type="dxa"/>
          </w:tcPr>
          <w:p w14:paraId="1392ADF1" w14:textId="77777777" w:rsidR="008D7375" w:rsidRPr="00CE20B7" w:rsidRDefault="008D7375" w:rsidP="00FA380D">
            <w:pPr>
              <w:spacing w:line="271" w:lineRule="auto"/>
              <w:jc w:val="center"/>
              <w:rPr>
                <w:b/>
                <w:bCs/>
              </w:rPr>
            </w:pPr>
            <w:r w:rsidRPr="00CE20B7">
              <w:rPr>
                <w:b/>
                <w:bCs/>
              </w:rPr>
              <w:t>Współczynnik spływu</w:t>
            </w:r>
          </w:p>
        </w:tc>
        <w:tc>
          <w:tcPr>
            <w:tcW w:w="1437" w:type="dxa"/>
          </w:tcPr>
          <w:p w14:paraId="26F5417D" w14:textId="77777777" w:rsidR="008D7375" w:rsidRDefault="008D7375" w:rsidP="00FA380D">
            <w:pPr>
              <w:spacing w:line="271" w:lineRule="auto"/>
              <w:jc w:val="center"/>
              <w:rPr>
                <w:b/>
                <w:bCs/>
              </w:rPr>
            </w:pPr>
            <w:r w:rsidRPr="00CE20B7">
              <w:rPr>
                <w:b/>
                <w:bCs/>
              </w:rPr>
              <w:t>Powierzchnia</w:t>
            </w:r>
            <w:r w:rsidR="00ED1620">
              <w:rPr>
                <w:b/>
                <w:bCs/>
              </w:rPr>
              <w:t xml:space="preserve"> </w:t>
            </w:r>
          </w:p>
          <w:p w14:paraId="7D27C107" w14:textId="29DE2104" w:rsidR="00ED1620" w:rsidRPr="00CE20B7" w:rsidRDefault="00ED1620" w:rsidP="00FA380D">
            <w:pPr>
              <w:spacing w:line="271" w:lineRule="auto"/>
              <w:jc w:val="center"/>
              <w:rPr>
                <w:b/>
                <w:bCs/>
              </w:rPr>
            </w:pPr>
            <w:r>
              <w:rPr>
                <w:b/>
                <w:bCs/>
              </w:rPr>
              <w:t>A</w:t>
            </w:r>
          </w:p>
        </w:tc>
        <w:tc>
          <w:tcPr>
            <w:tcW w:w="992" w:type="dxa"/>
          </w:tcPr>
          <w:p w14:paraId="6AE01E45" w14:textId="2871963B" w:rsidR="008D7375" w:rsidRDefault="00ED1620" w:rsidP="00FA380D">
            <w:pPr>
              <w:spacing w:line="271" w:lineRule="auto"/>
              <w:jc w:val="center"/>
              <w:rPr>
                <w:b/>
                <w:bCs/>
              </w:rPr>
            </w:pPr>
            <w:proofErr w:type="spellStart"/>
            <w:r w:rsidRPr="00CE20B7">
              <w:rPr>
                <w:b/>
                <w:bCs/>
              </w:rPr>
              <w:t>Q</w:t>
            </w:r>
            <w:r w:rsidR="008D7375" w:rsidRPr="00CE20B7">
              <w:rPr>
                <w:b/>
                <w:bCs/>
              </w:rPr>
              <w:t>naw</w:t>
            </w:r>
            <w:proofErr w:type="spellEnd"/>
          </w:p>
          <w:p w14:paraId="79251882" w14:textId="1F3997EA" w:rsidR="00ED1620" w:rsidRPr="00CE20B7" w:rsidRDefault="00ED1620" w:rsidP="00FA380D">
            <w:pPr>
              <w:spacing w:line="271" w:lineRule="auto"/>
              <w:jc w:val="center"/>
              <w:rPr>
                <w:b/>
                <w:bCs/>
              </w:rPr>
            </w:pPr>
            <w:proofErr w:type="spellStart"/>
            <w:r>
              <w:rPr>
                <w:b/>
                <w:bCs/>
              </w:rPr>
              <w:t>Inaw</w:t>
            </w:r>
            <w:proofErr w:type="spellEnd"/>
          </w:p>
        </w:tc>
        <w:tc>
          <w:tcPr>
            <w:tcW w:w="845" w:type="dxa"/>
          </w:tcPr>
          <w:p w14:paraId="46802FFC" w14:textId="10A29177" w:rsidR="008D7375" w:rsidRDefault="00ED1620" w:rsidP="00FA380D">
            <w:pPr>
              <w:spacing w:line="271" w:lineRule="auto"/>
              <w:jc w:val="center"/>
              <w:rPr>
                <w:b/>
                <w:bCs/>
              </w:rPr>
            </w:pPr>
            <w:proofErr w:type="spellStart"/>
            <w:r w:rsidRPr="00CE20B7">
              <w:rPr>
                <w:b/>
                <w:bCs/>
              </w:rPr>
              <w:t>Q</w:t>
            </w:r>
            <w:r w:rsidR="008D7375" w:rsidRPr="00CE20B7">
              <w:rPr>
                <w:b/>
                <w:bCs/>
              </w:rPr>
              <w:t>sr</w:t>
            </w:r>
            <w:proofErr w:type="spellEnd"/>
          </w:p>
          <w:p w14:paraId="1F2A33E1" w14:textId="074E73C2" w:rsidR="00ED1620" w:rsidRPr="00CE20B7" w:rsidRDefault="00ED1620" w:rsidP="00FA380D">
            <w:pPr>
              <w:spacing w:line="271" w:lineRule="auto"/>
              <w:jc w:val="center"/>
              <w:rPr>
                <w:b/>
                <w:bCs/>
              </w:rPr>
            </w:pPr>
            <w:proofErr w:type="spellStart"/>
            <w:r>
              <w:rPr>
                <w:b/>
                <w:bCs/>
              </w:rPr>
              <w:t>Isr</w:t>
            </w:r>
            <w:proofErr w:type="spellEnd"/>
          </w:p>
        </w:tc>
      </w:tr>
      <w:tr w:rsidR="008D7375" w:rsidRPr="00FA380D" w14:paraId="76769A4A" w14:textId="77777777" w:rsidTr="00ED1620">
        <w:trPr>
          <w:jc w:val="right"/>
        </w:trPr>
        <w:tc>
          <w:tcPr>
            <w:tcW w:w="2835" w:type="dxa"/>
          </w:tcPr>
          <w:p w14:paraId="3A0D9CB8" w14:textId="77777777" w:rsidR="008D7375" w:rsidRPr="00FA380D" w:rsidRDefault="008D7375" w:rsidP="00FA380D">
            <w:pPr>
              <w:spacing w:line="271" w:lineRule="auto"/>
              <w:jc w:val="both"/>
            </w:pPr>
            <w:r w:rsidRPr="00FA380D">
              <w:t>Dachy ponad 15</w:t>
            </w:r>
          </w:p>
        </w:tc>
        <w:tc>
          <w:tcPr>
            <w:tcW w:w="1559" w:type="dxa"/>
          </w:tcPr>
          <w:p w14:paraId="374220C7" w14:textId="77777777" w:rsidR="008D7375" w:rsidRPr="00FA380D" w:rsidRDefault="00EF2663" w:rsidP="00FA380D">
            <w:pPr>
              <w:spacing w:line="271" w:lineRule="auto"/>
              <w:jc w:val="both"/>
            </w:pPr>
            <w:r w:rsidRPr="00FA380D">
              <w:t>1,0</w:t>
            </w:r>
          </w:p>
        </w:tc>
        <w:tc>
          <w:tcPr>
            <w:tcW w:w="1437" w:type="dxa"/>
          </w:tcPr>
          <w:p w14:paraId="7EF03546" w14:textId="77777777" w:rsidR="008D7375" w:rsidRPr="00FA380D" w:rsidRDefault="00EF2663" w:rsidP="00FA380D">
            <w:pPr>
              <w:spacing w:line="271" w:lineRule="auto"/>
              <w:jc w:val="both"/>
            </w:pPr>
            <w:r w:rsidRPr="00FA380D">
              <w:t>3524,10</w:t>
            </w:r>
          </w:p>
        </w:tc>
        <w:tc>
          <w:tcPr>
            <w:tcW w:w="992" w:type="dxa"/>
          </w:tcPr>
          <w:p w14:paraId="6038CD77" w14:textId="77777777" w:rsidR="008D7375" w:rsidRPr="00FA380D" w:rsidRDefault="00EF2663" w:rsidP="00FA380D">
            <w:pPr>
              <w:spacing w:line="271" w:lineRule="auto"/>
              <w:jc w:val="both"/>
            </w:pPr>
            <w:r w:rsidRPr="00FA380D">
              <w:t>59,20</w:t>
            </w:r>
          </w:p>
        </w:tc>
        <w:tc>
          <w:tcPr>
            <w:tcW w:w="845" w:type="dxa"/>
          </w:tcPr>
          <w:p w14:paraId="7E2F44FD" w14:textId="77777777" w:rsidR="008D7375" w:rsidRPr="00FA380D" w:rsidRDefault="00EF2663" w:rsidP="00FA380D">
            <w:pPr>
              <w:spacing w:line="271" w:lineRule="auto"/>
              <w:jc w:val="both"/>
            </w:pPr>
            <w:r w:rsidRPr="00FA380D">
              <w:t>36,70</w:t>
            </w:r>
          </w:p>
        </w:tc>
      </w:tr>
      <w:tr w:rsidR="008D7375" w:rsidRPr="00FA380D" w14:paraId="3CFC6C5A" w14:textId="77777777" w:rsidTr="00ED1620">
        <w:trPr>
          <w:jc w:val="right"/>
        </w:trPr>
        <w:tc>
          <w:tcPr>
            <w:tcW w:w="2835" w:type="dxa"/>
          </w:tcPr>
          <w:p w14:paraId="3F09F6CE" w14:textId="77777777" w:rsidR="008D7375" w:rsidRPr="00FA380D" w:rsidRDefault="008D7375" w:rsidP="00FA380D">
            <w:pPr>
              <w:spacing w:line="271" w:lineRule="auto"/>
              <w:jc w:val="both"/>
            </w:pPr>
            <w:r w:rsidRPr="00FA380D">
              <w:t>Powierzchnia utwardzona</w:t>
            </w:r>
          </w:p>
        </w:tc>
        <w:tc>
          <w:tcPr>
            <w:tcW w:w="1559" w:type="dxa"/>
          </w:tcPr>
          <w:p w14:paraId="7C4E024B" w14:textId="77777777" w:rsidR="008D7375" w:rsidRPr="00FA380D" w:rsidRDefault="00EF2663" w:rsidP="00FA380D">
            <w:pPr>
              <w:spacing w:line="271" w:lineRule="auto"/>
              <w:jc w:val="both"/>
            </w:pPr>
            <w:r w:rsidRPr="00FA380D">
              <w:t>0,9</w:t>
            </w:r>
          </w:p>
        </w:tc>
        <w:tc>
          <w:tcPr>
            <w:tcW w:w="1437" w:type="dxa"/>
          </w:tcPr>
          <w:p w14:paraId="57BADFB2" w14:textId="77777777" w:rsidR="008D7375" w:rsidRPr="00FA380D" w:rsidRDefault="00EF2663" w:rsidP="00FA380D">
            <w:pPr>
              <w:spacing w:line="271" w:lineRule="auto"/>
              <w:jc w:val="both"/>
            </w:pPr>
            <w:r w:rsidRPr="00FA380D">
              <w:t>6458,00</w:t>
            </w:r>
          </w:p>
        </w:tc>
        <w:tc>
          <w:tcPr>
            <w:tcW w:w="992" w:type="dxa"/>
          </w:tcPr>
          <w:p w14:paraId="37249199" w14:textId="77777777" w:rsidR="008D7375" w:rsidRPr="00FA380D" w:rsidRDefault="00EF2663" w:rsidP="00FA380D">
            <w:pPr>
              <w:spacing w:line="271" w:lineRule="auto"/>
              <w:jc w:val="both"/>
            </w:pPr>
            <w:r w:rsidRPr="00FA380D">
              <w:t>122,10</w:t>
            </w:r>
          </w:p>
        </w:tc>
        <w:tc>
          <w:tcPr>
            <w:tcW w:w="845" w:type="dxa"/>
          </w:tcPr>
          <w:p w14:paraId="10F25D92" w14:textId="77777777" w:rsidR="008D7375" w:rsidRPr="00FA380D" w:rsidRDefault="00EF2663" w:rsidP="00FA380D">
            <w:pPr>
              <w:spacing w:line="271" w:lineRule="auto"/>
              <w:jc w:val="both"/>
            </w:pPr>
            <w:r w:rsidRPr="00FA380D">
              <w:t>75,60</w:t>
            </w:r>
          </w:p>
        </w:tc>
      </w:tr>
      <w:tr w:rsidR="008D7375" w:rsidRPr="00FA380D" w14:paraId="2414142F" w14:textId="77777777" w:rsidTr="00ED1620">
        <w:trPr>
          <w:jc w:val="right"/>
        </w:trPr>
        <w:tc>
          <w:tcPr>
            <w:tcW w:w="2835" w:type="dxa"/>
          </w:tcPr>
          <w:p w14:paraId="3AD58905" w14:textId="77777777" w:rsidR="008D7375" w:rsidRPr="00FA380D" w:rsidRDefault="00EF2663" w:rsidP="00FA380D">
            <w:pPr>
              <w:spacing w:line="271" w:lineRule="auto"/>
              <w:jc w:val="both"/>
            </w:pPr>
            <w:r w:rsidRPr="00FA380D">
              <w:t>Zieleń</w:t>
            </w:r>
          </w:p>
        </w:tc>
        <w:tc>
          <w:tcPr>
            <w:tcW w:w="1559" w:type="dxa"/>
          </w:tcPr>
          <w:p w14:paraId="2CF653DE" w14:textId="77777777" w:rsidR="008D7375" w:rsidRPr="00FA380D" w:rsidRDefault="00EF2663" w:rsidP="00FA380D">
            <w:pPr>
              <w:spacing w:line="271" w:lineRule="auto"/>
              <w:jc w:val="both"/>
            </w:pPr>
            <w:r w:rsidRPr="00FA380D">
              <w:t>0,15</w:t>
            </w:r>
          </w:p>
        </w:tc>
        <w:tc>
          <w:tcPr>
            <w:tcW w:w="1437" w:type="dxa"/>
          </w:tcPr>
          <w:p w14:paraId="00FC3755" w14:textId="77777777" w:rsidR="008D7375" w:rsidRPr="00FA380D" w:rsidRDefault="00EF2663" w:rsidP="00FA380D">
            <w:pPr>
              <w:spacing w:line="271" w:lineRule="auto"/>
              <w:jc w:val="both"/>
            </w:pPr>
            <w:r w:rsidRPr="00FA380D">
              <w:t>10664,90</w:t>
            </w:r>
          </w:p>
        </w:tc>
        <w:tc>
          <w:tcPr>
            <w:tcW w:w="992" w:type="dxa"/>
          </w:tcPr>
          <w:p w14:paraId="66E35686" w14:textId="77777777" w:rsidR="008D7375" w:rsidRPr="00FA380D" w:rsidRDefault="00EF2663" w:rsidP="00FA380D">
            <w:pPr>
              <w:spacing w:line="271" w:lineRule="auto"/>
              <w:jc w:val="both"/>
            </w:pPr>
            <w:r w:rsidRPr="00FA380D">
              <w:t>33,60</w:t>
            </w:r>
          </w:p>
        </w:tc>
        <w:tc>
          <w:tcPr>
            <w:tcW w:w="845" w:type="dxa"/>
          </w:tcPr>
          <w:p w14:paraId="3A7B37AF" w14:textId="77777777" w:rsidR="008D7375" w:rsidRPr="00FA380D" w:rsidRDefault="00EF2663" w:rsidP="00FA380D">
            <w:pPr>
              <w:spacing w:line="271" w:lineRule="auto"/>
              <w:jc w:val="both"/>
            </w:pPr>
            <w:r w:rsidRPr="00FA380D">
              <w:t>20,80</w:t>
            </w:r>
          </w:p>
        </w:tc>
      </w:tr>
      <w:tr w:rsidR="008D7375" w:rsidRPr="00FA380D" w14:paraId="6614C661" w14:textId="77777777" w:rsidTr="00ED1620">
        <w:trPr>
          <w:jc w:val="right"/>
        </w:trPr>
        <w:tc>
          <w:tcPr>
            <w:tcW w:w="2835" w:type="dxa"/>
          </w:tcPr>
          <w:p w14:paraId="31572039" w14:textId="77777777" w:rsidR="008D7375" w:rsidRPr="00FA380D" w:rsidRDefault="00EF2663" w:rsidP="00FA380D">
            <w:pPr>
              <w:spacing w:line="271" w:lineRule="auto"/>
              <w:jc w:val="both"/>
            </w:pPr>
            <w:proofErr w:type="spellStart"/>
            <w:r w:rsidRPr="00FA380D">
              <w:t>I</w:t>
            </w:r>
            <w:r w:rsidRPr="00FA380D">
              <w:rPr>
                <w:vertAlign w:val="subscript"/>
              </w:rPr>
              <w:t>nawalny</w:t>
            </w:r>
            <w:proofErr w:type="spellEnd"/>
            <w:r w:rsidRPr="00FA380D">
              <w:t>= 210</w:t>
            </w:r>
          </w:p>
        </w:tc>
        <w:tc>
          <w:tcPr>
            <w:tcW w:w="1559" w:type="dxa"/>
          </w:tcPr>
          <w:p w14:paraId="767BF9AE" w14:textId="77777777" w:rsidR="008D7375" w:rsidRPr="00FA380D" w:rsidRDefault="00EF2663" w:rsidP="00FA380D">
            <w:pPr>
              <w:spacing w:line="271" w:lineRule="auto"/>
              <w:jc w:val="both"/>
            </w:pPr>
            <w:proofErr w:type="spellStart"/>
            <w:r w:rsidRPr="00FA380D">
              <w:t>I</w:t>
            </w:r>
            <w:r w:rsidRPr="00FA380D">
              <w:rPr>
                <w:vertAlign w:val="subscript"/>
              </w:rPr>
              <w:t>średni</w:t>
            </w:r>
            <w:proofErr w:type="spellEnd"/>
            <w:r w:rsidRPr="00FA380D">
              <w:t xml:space="preserve"> =130</w:t>
            </w:r>
          </w:p>
        </w:tc>
        <w:tc>
          <w:tcPr>
            <w:tcW w:w="1437" w:type="dxa"/>
          </w:tcPr>
          <w:p w14:paraId="0D267349" w14:textId="77777777" w:rsidR="008D7375" w:rsidRPr="00FA380D" w:rsidRDefault="00EF2663" w:rsidP="00FA380D">
            <w:pPr>
              <w:spacing w:line="271" w:lineRule="auto"/>
              <w:jc w:val="both"/>
            </w:pPr>
            <w:r w:rsidRPr="00FA380D">
              <w:t>Suma l/s</w:t>
            </w:r>
          </w:p>
        </w:tc>
        <w:tc>
          <w:tcPr>
            <w:tcW w:w="992" w:type="dxa"/>
          </w:tcPr>
          <w:p w14:paraId="172180BA" w14:textId="77777777" w:rsidR="008D7375" w:rsidRPr="00FA380D" w:rsidRDefault="00EF2663" w:rsidP="00FA380D">
            <w:pPr>
              <w:spacing w:line="271" w:lineRule="auto"/>
              <w:jc w:val="both"/>
            </w:pPr>
            <w:r w:rsidRPr="00FA380D">
              <w:t>214,90</w:t>
            </w:r>
          </w:p>
        </w:tc>
        <w:tc>
          <w:tcPr>
            <w:tcW w:w="845" w:type="dxa"/>
          </w:tcPr>
          <w:p w14:paraId="7B5424CD" w14:textId="77777777" w:rsidR="008D7375" w:rsidRPr="00FA380D" w:rsidRDefault="00EF2663" w:rsidP="00FA380D">
            <w:pPr>
              <w:spacing w:line="271" w:lineRule="auto"/>
              <w:jc w:val="both"/>
            </w:pPr>
            <w:r w:rsidRPr="00FA380D">
              <w:t>133,0</w:t>
            </w:r>
          </w:p>
        </w:tc>
      </w:tr>
    </w:tbl>
    <w:p w14:paraId="3E401AC3" w14:textId="10E5C8C7" w:rsidR="00F631DA" w:rsidRPr="00FA380D" w:rsidRDefault="00F631DA" w:rsidP="00365C5C">
      <w:pPr>
        <w:pStyle w:val="Akapitzlist"/>
        <w:numPr>
          <w:ilvl w:val="0"/>
          <w:numId w:val="8"/>
        </w:numPr>
        <w:spacing w:before="240" w:after="120" w:line="271" w:lineRule="auto"/>
        <w:jc w:val="both"/>
      </w:pPr>
      <w:r w:rsidRPr="00FA380D">
        <w:t xml:space="preserve">Instalacja teletechniczna – </w:t>
      </w:r>
      <w:r w:rsidR="0059027A" w:rsidRPr="00FA380D">
        <w:t>p</w:t>
      </w:r>
      <w:r w:rsidRPr="00FA380D">
        <w:t xml:space="preserve">rojekt instalacji wykonać na podstawie projektu budowlanego, zgodnie którym </w:t>
      </w:r>
      <w:r w:rsidR="0053360E" w:rsidRPr="00FA380D">
        <w:t>p</w:t>
      </w:r>
      <w:r w:rsidRPr="00FA380D">
        <w:t>rojektowany budynek zostan</w:t>
      </w:r>
      <w:r w:rsidR="0053360E" w:rsidRPr="00FA380D">
        <w:t>ie</w:t>
      </w:r>
      <w:r w:rsidRPr="00FA380D">
        <w:t xml:space="preserve"> wyposażony w instalacje teletechniczne związane z jego prawidłowym funkcjonowaniem. Dokładny opis projektowanych instalacji w</w:t>
      </w:r>
      <w:r w:rsidR="00D80F79">
        <w:t> </w:t>
      </w:r>
      <w:r w:rsidRPr="00FA380D">
        <w:t xml:space="preserve">projekcie </w:t>
      </w:r>
      <w:r w:rsidR="0059027A" w:rsidRPr="00FA380D">
        <w:t xml:space="preserve">budowlanym </w:t>
      </w:r>
      <w:r w:rsidRPr="00FA380D">
        <w:t xml:space="preserve">branży elektrycznej i teletechnicznej. </w:t>
      </w:r>
    </w:p>
    <w:p w14:paraId="504EA824" w14:textId="3751F512" w:rsidR="005679C1" w:rsidRPr="00FA380D" w:rsidRDefault="005679C1" w:rsidP="001C37B9">
      <w:pPr>
        <w:pStyle w:val="Nagwek3"/>
        <w:spacing w:before="0" w:after="120"/>
        <w:rPr>
          <w:rFonts w:eastAsia="Times New Roman"/>
          <w:lang w:eastAsia="pl-PL"/>
        </w:rPr>
      </w:pPr>
      <w:bookmarkStart w:id="24" w:name="_Toc69714096"/>
      <w:r w:rsidRPr="00FA380D">
        <w:rPr>
          <w:rFonts w:eastAsia="Times New Roman"/>
          <w:lang w:eastAsia="pl-PL"/>
        </w:rPr>
        <w:t>2.4.C</w:t>
      </w:r>
      <w:r w:rsidR="003D6B6C" w:rsidRPr="00FA380D">
        <w:rPr>
          <w:rFonts w:eastAsia="Times New Roman"/>
          <w:lang w:eastAsia="pl-PL"/>
        </w:rPr>
        <w:t xml:space="preserve">harakterystyczne parametry określające wielkość obiektu lub zakres robót </w:t>
      </w:r>
      <w:r w:rsidR="005C445F" w:rsidRPr="00FA380D">
        <w:rPr>
          <w:rFonts w:eastAsia="Times New Roman"/>
          <w:lang w:eastAsia="pl-PL"/>
        </w:rPr>
        <w:t>bud</w:t>
      </w:r>
      <w:r w:rsidR="00C56072" w:rsidRPr="00FA380D">
        <w:rPr>
          <w:rFonts w:eastAsia="Times New Roman"/>
          <w:lang w:eastAsia="pl-PL"/>
        </w:rPr>
        <w:t>owlanych.</w:t>
      </w:r>
      <w:bookmarkEnd w:id="24"/>
    </w:p>
    <w:p w14:paraId="74956064" w14:textId="066CE87B" w:rsidR="007D35C2" w:rsidRPr="00FA380D" w:rsidRDefault="00C37FBF" w:rsidP="00D80F79">
      <w:pPr>
        <w:spacing w:after="120" w:line="271" w:lineRule="auto"/>
        <w:jc w:val="both"/>
        <w:rPr>
          <w:rFonts w:eastAsia="Times New Roman" w:cstheme="minorHAnsi"/>
          <w:lang w:eastAsia="pl-PL"/>
        </w:rPr>
      </w:pPr>
      <w:r w:rsidRPr="00FA380D">
        <w:rPr>
          <w:rFonts w:eastAsia="Times New Roman" w:cstheme="minorHAnsi"/>
          <w:lang w:eastAsia="pl-PL"/>
        </w:rPr>
        <w:t>Program funkcjonalno-użytkowy, zwany dalej PFU, określa wymagane przez</w:t>
      </w:r>
      <w:r w:rsidR="00A736FA" w:rsidRPr="00FA380D">
        <w:rPr>
          <w:rFonts w:eastAsia="Times New Roman" w:cstheme="minorHAnsi"/>
          <w:lang w:eastAsia="pl-PL"/>
        </w:rPr>
        <w:t xml:space="preserve"> </w:t>
      </w:r>
      <w:r w:rsidRPr="00FA380D">
        <w:rPr>
          <w:rFonts w:eastAsia="Times New Roman" w:cstheme="minorHAnsi"/>
          <w:lang w:eastAsia="pl-PL"/>
        </w:rPr>
        <w:t>Zamawiającego zakresy robót i</w:t>
      </w:r>
      <w:r w:rsidR="00A736FA" w:rsidRPr="00FA380D">
        <w:rPr>
          <w:rFonts w:eastAsia="Times New Roman" w:cstheme="minorHAnsi"/>
          <w:lang w:eastAsia="pl-PL"/>
        </w:rPr>
        <w:t xml:space="preserve"> </w:t>
      </w:r>
      <w:r w:rsidRPr="00FA380D">
        <w:rPr>
          <w:rFonts w:eastAsia="Times New Roman" w:cstheme="minorHAnsi"/>
          <w:lang w:eastAsia="pl-PL"/>
        </w:rPr>
        <w:t>standardy wykonania przedmiotu zamówienia.</w:t>
      </w:r>
      <w:r w:rsidR="00A736FA" w:rsidRPr="00FA380D">
        <w:rPr>
          <w:rFonts w:eastAsia="Times New Roman" w:cstheme="minorHAnsi"/>
          <w:lang w:eastAsia="pl-PL"/>
        </w:rPr>
        <w:t xml:space="preserve"> </w:t>
      </w:r>
      <w:r w:rsidRPr="00FA380D">
        <w:rPr>
          <w:rFonts w:eastAsia="Times New Roman" w:cstheme="minorHAnsi"/>
          <w:lang w:eastAsia="pl-PL"/>
        </w:rPr>
        <w:t>Jakiekolwiek odniesienie PFU do rozwiązań projektowych i wykonawczych, w tym do nazw</w:t>
      </w:r>
      <w:r w:rsidR="00053EFB" w:rsidRPr="00FA380D">
        <w:rPr>
          <w:rFonts w:eastAsia="Times New Roman" w:cstheme="minorHAnsi"/>
          <w:lang w:eastAsia="pl-PL"/>
        </w:rPr>
        <w:t xml:space="preserve"> w</w:t>
      </w:r>
      <w:r w:rsidRPr="00FA380D">
        <w:rPr>
          <w:rFonts w:eastAsia="Times New Roman" w:cstheme="minorHAnsi"/>
          <w:lang w:eastAsia="pl-PL"/>
        </w:rPr>
        <w:t>yrobów czy producentów materiałów i urządzeń nie jest obowiązujące dla Wykonawcy,</w:t>
      </w:r>
      <w:r w:rsidR="00A736FA" w:rsidRPr="00FA380D">
        <w:rPr>
          <w:rFonts w:eastAsia="Times New Roman" w:cstheme="minorHAnsi"/>
          <w:lang w:eastAsia="pl-PL"/>
        </w:rPr>
        <w:t xml:space="preserve"> </w:t>
      </w:r>
      <w:r w:rsidRPr="00FA380D">
        <w:rPr>
          <w:rFonts w:eastAsia="Times New Roman" w:cstheme="minorHAnsi"/>
          <w:lang w:eastAsia="pl-PL"/>
        </w:rPr>
        <w:t>a jedynie przykładowe i</w:t>
      </w:r>
      <w:r w:rsidR="00A736FA" w:rsidRPr="00FA380D">
        <w:rPr>
          <w:rFonts w:eastAsia="Times New Roman" w:cstheme="minorHAnsi"/>
          <w:lang w:eastAsia="pl-PL"/>
        </w:rPr>
        <w:t xml:space="preserve"> </w:t>
      </w:r>
      <w:r w:rsidRPr="00FA380D">
        <w:rPr>
          <w:rFonts w:eastAsia="Times New Roman" w:cstheme="minorHAnsi"/>
          <w:lang w:eastAsia="pl-PL"/>
        </w:rPr>
        <w:t xml:space="preserve">ma na celu wskazanie standardów realizacji. </w:t>
      </w:r>
    </w:p>
    <w:p w14:paraId="219FCB13" w14:textId="4CE5B31C" w:rsidR="00C56072" w:rsidRPr="00FA380D" w:rsidRDefault="00D80F79" w:rsidP="00D80F79">
      <w:pPr>
        <w:pStyle w:val="Nagwek4"/>
        <w:spacing w:before="0" w:after="120"/>
      </w:pPr>
      <w:r>
        <w:t xml:space="preserve">2.4.1. </w:t>
      </w:r>
      <w:r w:rsidR="007A0236" w:rsidRPr="00FA380D">
        <w:t>Charakterystyczne parametry obiektu</w:t>
      </w:r>
      <w:r w:rsidR="00A736FA" w:rsidRPr="00FA380D">
        <w:t xml:space="preserve"> </w:t>
      </w:r>
      <w:r w:rsidR="00C56072" w:rsidRPr="00FA380D">
        <w:t>Nr7</w:t>
      </w:r>
      <w:r w:rsidR="00AC67D5" w:rsidRPr="00FA380D">
        <w:t xml:space="preserve"> - </w:t>
      </w:r>
      <w:r w:rsidR="00C56072" w:rsidRPr="00FA380D">
        <w:t>Budynek warsztatowo-magazynowo – biurowy Bazy Transportowej  Urzędu Morskiego</w:t>
      </w:r>
      <w:r w:rsidR="00AC67D5" w:rsidRPr="00FA380D">
        <w:t xml:space="preserve"> w</w:t>
      </w:r>
      <w:r w:rsidR="00C56072" w:rsidRPr="00FA380D">
        <w:t xml:space="preserve"> Gdyni, wg </w:t>
      </w:r>
      <w:r w:rsidR="00AC67D5" w:rsidRPr="00FA380D">
        <w:t xml:space="preserve">zatwierdzonego </w:t>
      </w:r>
      <w:r w:rsidR="00C56072" w:rsidRPr="00FA380D">
        <w:t>projektu budowlanego.</w:t>
      </w:r>
    </w:p>
    <w:p w14:paraId="0A3E5D5D" w14:textId="77777777" w:rsidR="007A0236" w:rsidRPr="00D80F79" w:rsidRDefault="007A0236" w:rsidP="00365C5C">
      <w:pPr>
        <w:pStyle w:val="Akapitzlist"/>
        <w:numPr>
          <w:ilvl w:val="0"/>
          <w:numId w:val="8"/>
        </w:numPr>
        <w:spacing w:after="0" w:line="271" w:lineRule="auto"/>
        <w:jc w:val="both"/>
        <w:rPr>
          <w:iCs/>
        </w:rPr>
      </w:pPr>
      <w:r w:rsidRPr="00D80F79">
        <w:rPr>
          <w:iCs/>
        </w:rPr>
        <w:t>Powierzchnia zabudowy: 2099,50m2</w:t>
      </w:r>
    </w:p>
    <w:p w14:paraId="15907AE0" w14:textId="77777777" w:rsidR="007A0236" w:rsidRPr="00D80F79" w:rsidRDefault="007A0236" w:rsidP="00365C5C">
      <w:pPr>
        <w:pStyle w:val="Akapitzlist"/>
        <w:numPr>
          <w:ilvl w:val="0"/>
          <w:numId w:val="8"/>
        </w:numPr>
        <w:spacing w:after="0" w:line="271" w:lineRule="auto"/>
        <w:jc w:val="both"/>
        <w:rPr>
          <w:iCs/>
        </w:rPr>
      </w:pPr>
      <w:r w:rsidRPr="00D80F79">
        <w:rPr>
          <w:iCs/>
        </w:rPr>
        <w:t xml:space="preserve">Kubatura: 15 189,38 m3 </w:t>
      </w:r>
    </w:p>
    <w:p w14:paraId="62C69ECB" w14:textId="77777777" w:rsidR="007A0236" w:rsidRPr="00D80F79" w:rsidRDefault="007A0236" w:rsidP="00365C5C">
      <w:pPr>
        <w:pStyle w:val="Akapitzlist"/>
        <w:numPr>
          <w:ilvl w:val="0"/>
          <w:numId w:val="8"/>
        </w:numPr>
        <w:spacing w:after="0" w:line="271" w:lineRule="auto"/>
        <w:jc w:val="both"/>
        <w:rPr>
          <w:iCs/>
        </w:rPr>
      </w:pPr>
      <w:r w:rsidRPr="00D80F79">
        <w:rPr>
          <w:iCs/>
        </w:rPr>
        <w:t xml:space="preserve">Powierzchnia całkowita netto: 2 575,99m2 </w:t>
      </w:r>
    </w:p>
    <w:p w14:paraId="78C6AD28" w14:textId="77777777" w:rsidR="00AC178D" w:rsidRPr="00D80F79" w:rsidRDefault="007A0236" w:rsidP="00365C5C">
      <w:pPr>
        <w:pStyle w:val="Akapitzlist"/>
        <w:numPr>
          <w:ilvl w:val="0"/>
          <w:numId w:val="8"/>
        </w:numPr>
        <w:spacing w:after="0" w:line="271" w:lineRule="auto"/>
        <w:jc w:val="both"/>
        <w:rPr>
          <w:iCs/>
        </w:rPr>
      </w:pPr>
      <w:r w:rsidRPr="00D80F79">
        <w:rPr>
          <w:iCs/>
        </w:rPr>
        <w:t xml:space="preserve">Długość: 60,81m </w:t>
      </w:r>
    </w:p>
    <w:p w14:paraId="78EDC872" w14:textId="77777777" w:rsidR="007A0236" w:rsidRPr="00D80F79" w:rsidRDefault="007A0236" w:rsidP="00365C5C">
      <w:pPr>
        <w:pStyle w:val="Akapitzlist"/>
        <w:numPr>
          <w:ilvl w:val="0"/>
          <w:numId w:val="8"/>
        </w:numPr>
        <w:spacing w:after="0" w:line="271" w:lineRule="auto"/>
        <w:jc w:val="both"/>
        <w:rPr>
          <w:iCs/>
        </w:rPr>
      </w:pPr>
      <w:r w:rsidRPr="00D80F79">
        <w:rPr>
          <w:iCs/>
        </w:rPr>
        <w:t xml:space="preserve">Szerokość: 54,37m </w:t>
      </w:r>
    </w:p>
    <w:p w14:paraId="552FB36D" w14:textId="77777777" w:rsidR="007A0236" w:rsidRPr="00D80F79" w:rsidRDefault="007A0236" w:rsidP="00365C5C">
      <w:pPr>
        <w:pStyle w:val="Akapitzlist"/>
        <w:numPr>
          <w:ilvl w:val="0"/>
          <w:numId w:val="8"/>
        </w:numPr>
        <w:spacing w:after="0" w:line="271" w:lineRule="auto"/>
        <w:jc w:val="both"/>
        <w:rPr>
          <w:iCs/>
        </w:rPr>
      </w:pPr>
      <w:r w:rsidRPr="00D80F79">
        <w:rPr>
          <w:iCs/>
        </w:rPr>
        <w:t xml:space="preserve">Wysokość: 12,00m (budynek niski) </w:t>
      </w:r>
    </w:p>
    <w:p w14:paraId="32FFD522" w14:textId="77777777" w:rsidR="00D80F79" w:rsidRDefault="007A0236" w:rsidP="00365C5C">
      <w:pPr>
        <w:pStyle w:val="Akapitzlist"/>
        <w:numPr>
          <w:ilvl w:val="0"/>
          <w:numId w:val="8"/>
        </w:numPr>
        <w:spacing w:after="0" w:line="271" w:lineRule="auto"/>
        <w:jc w:val="both"/>
        <w:rPr>
          <w:iCs/>
        </w:rPr>
      </w:pPr>
      <w:r w:rsidRPr="00D80F79">
        <w:rPr>
          <w:iCs/>
        </w:rPr>
        <w:t xml:space="preserve">Ilość kondygnacji: </w:t>
      </w:r>
      <w:r w:rsidR="00AC178D" w:rsidRPr="00D80F79">
        <w:rPr>
          <w:iCs/>
        </w:rPr>
        <w:t>3 kondygnacje</w:t>
      </w:r>
      <w:r w:rsidR="00D80F79">
        <w:rPr>
          <w:iCs/>
        </w:rPr>
        <w:t xml:space="preserve"> </w:t>
      </w:r>
      <w:r w:rsidR="00D80F79" w:rsidRPr="00D80F79">
        <w:rPr>
          <w:iCs/>
        </w:rPr>
        <w:t>(</w:t>
      </w:r>
      <w:r w:rsidRPr="00D80F79">
        <w:rPr>
          <w:iCs/>
        </w:rPr>
        <w:t>1- część</w:t>
      </w:r>
      <w:r w:rsidR="00AC178D" w:rsidRPr="00D80F79">
        <w:rPr>
          <w:iCs/>
        </w:rPr>
        <w:t xml:space="preserve"> warsztatowo–</w:t>
      </w:r>
      <w:r w:rsidRPr="00D80F79">
        <w:rPr>
          <w:iCs/>
        </w:rPr>
        <w:t>magazynow</w:t>
      </w:r>
      <w:r w:rsidR="00AC178D" w:rsidRPr="00D80F79">
        <w:rPr>
          <w:iCs/>
        </w:rPr>
        <w:t>o-biurowa</w:t>
      </w:r>
      <w:r w:rsidR="00D80F79" w:rsidRPr="00D80F79">
        <w:rPr>
          <w:iCs/>
        </w:rPr>
        <w:t xml:space="preserve">, </w:t>
      </w:r>
      <w:r w:rsidR="00AC178D" w:rsidRPr="00D80F79">
        <w:rPr>
          <w:iCs/>
        </w:rPr>
        <w:t>2- część biurowa</w:t>
      </w:r>
      <w:r w:rsidR="00D80F79" w:rsidRPr="00D80F79">
        <w:rPr>
          <w:iCs/>
        </w:rPr>
        <w:t xml:space="preserve">, </w:t>
      </w:r>
      <w:r w:rsidRPr="00D80F79">
        <w:rPr>
          <w:iCs/>
        </w:rPr>
        <w:t>3- część biurowa</w:t>
      </w:r>
      <w:r w:rsidR="00D80F79" w:rsidRPr="00D80F79">
        <w:rPr>
          <w:iCs/>
        </w:rPr>
        <w:t>)</w:t>
      </w:r>
    </w:p>
    <w:p w14:paraId="31466BB5" w14:textId="77777777" w:rsidR="00D80F79" w:rsidRPr="00D80F79" w:rsidRDefault="007A0236" w:rsidP="00365C5C">
      <w:pPr>
        <w:pStyle w:val="Akapitzlist"/>
        <w:numPr>
          <w:ilvl w:val="0"/>
          <w:numId w:val="8"/>
        </w:numPr>
        <w:spacing w:after="0" w:line="271" w:lineRule="auto"/>
        <w:jc w:val="both"/>
        <w:rPr>
          <w:iCs/>
        </w:rPr>
      </w:pPr>
      <w:r w:rsidRPr="00D80F79">
        <w:rPr>
          <w:iCs/>
        </w:rPr>
        <w:t xml:space="preserve">Powierzchnia terenu działek nr </w:t>
      </w:r>
      <w:proofErr w:type="spellStart"/>
      <w:r w:rsidRPr="00D80F79">
        <w:rPr>
          <w:iCs/>
        </w:rPr>
        <w:t>ewid</w:t>
      </w:r>
      <w:proofErr w:type="spellEnd"/>
      <w:r w:rsidRPr="00D80F79">
        <w:rPr>
          <w:iCs/>
        </w:rPr>
        <w:t xml:space="preserve">. 847, 849, 851, 853 </w:t>
      </w:r>
      <w:r w:rsidRPr="00ED1620">
        <w:rPr>
          <w:iCs/>
        </w:rPr>
        <w:t>wynosi 20 647,0m2</w:t>
      </w:r>
    </w:p>
    <w:p w14:paraId="72265239" w14:textId="429F5479" w:rsidR="00D80F79" w:rsidRDefault="007A0236" w:rsidP="00365C5C">
      <w:pPr>
        <w:pStyle w:val="Akapitzlist"/>
        <w:numPr>
          <w:ilvl w:val="0"/>
          <w:numId w:val="8"/>
        </w:numPr>
        <w:spacing w:after="0" w:line="271" w:lineRule="auto"/>
        <w:jc w:val="both"/>
        <w:rPr>
          <w:iCs/>
        </w:rPr>
      </w:pPr>
      <w:r w:rsidRPr="00D80F79">
        <w:rPr>
          <w:iCs/>
        </w:rPr>
        <w:t xml:space="preserve">Powierzchnia zabudowy łącznie 3524,1 m2 </w:t>
      </w:r>
    </w:p>
    <w:p w14:paraId="7D4C42DF" w14:textId="432D3D62" w:rsidR="007A4BE3" w:rsidRPr="00ED1620" w:rsidRDefault="00EB3A7B" w:rsidP="00ED1620">
      <w:pPr>
        <w:spacing w:before="120" w:after="0" w:line="271" w:lineRule="auto"/>
        <w:ind w:left="360"/>
        <w:jc w:val="both"/>
        <w:rPr>
          <w:iCs/>
        </w:rPr>
      </w:pPr>
      <w:r w:rsidRPr="00FA380D">
        <w:t xml:space="preserve">Zestawienie powierzchni Budynek nr 7 </w:t>
      </w:r>
      <w:r w:rsidR="00D86021" w:rsidRPr="00FA380D">
        <w:t>–</w:t>
      </w:r>
      <w:r w:rsidRPr="00FA380D">
        <w:t xml:space="preserve"> parter</w:t>
      </w:r>
      <w:r w:rsidR="00136F72" w:rsidRPr="00FA380D">
        <w:t xml:space="preserve"> wg potrzeb Zamawiającego</w:t>
      </w:r>
      <w:r w:rsidR="00D80F79">
        <w:t xml:space="preserve"> </w:t>
      </w:r>
      <w:r w:rsidR="00EE2C0D" w:rsidRPr="00FA380D">
        <w:t>oraz z</w:t>
      </w:r>
      <w:r w:rsidR="007A4BE3" w:rsidRPr="00FA380D">
        <w:t>estawienie wymagań sanitarnych dla poszczególnych pomieszczeń</w:t>
      </w:r>
    </w:p>
    <w:tbl>
      <w:tblPr>
        <w:tblStyle w:val="Tabela-Siatka"/>
        <w:tblW w:w="7508" w:type="dxa"/>
        <w:jc w:val="center"/>
        <w:tblLayout w:type="fixed"/>
        <w:tblLook w:val="0420" w:firstRow="1" w:lastRow="0" w:firstColumn="0" w:lastColumn="0" w:noHBand="0" w:noVBand="1"/>
        <w:tblCaption w:val="Tabela_zestawienie powierzchni_parter"/>
      </w:tblPr>
      <w:tblGrid>
        <w:gridCol w:w="880"/>
        <w:gridCol w:w="2976"/>
        <w:gridCol w:w="1526"/>
        <w:gridCol w:w="2126"/>
      </w:tblGrid>
      <w:tr w:rsidR="00ED1620" w:rsidRPr="002C74C0" w14:paraId="1EE97CC1" w14:textId="77777777" w:rsidTr="00ED1620">
        <w:trPr>
          <w:jc w:val="center"/>
        </w:trPr>
        <w:tc>
          <w:tcPr>
            <w:tcW w:w="880" w:type="dxa"/>
          </w:tcPr>
          <w:p w14:paraId="4703E80B" w14:textId="77777777" w:rsidR="00ED1620" w:rsidRPr="00CE20B7" w:rsidRDefault="00ED1620" w:rsidP="00FA380D">
            <w:pPr>
              <w:spacing w:line="271" w:lineRule="auto"/>
              <w:jc w:val="center"/>
              <w:rPr>
                <w:rFonts w:eastAsia="Times New Roman" w:cstheme="minorHAnsi"/>
                <w:b/>
                <w:bCs/>
                <w:lang w:eastAsia="pl-PL"/>
              </w:rPr>
            </w:pPr>
            <w:r w:rsidRPr="00CE20B7">
              <w:rPr>
                <w:rFonts w:eastAsia="Times New Roman" w:cstheme="minorHAnsi"/>
                <w:b/>
                <w:bCs/>
                <w:lang w:eastAsia="pl-PL"/>
              </w:rPr>
              <w:lastRenderedPageBreak/>
              <w:t>Nr</w:t>
            </w:r>
          </w:p>
        </w:tc>
        <w:tc>
          <w:tcPr>
            <w:tcW w:w="2976" w:type="dxa"/>
          </w:tcPr>
          <w:p w14:paraId="7BE9C13D" w14:textId="77777777" w:rsidR="00ED1620" w:rsidRPr="00CE20B7" w:rsidRDefault="00ED1620" w:rsidP="00FA380D">
            <w:pPr>
              <w:spacing w:line="271" w:lineRule="auto"/>
              <w:jc w:val="center"/>
              <w:rPr>
                <w:rFonts w:eastAsia="Times New Roman" w:cstheme="minorHAnsi"/>
                <w:b/>
                <w:bCs/>
                <w:lang w:eastAsia="pl-PL"/>
              </w:rPr>
            </w:pPr>
            <w:r w:rsidRPr="00CE20B7">
              <w:rPr>
                <w:rFonts w:eastAsia="Times New Roman" w:cstheme="minorHAnsi"/>
                <w:b/>
                <w:bCs/>
                <w:lang w:eastAsia="pl-PL"/>
              </w:rPr>
              <w:t>Nazwa</w:t>
            </w:r>
          </w:p>
        </w:tc>
        <w:tc>
          <w:tcPr>
            <w:tcW w:w="1526" w:type="dxa"/>
          </w:tcPr>
          <w:p w14:paraId="51A739CB" w14:textId="77777777" w:rsidR="00ED1620" w:rsidRPr="00CE20B7" w:rsidRDefault="00ED1620" w:rsidP="00FA380D">
            <w:pPr>
              <w:spacing w:line="271" w:lineRule="auto"/>
              <w:jc w:val="center"/>
              <w:rPr>
                <w:rFonts w:eastAsia="Times New Roman" w:cstheme="minorHAnsi"/>
                <w:b/>
                <w:bCs/>
                <w:lang w:eastAsia="pl-PL"/>
              </w:rPr>
            </w:pPr>
            <w:r w:rsidRPr="00CE20B7">
              <w:rPr>
                <w:rFonts w:eastAsia="Times New Roman" w:cstheme="minorHAnsi"/>
                <w:b/>
                <w:bCs/>
                <w:lang w:eastAsia="pl-PL"/>
              </w:rPr>
              <w:t>Powierzchnia</w:t>
            </w:r>
          </w:p>
          <w:p w14:paraId="17610BAC" w14:textId="77777777" w:rsidR="00ED1620" w:rsidRPr="00CE20B7" w:rsidRDefault="00ED1620" w:rsidP="00FA380D">
            <w:pPr>
              <w:spacing w:line="271" w:lineRule="auto"/>
              <w:jc w:val="center"/>
              <w:rPr>
                <w:rFonts w:eastAsia="Times New Roman" w:cstheme="minorHAnsi"/>
                <w:b/>
                <w:bCs/>
                <w:lang w:eastAsia="pl-PL"/>
              </w:rPr>
            </w:pPr>
            <w:r w:rsidRPr="00CE20B7">
              <w:rPr>
                <w:rFonts w:eastAsia="Times New Roman" w:cstheme="minorHAnsi"/>
                <w:b/>
                <w:bCs/>
                <w:lang w:eastAsia="pl-PL"/>
              </w:rPr>
              <w:t>[ m2]</w:t>
            </w:r>
          </w:p>
        </w:tc>
        <w:tc>
          <w:tcPr>
            <w:tcW w:w="2126" w:type="dxa"/>
          </w:tcPr>
          <w:p w14:paraId="649A59B7" w14:textId="77777777" w:rsidR="00ED1620" w:rsidRPr="00CE20B7" w:rsidRDefault="00ED1620" w:rsidP="00FA380D">
            <w:pPr>
              <w:spacing w:line="271" w:lineRule="auto"/>
              <w:jc w:val="center"/>
              <w:rPr>
                <w:rFonts w:eastAsia="Times New Roman" w:cstheme="minorHAnsi"/>
                <w:b/>
                <w:bCs/>
                <w:lang w:eastAsia="pl-PL"/>
              </w:rPr>
            </w:pPr>
            <w:r w:rsidRPr="00CE20B7">
              <w:rPr>
                <w:rFonts w:eastAsia="Times New Roman" w:cstheme="minorHAnsi"/>
                <w:b/>
                <w:bCs/>
                <w:lang w:eastAsia="pl-PL"/>
              </w:rPr>
              <w:t>Wymagane inst. sanitarne</w:t>
            </w:r>
          </w:p>
        </w:tc>
      </w:tr>
      <w:tr w:rsidR="00ED1620" w:rsidRPr="002C74C0" w14:paraId="549EB6F7" w14:textId="77777777" w:rsidTr="00ED1620">
        <w:trPr>
          <w:jc w:val="center"/>
        </w:trPr>
        <w:tc>
          <w:tcPr>
            <w:tcW w:w="880" w:type="dxa"/>
          </w:tcPr>
          <w:p w14:paraId="7E63CD61"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0.01</w:t>
            </w:r>
          </w:p>
        </w:tc>
        <w:tc>
          <w:tcPr>
            <w:tcW w:w="2976" w:type="dxa"/>
          </w:tcPr>
          <w:p w14:paraId="55CAF733"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Hall</w:t>
            </w:r>
          </w:p>
        </w:tc>
        <w:tc>
          <w:tcPr>
            <w:tcW w:w="1526" w:type="dxa"/>
          </w:tcPr>
          <w:p w14:paraId="667A4E32"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106.92</w:t>
            </w:r>
          </w:p>
        </w:tc>
        <w:tc>
          <w:tcPr>
            <w:tcW w:w="2126" w:type="dxa"/>
          </w:tcPr>
          <w:p w14:paraId="6BBEFB48" w14:textId="42ECE8B9" w:rsidR="00ED1620" w:rsidRPr="002C74C0" w:rsidRDefault="00306053"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ED1620" w:rsidRPr="002C74C0" w14:paraId="513598DC" w14:textId="77777777" w:rsidTr="00ED1620">
        <w:trPr>
          <w:jc w:val="center"/>
        </w:trPr>
        <w:tc>
          <w:tcPr>
            <w:tcW w:w="880" w:type="dxa"/>
          </w:tcPr>
          <w:p w14:paraId="67DE0AC7"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0.02</w:t>
            </w:r>
          </w:p>
        </w:tc>
        <w:tc>
          <w:tcPr>
            <w:tcW w:w="2976" w:type="dxa"/>
          </w:tcPr>
          <w:p w14:paraId="4C506775"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Biuro WPM</w:t>
            </w:r>
          </w:p>
        </w:tc>
        <w:tc>
          <w:tcPr>
            <w:tcW w:w="1526" w:type="dxa"/>
          </w:tcPr>
          <w:p w14:paraId="439DD450" w14:textId="59AF904C"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19.26</w:t>
            </w:r>
          </w:p>
        </w:tc>
        <w:tc>
          <w:tcPr>
            <w:tcW w:w="2126" w:type="dxa"/>
          </w:tcPr>
          <w:p w14:paraId="699136CC"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ED1620" w:rsidRPr="002C74C0" w14:paraId="43728C49" w14:textId="77777777" w:rsidTr="00ED1620">
        <w:trPr>
          <w:jc w:val="center"/>
        </w:trPr>
        <w:tc>
          <w:tcPr>
            <w:tcW w:w="880" w:type="dxa"/>
          </w:tcPr>
          <w:p w14:paraId="1035FDC7"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0.03</w:t>
            </w:r>
          </w:p>
        </w:tc>
        <w:tc>
          <w:tcPr>
            <w:tcW w:w="2976" w:type="dxa"/>
          </w:tcPr>
          <w:p w14:paraId="02557B36"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Pracownia kartograficzna</w:t>
            </w:r>
          </w:p>
        </w:tc>
        <w:tc>
          <w:tcPr>
            <w:tcW w:w="1526" w:type="dxa"/>
          </w:tcPr>
          <w:p w14:paraId="246477C6" w14:textId="042C560A"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40.03</w:t>
            </w:r>
          </w:p>
        </w:tc>
        <w:tc>
          <w:tcPr>
            <w:tcW w:w="2126" w:type="dxa"/>
          </w:tcPr>
          <w:p w14:paraId="4C3D661C" w14:textId="32CF12A9" w:rsidR="00ED1620" w:rsidRPr="002C74C0" w:rsidRDefault="00306053"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ED1620" w:rsidRPr="002C74C0" w14:paraId="1426C7FB" w14:textId="77777777" w:rsidTr="00ED1620">
        <w:trPr>
          <w:jc w:val="center"/>
        </w:trPr>
        <w:tc>
          <w:tcPr>
            <w:tcW w:w="880" w:type="dxa"/>
          </w:tcPr>
          <w:p w14:paraId="1C7CB160"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0.04</w:t>
            </w:r>
          </w:p>
        </w:tc>
        <w:tc>
          <w:tcPr>
            <w:tcW w:w="2976" w:type="dxa"/>
          </w:tcPr>
          <w:p w14:paraId="76AD7614"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Magazyn rzeczy biurowych</w:t>
            </w:r>
          </w:p>
        </w:tc>
        <w:tc>
          <w:tcPr>
            <w:tcW w:w="1526" w:type="dxa"/>
          </w:tcPr>
          <w:p w14:paraId="7797E508" w14:textId="6EF2B253"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3.67</w:t>
            </w:r>
          </w:p>
        </w:tc>
        <w:tc>
          <w:tcPr>
            <w:tcW w:w="2126" w:type="dxa"/>
          </w:tcPr>
          <w:p w14:paraId="70E2CF1F" w14:textId="314234B9" w:rsidR="00ED1620" w:rsidRPr="002C74C0" w:rsidRDefault="00306053"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ED1620" w:rsidRPr="002C74C0" w14:paraId="3AE178CD" w14:textId="77777777" w:rsidTr="00ED1620">
        <w:trPr>
          <w:jc w:val="center"/>
        </w:trPr>
        <w:tc>
          <w:tcPr>
            <w:tcW w:w="880" w:type="dxa"/>
          </w:tcPr>
          <w:p w14:paraId="2ED29298"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0.05</w:t>
            </w:r>
          </w:p>
        </w:tc>
        <w:tc>
          <w:tcPr>
            <w:tcW w:w="2976" w:type="dxa"/>
          </w:tcPr>
          <w:p w14:paraId="5F4EA3B7"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Pom. obsługi biurowej</w:t>
            </w:r>
          </w:p>
        </w:tc>
        <w:tc>
          <w:tcPr>
            <w:tcW w:w="1526" w:type="dxa"/>
          </w:tcPr>
          <w:p w14:paraId="66EB7CCB" w14:textId="4F8E8239"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23.02</w:t>
            </w:r>
          </w:p>
        </w:tc>
        <w:tc>
          <w:tcPr>
            <w:tcW w:w="2126" w:type="dxa"/>
          </w:tcPr>
          <w:p w14:paraId="16809706"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ED1620" w:rsidRPr="002C74C0" w14:paraId="17AAB894" w14:textId="77777777" w:rsidTr="00ED1620">
        <w:trPr>
          <w:jc w:val="center"/>
        </w:trPr>
        <w:tc>
          <w:tcPr>
            <w:tcW w:w="880" w:type="dxa"/>
          </w:tcPr>
          <w:p w14:paraId="76E4315A"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0.06</w:t>
            </w:r>
          </w:p>
        </w:tc>
        <w:tc>
          <w:tcPr>
            <w:tcW w:w="2976" w:type="dxa"/>
          </w:tcPr>
          <w:p w14:paraId="2B464494"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Pom. obsługi biurowej</w:t>
            </w:r>
          </w:p>
        </w:tc>
        <w:tc>
          <w:tcPr>
            <w:tcW w:w="1526" w:type="dxa"/>
          </w:tcPr>
          <w:p w14:paraId="41C1B769" w14:textId="494CB62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19.65</w:t>
            </w:r>
          </w:p>
        </w:tc>
        <w:tc>
          <w:tcPr>
            <w:tcW w:w="2126" w:type="dxa"/>
          </w:tcPr>
          <w:p w14:paraId="5EB01EB2"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ED1620" w:rsidRPr="002C74C0" w14:paraId="28FBF7FD" w14:textId="77777777" w:rsidTr="00ED1620">
        <w:trPr>
          <w:jc w:val="center"/>
        </w:trPr>
        <w:tc>
          <w:tcPr>
            <w:tcW w:w="880" w:type="dxa"/>
          </w:tcPr>
          <w:p w14:paraId="0B77D4BE"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0.07</w:t>
            </w:r>
          </w:p>
        </w:tc>
        <w:tc>
          <w:tcPr>
            <w:tcW w:w="2976" w:type="dxa"/>
          </w:tcPr>
          <w:p w14:paraId="0F2941BC"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Komunikacja</w:t>
            </w:r>
          </w:p>
        </w:tc>
        <w:tc>
          <w:tcPr>
            <w:tcW w:w="1526" w:type="dxa"/>
          </w:tcPr>
          <w:p w14:paraId="3CCB926D" w14:textId="5338C3A4" w:rsidR="00ED1620" w:rsidRPr="002C74C0" w:rsidRDefault="00306053" w:rsidP="00FA380D">
            <w:pPr>
              <w:spacing w:line="271" w:lineRule="auto"/>
              <w:jc w:val="both"/>
              <w:rPr>
                <w:rFonts w:eastAsia="Times New Roman" w:cstheme="minorHAnsi"/>
                <w:lang w:eastAsia="pl-PL"/>
              </w:rPr>
            </w:pPr>
            <w:r>
              <w:rPr>
                <w:rFonts w:eastAsia="Times New Roman" w:cstheme="minorHAnsi"/>
                <w:lang w:eastAsia="pl-PL"/>
              </w:rPr>
              <w:t>20.78</w:t>
            </w:r>
          </w:p>
        </w:tc>
        <w:tc>
          <w:tcPr>
            <w:tcW w:w="2126" w:type="dxa"/>
          </w:tcPr>
          <w:p w14:paraId="3FEF3CBD" w14:textId="25E59100" w:rsidR="00ED1620" w:rsidRPr="002C74C0" w:rsidRDefault="00306053"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ED1620" w:rsidRPr="002C74C0" w14:paraId="30EF55CC" w14:textId="77777777" w:rsidTr="00ED1620">
        <w:trPr>
          <w:jc w:val="center"/>
        </w:trPr>
        <w:tc>
          <w:tcPr>
            <w:tcW w:w="880" w:type="dxa"/>
          </w:tcPr>
          <w:p w14:paraId="65656845"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0.08</w:t>
            </w:r>
          </w:p>
        </w:tc>
        <w:tc>
          <w:tcPr>
            <w:tcW w:w="2976" w:type="dxa"/>
          </w:tcPr>
          <w:p w14:paraId="7E5E0437"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WC dla niepełnosprawnych</w:t>
            </w:r>
          </w:p>
        </w:tc>
        <w:tc>
          <w:tcPr>
            <w:tcW w:w="1526" w:type="dxa"/>
          </w:tcPr>
          <w:p w14:paraId="77D4BA6C" w14:textId="2F025DFF"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4.96</w:t>
            </w:r>
          </w:p>
        </w:tc>
        <w:tc>
          <w:tcPr>
            <w:tcW w:w="2126" w:type="dxa"/>
          </w:tcPr>
          <w:p w14:paraId="31B686B2"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p w14:paraId="425A2E95"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 xml:space="preserve">Instalacja wod.-kan. </w:t>
            </w:r>
          </w:p>
        </w:tc>
      </w:tr>
      <w:tr w:rsidR="00ED1620" w:rsidRPr="002C74C0" w14:paraId="04D9A6A2" w14:textId="77777777" w:rsidTr="00ED1620">
        <w:trPr>
          <w:jc w:val="center"/>
        </w:trPr>
        <w:tc>
          <w:tcPr>
            <w:tcW w:w="880" w:type="dxa"/>
          </w:tcPr>
          <w:p w14:paraId="68BB4A19"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0.09</w:t>
            </w:r>
          </w:p>
        </w:tc>
        <w:tc>
          <w:tcPr>
            <w:tcW w:w="2976" w:type="dxa"/>
          </w:tcPr>
          <w:p w14:paraId="74169CDC"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WC damskie</w:t>
            </w:r>
          </w:p>
        </w:tc>
        <w:tc>
          <w:tcPr>
            <w:tcW w:w="1526" w:type="dxa"/>
          </w:tcPr>
          <w:p w14:paraId="228CA6D3" w14:textId="16BEC67A"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11.36</w:t>
            </w:r>
          </w:p>
        </w:tc>
        <w:tc>
          <w:tcPr>
            <w:tcW w:w="2126" w:type="dxa"/>
          </w:tcPr>
          <w:p w14:paraId="6136CDEF"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p w14:paraId="0E87216B"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 xml:space="preserve">Instalacja wod.-kan. </w:t>
            </w:r>
          </w:p>
        </w:tc>
      </w:tr>
      <w:tr w:rsidR="00ED1620" w:rsidRPr="002C74C0" w14:paraId="6D2CF231" w14:textId="77777777" w:rsidTr="00ED1620">
        <w:trPr>
          <w:jc w:val="center"/>
        </w:trPr>
        <w:tc>
          <w:tcPr>
            <w:tcW w:w="880" w:type="dxa"/>
          </w:tcPr>
          <w:p w14:paraId="2CDA57EA"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0.10</w:t>
            </w:r>
          </w:p>
        </w:tc>
        <w:tc>
          <w:tcPr>
            <w:tcW w:w="2976" w:type="dxa"/>
          </w:tcPr>
          <w:p w14:paraId="4F6B7549"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WC męskie</w:t>
            </w:r>
          </w:p>
        </w:tc>
        <w:tc>
          <w:tcPr>
            <w:tcW w:w="1526" w:type="dxa"/>
          </w:tcPr>
          <w:p w14:paraId="687F6415" w14:textId="78D907FF"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10.60</w:t>
            </w:r>
          </w:p>
        </w:tc>
        <w:tc>
          <w:tcPr>
            <w:tcW w:w="2126" w:type="dxa"/>
          </w:tcPr>
          <w:p w14:paraId="08D22408"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p w14:paraId="00BCF764"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 xml:space="preserve">Instalacja wod.-kan. </w:t>
            </w:r>
          </w:p>
        </w:tc>
      </w:tr>
      <w:tr w:rsidR="00ED1620" w:rsidRPr="002C74C0" w14:paraId="570445BA" w14:textId="77777777" w:rsidTr="00ED1620">
        <w:trPr>
          <w:jc w:val="center"/>
        </w:trPr>
        <w:tc>
          <w:tcPr>
            <w:tcW w:w="880" w:type="dxa"/>
          </w:tcPr>
          <w:p w14:paraId="70543304"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0.11</w:t>
            </w:r>
          </w:p>
        </w:tc>
        <w:tc>
          <w:tcPr>
            <w:tcW w:w="2976" w:type="dxa"/>
          </w:tcPr>
          <w:p w14:paraId="69360BF9"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Klatka schodowa</w:t>
            </w:r>
          </w:p>
        </w:tc>
        <w:tc>
          <w:tcPr>
            <w:tcW w:w="1526" w:type="dxa"/>
          </w:tcPr>
          <w:p w14:paraId="59764279" w14:textId="6CB922B6"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 xml:space="preserve">19.95 </w:t>
            </w:r>
          </w:p>
        </w:tc>
        <w:tc>
          <w:tcPr>
            <w:tcW w:w="2126" w:type="dxa"/>
          </w:tcPr>
          <w:p w14:paraId="583710CF"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ED1620" w:rsidRPr="002C74C0" w14:paraId="1FFAB3B3" w14:textId="77777777" w:rsidTr="00ED1620">
        <w:trPr>
          <w:jc w:val="center"/>
        </w:trPr>
        <w:tc>
          <w:tcPr>
            <w:tcW w:w="880" w:type="dxa"/>
          </w:tcPr>
          <w:p w14:paraId="59F3D0ED"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0.12</w:t>
            </w:r>
          </w:p>
        </w:tc>
        <w:tc>
          <w:tcPr>
            <w:tcW w:w="2976" w:type="dxa"/>
          </w:tcPr>
          <w:p w14:paraId="79A30490"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color w:val="000000" w:themeColor="text1"/>
                <w:lang w:eastAsia="pl-PL"/>
              </w:rPr>
              <w:t>Archiwum</w:t>
            </w:r>
          </w:p>
        </w:tc>
        <w:tc>
          <w:tcPr>
            <w:tcW w:w="1526" w:type="dxa"/>
          </w:tcPr>
          <w:p w14:paraId="7DF2FACD" w14:textId="5B0A6D54"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41.25</w:t>
            </w:r>
          </w:p>
        </w:tc>
        <w:tc>
          <w:tcPr>
            <w:tcW w:w="2126" w:type="dxa"/>
          </w:tcPr>
          <w:p w14:paraId="4115FE99"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ED1620" w:rsidRPr="002C74C0" w14:paraId="6A554B83" w14:textId="77777777" w:rsidTr="00ED1620">
        <w:trPr>
          <w:jc w:val="center"/>
        </w:trPr>
        <w:tc>
          <w:tcPr>
            <w:tcW w:w="880" w:type="dxa"/>
          </w:tcPr>
          <w:p w14:paraId="6FCCAD6C"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0.13</w:t>
            </w:r>
          </w:p>
        </w:tc>
        <w:tc>
          <w:tcPr>
            <w:tcW w:w="2976" w:type="dxa"/>
          </w:tcPr>
          <w:p w14:paraId="1A25E872" w14:textId="77777777" w:rsidR="00ED1620" w:rsidRPr="002C74C0" w:rsidRDefault="00ED1620" w:rsidP="00FA380D">
            <w:pPr>
              <w:spacing w:line="271" w:lineRule="auto"/>
              <w:jc w:val="both"/>
              <w:rPr>
                <w:rFonts w:eastAsia="Times New Roman" w:cstheme="minorHAnsi"/>
                <w:color w:val="000000" w:themeColor="text1"/>
                <w:lang w:eastAsia="pl-PL"/>
              </w:rPr>
            </w:pPr>
            <w:r w:rsidRPr="002C74C0">
              <w:rPr>
                <w:rFonts w:eastAsia="Times New Roman" w:cstheme="minorHAnsi"/>
                <w:color w:val="000000" w:themeColor="text1"/>
                <w:lang w:eastAsia="pl-PL"/>
              </w:rPr>
              <w:t>Komunikacja</w:t>
            </w:r>
          </w:p>
        </w:tc>
        <w:tc>
          <w:tcPr>
            <w:tcW w:w="1526" w:type="dxa"/>
          </w:tcPr>
          <w:p w14:paraId="3B531995" w14:textId="5D882B1C" w:rsidR="00ED1620" w:rsidRPr="002C74C0" w:rsidRDefault="00306053" w:rsidP="00FA380D">
            <w:pPr>
              <w:spacing w:line="271" w:lineRule="auto"/>
              <w:jc w:val="both"/>
              <w:rPr>
                <w:rFonts w:eastAsia="Times New Roman" w:cstheme="minorHAnsi"/>
                <w:lang w:eastAsia="pl-PL"/>
              </w:rPr>
            </w:pPr>
            <w:r>
              <w:rPr>
                <w:rFonts w:eastAsia="Times New Roman" w:cstheme="minorHAnsi"/>
                <w:lang w:eastAsia="pl-PL"/>
              </w:rPr>
              <w:t>52.75</w:t>
            </w:r>
          </w:p>
        </w:tc>
        <w:tc>
          <w:tcPr>
            <w:tcW w:w="2126" w:type="dxa"/>
          </w:tcPr>
          <w:p w14:paraId="43891F35" w14:textId="0741A626" w:rsidR="00ED1620" w:rsidRPr="002C74C0" w:rsidRDefault="00306053"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ED1620" w:rsidRPr="002C74C0" w14:paraId="5BB7C582" w14:textId="77777777" w:rsidTr="00ED1620">
        <w:trPr>
          <w:jc w:val="center"/>
        </w:trPr>
        <w:tc>
          <w:tcPr>
            <w:tcW w:w="880" w:type="dxa"/>
          </w:tcPr>
          <w:p w14:paraId="653EC31E"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0.14</w:t>
            </w:r>
          </w:p>
        </w:tc>
        <w:tc>
          <w:tcPr>
            <w:tcW w:w="2976" w:type="dxa"/>
          </w:tcPr>
          <w:p w14:paraId="59B21E8F" w14:textId="6B67081C" w:rsidR="00ED1620" w:rsidRPr="002C74C0" w:rsidRDefault="00ED1620" w:rsidP="00C301D8">
            <w:pPr>
              <w:spacing w:line="271" w:lineRule="auto"/>
              <w:jc w:val="both"/>
              <w:rPr>
                <w:rFonts w:eastAsia="Times New Roman" w:cstheme="minorHAnsi"/>
                <w:lang w:eastAsia="pl-PL"/>
              </w:rPr>
            </w:pPr>
            <w:r w:rsidRPr="002C74C0">
              <w:rPr>
                <w:rFonts w:eastAsia="Times New Roman" w:cstheme="minorHAnsi"/>
                <w:lang w:eastAsia="pl-PL"/>
              </w:rPr>
              <w:t>Serwerownia</w:t>
            </w:r>
          </w:p>
        </w:tc>
        <w:tc>
          <w:tcPr>
            <w:tcW w:w="1526" w:type="dxa"/>
          </w:tcPr>
          <w:p w14:paraId="214B2746" w14:textId="5B87171C"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35.</w:t>
            </w:r>
            <w:r w:rsidR="00306053">
              <w:rPr>
                <w:rFonts w:eastAsia="Times New Roman" w:cstheme="minorHAnsi"/>
                <w:lang w:eastAsia="pl-PL"/>
              </w:rPr>
              <w:t>29</w:t>
            </w:r>
          </w:p>
        </w:tc>
        <w:tc>
          <w:tcPr>
            <w:tcW w:w="2126" w:type="dxa"/>
          </w:tcPr>
          <w:p w14:paraId="1C71A5FD" w14:textId="4BEABC2B" w:rsidR="00ED1620" w:rsidRPr="002C74C0" w:rsidRDefault="00ED1620" w:rsidP="00FA380D">
            <w:pPr>
              <w:spacing w:line="271" w:lineRule="auto"/>
              <w:jc w:val="both"/>
              <w:rPr>
                <w:rFonts w:eastAsia="Times New Roman" w:cstheme="minorHAnsi"/>
                <w:lang w:eastAsia="pl-PL"/>
              </w:rPr>
            </w:pPr>
          </w:p>
        </w:tc>
      </w:tr>
      <w:tr w:rsidR="00ED1620" w:rsidRPr="002C74C0" w14:paraId="7755BD25" w14:textId="77777777" w:rsidTr="00ED1620">
        <w:trPr>
          <w:jc w:val="center"/>
        </w:trPr>
        <w:tc>
          <w:tcPr>
            <w:tcW w:w="880" w:type="dxa"/>
          </w:tcPr>
          <w:p w14:paraId="3420F427"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0.15</w:t>
            </w:r>
          </w:p>
        </w:tc>
        <w:tc>
          <w:tcPr>
            <w:tcW w:w="2976" w:type="dxa"/>
          </w:tcPr>
          <w:p w14:paraId="6F435388"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Magazyn serwerowni</w:t>
            </w:r>
          </w:p>
        </w:tc>
        <w:tc>
          <w:tcPr>
            <w:tcW w:w="1526" w:type="dxa"/>
          </w:tcPr>
          <w:p w14:paraId="04E880AC" w14:textId="3B20E39B"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4.2</w:t>
            </w:r>
            <w:r w:rsidR="00306053">
              <w:rPr>
                <w:rFonts w:eastAsia="Times New Roman" w:cstheme="minorHAnsi"/>
                <w:lang w:eastAsia="pl-PL"/>
              </w:rPr>
              <w:t>4</w:t>
            </w:r>
          </w:p>
        </w:tc>
        <w:tc>
          <w:tcPr>
            <w:tcW w:w="2126" w:type="dxa"/>
          </w:tcPr>
          <w:p w14:paraId="2C8202D2" w14:textId="77777777" w:rsidR="00ED1620" w:rsidRPr="002C74C0" w:rsidRDefault="00ED1620" w:rsidP="00FA380D">
            <w:pPr>
              <w:spacing w:line="271" w:lineRule="auto"/>
              <w:jc w:val="both"/>
              <w:rPr>
                <w:rFonts w:eastAsia="Times New Roman" w:cstheme="minorHAnsi"/>
                <w:lang w:eastAsia="pl-PL"/>
              </w:rPr>
            </w:pPr>
          </w:p>
        </w:tc>
      </w:tr>
      <w:tr w:rsidR="00ED1620" w:rsidRPr="002C74C0" w14:paraId="0F03D642" w14:textId="77777777" w:rsidTr="00ED1620">
        <w:trPr>
          <w:jc w:val="center"/>
        </w:trPr>
        <w:tc>
          <w:tcPr>
            <w:tcW w:w="880" w:type="dxa"/>
          </w:tcPr>
          <w:p w14:paraId="2F4620B7"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0.16</w:t>
            </w:r>
          </w:p>
        </w:tc>
        <w:tc>
          <w:tcPr>
            <w:tcW w:w="2976" w:type="dxa"/>
          </w:tcPr>
          <w:p w14:paraId="3061D217"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Pomieszczenie socjalne</w:t>
            </w:r>
          </w:p>
        </w:tc>
        <w:tc>
          <w:tcPr>
            <w:tcW w:w="1526" w:type="dxa"/>
          </w:tcPr>
          <w:p w14:paraId="33C58C61" w14:textId="7242ACD4"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2</w:t>
            </w:r>
            <w:r w:rsidR="00306053">
              <w:rPr>
                <w:rFonts w:eastAsia="Times New Roman" w:cstheme="minorHAnsi"/>
                <w:lang w:eastAsia="pl-PL"/>
              </w:rPr>
              <w:t>2</w:t>
            </w:r>
            <w:r w:rsidRPr="002C74C0">
              <w:rPr>
                <w:rFonts w:eastAsia="Times New Roman" w:cstheme="minorHAnsi"/>
                <w:lang w:eastAsia="pl-PL"/>
              </w:rPr>
              <w:t>.</w:t>
            </w:r>
            <w:r w:rsidR="00306053">
              <w:rPr>
                <w:rFonts w:eastAsia="Times New Roman" w:cstheme="minorHAnsi"/>
                <w:lang w:eastAsia="pl-PL"/>
              </w:rPr>
              <w:t>63</w:t>
            </w:r>
          </w:p>
        </w:tc>
        <w:tc>
          <w:tcPr>
            <w:tcW w:w="2126" w:type="dxa"/>
          </w:tcPr>
          <w:p w14:paraId="371BF659" w14:textId="77777777" w:rsidR="00ED1620" w:rsidRDefault="00306053"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p w14:paraId="77203474" w14:textId="1177DA5A" w:rsidR="00306053" w:rsidRPr="002C74C0" w:rsidRDefault="00306053" w:rsidP="00FA380D">
            <w:pPr>
              <w:spacing w:line="271" w:lineRule="auto"/>
              <w:jc w:val="both"/>
              <w:rPr>
                <w:rFonts w:eastAsia="Times New Roman" w:cstheme="minorHAnsi"/>
                <w:lang w:eastAsia="pl-PL"/>
              </w:rPr>
            </w:pPr>
            <w:r w:rsidRPr="002C74C0">
              <w:rPr>
                <w:rFonts w:eastAsia="Times New Roman" w:cstheme="minorHAnsi"/>
                <w:lang w:eastAsia="pl-PL"/>
              </w:rPr>
              <w:t>Instalacja wod.-kan</w:t>
            </w:r>
            <w:r>
              <w:rPr>
                <w:rFonts w:eastAsia="Times New Roman" w:cstheme="minorHAnsi"/>
                <w:lang w:eastAsia="pl-PL"/>
              </w:rPr>
              <w:t>.</w:t>
            </w:r>
          </w:p>
        </w:tc>
      </w:tr>
      <w:tr w:rsidR="00ED1620" w:rsidRPr="002C74C0" w14:paraId="6C3E6F03" w14:textId="77777777" w:rsidTr="00ED1620">
        <w:trPr>
          <w:jc w:val="center"/>
        </w:trPr>
        <w:tc>
          <w:tcPr>
            <w:tcW w:w="880" w:type="dxa"/>
          </w:tcPr>
          <w:p w14:paraId="213F5C6C"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0.17</w:t>
            </w:r>
          </w:p>
        </w:tc>
        <w:tc>
          <w:tcPr>
            <w:tcW w:w="2976" w:type="dxa"/>
          </w:tcPr>
          <w:p w14:paraId="16C968CA" w14:textId="24AE4E85" w:rsidR="00ED1620" w:rsidRPr="002C74C0" w:rsidRDefault="00306053" w:rsidP="00FA380D">
            <w:pPr>
              <w:spacing w:line="271" w:lineRule="auto"/>
              <w:jc w:val="both"/>
              <w:rPr>
                <w:rFonts w:eastAsia="Times New Roman" w:cstheme="minorHAnsi"/>
                <w:lang w:eastAsia="pl-PL"/>
              </w:rPr>
            </w:pPr>
            <w:proofErr w:type="spellStart"/>
            <w:r>
              <w:rPr>
                <w:rFonts w:eastAsia="Times New Roman" w:cstheme="minorHAnsi"/>
                <w:lang w:eastAsia="pl-PL"/>
              </w:rPr>
              <w:t>Komunikacja+dźwig</w:t>
            </w:r>
            <w:proofErr w:type="spellEnd"/>
          </w:p>
        </w:tc>
        <w:tc>
          <w:tcPr>
            <w:tcW w:w="1526" w:type="dxa"/>
          </w:tcPr>
          <w:p w14:paraId="47C5C0C9" w14:textId="2FB781BA" w:rsidR="00ED1620" w:rsidRPr="002C74C0" w:rsidRDefault="00306053" w:rsidP="00FA380D">
            <w:pPr>
              <w:spacing w:line="271" w:lineRule="auto"/>
              <w:jc w:val="both"/>
              <w:rPr>
                <w:rFonts w:eastAsia="Times New Roman" w:cstheme="minorHAnsi"/>
                <w:lang w:eastAsia="pl-PL"/>
              </w:rPr>
            </w:pPr>
            <w:r>
              <w:rPr>
                <w:rFonts w:eastAsia="Times New Roman" w:cstheme="minorHAnsi"/>
                <w:lang w:eastAsia="pl-PL"/>
              </w:rPr>
              <w:t>85.85</w:t>
            </w:r>
          </w:p>
        </w:tc>
        <w:tc>
          <w:tcPr>
            <w:tcW w:w="2126" w:type="dxa"/>
          </w:tcPr>
          <w:p w14:paraId="7158FBB7" w14:textId="4E071C22" w:rsidR="00ED1620" w:rsidRPr="002C74C0" w:rsidRDefault="00ED1620" w:rsidP="00FA380D">
            <w:pPr>
              <w:spacing w:line="271" w:lineRule="auto"/>
              <w:jc w:val="both"/>
              <w:rPr>
                <w:rFonts w:eastAsia="Times New Roman" w:cstheme="minorHAnsi"/>
                <w:lang w:eastAsia="pl-PL"/>
              </w:rPr>
            </w:pPr>
          </w:p>
        </w:tc>
      </w:tr>
      <w:tr w:rsidR="00ED1620" w:rsidRPr="002C74C0" w14:paraId="22F765D1" w14:textId="77777777" w:rsidTr="00ED1620">
        <w:trPr>
          <w:jc w:val="center"/>
        </w:trPr>
        <w:tc>
          <w:tcPr>
            <w:tcW w:w="880" w:type="dxa"/>
          </w:tcPr>
          <w:p w14:paraId="3235ADB8"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0.18</w:t>
            </w:r>
          </w:p>
        </w:tc>
        <w:tc>
          <w:tcPr>
            <w:tcW w:w="2976" w:type="dxa"/>
          </w:tcPr>
          <w:p w14:paraId="50562769" w14:textId="7D6F8C0E" w:rsidR="00ED1620" w:rsidRPr="002C74C0" w:rsidRDefault="00306053" w:rsidP="00FA380D">
            <w:pPr>
              <w:spacing w:line="271" w:lineRule="auto"/>
              <w:jc w:val="both"/>
              <w:rPr>
                <w:rFonts w:eastAsia="Times New Roman" w:cstheme="minorHAnsi"/>
                <w:lang w:eastAsia="pl-PL"/>
              </w:rPr>
            </w:pPr>
            <w:r>
              <w:rPr>
                <w:rFonts w:eastAsia="Times New Roman" w:cstheme="minorHAnsi"/>
                <w:lang w:eastAsia="pl-PL"/>
              </w:rPr>
              <w:t>Klatka schodowa</w:t>
            </w:r>
          </w:p>
        </w:tc>
        <w:tc>
          <w:tcPr>
            <w:tcW w:w="1526" w:type="dxa"/>
          </w:tcPr>
          <w:p w14:paraId="1432D07F" w14:textId="4CFBB3E8" w:rsidR="00ED1620" w:rsidRPr="002C74C0" w:rsidRDefault="00306053" w:rsidP="00FA380D">
            <w:pPr>
              <w:spacing w:line="271" w:lineRule="auto"/>
              <w:jc w:val="both"/>
              <w:rPr>
                <w:rFonts w:eastAsia="Times New Roman" w:cstheme="minorHAnsi"/>
                <w:lang w:eastAsia="pl-PL"/>
              </w:rPr>
            </w:pPr>
            <w:r>
              <w:rPr>
                <w:rFonts w:eastAsia="Times New Roman" w:cstheme="minorHAnsi"/>
                <w:lang w:eastAsia="pl-PL"/>
              </w:rPr>
              <w:t>21.94</w:t>
            </w:r>
          </w:p>
        </w:tc>
        <w:tc>
          <w:tcPr>
            <w:tcW w:w="2126" w:type="dxa"/>
          </w:tcPr>
          <w:p w14:paraId="3D1BBE1A"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ED1620" w:rsidRPr="002C74C0" w14:paraId="2AE9FCF6" w14:textId="77777777" w:rsidTr="00ED1620">
        <w:trPr>
          <w:jc w:val="center"/>
        </w:trPr>
        <w:tc>
          <w:tcPr>
            <w:tcW w:w="880" w:type="dxa"/>
          </w:tcPr>
          <w:p w14:paraId="0809C817"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0.19</w:t>
            </w:r>
          </w:p>
        </w:tc>
        <w:tc>
          <w:tcPr>
            <w:tcW w:w="2976" w:type="dxa"/>
          </w:tcPr>
          <w:p w14:paraId="7A4DC091" w14:textId="4583D7EA" w:rsidR="00ED1620" w:rsidRPr="002C74C0" w:rsidRDefault="00306053" w:rsidP="00FA380D">
            <w:pPr>
              <w:spacing w:line="271" w:lineRule="auto"/>
              <w:jc w:val="both"/>
              <w:rPr>
                <w:rFonts w:eastAsia="Times New Roman" w:cstheme="minorHAnsi"/>
                <w:lang w:eastAsia="pl-PL"/>
              </w:rPr>
            </w:pPr>
            <w:r>
              <w:rPr>
                <w:rFonts w:eastAsia="Times New Roman" w:cstheme="minorHAnsi"/>
                <w:lang w:eastAsia="pl-PL"/>
              </w:rPr>
              <w:t>Pomieszczenie socjalne</w:t>
            </w:r>
          </w:p>
        </w:tc>
        <w:tc>
          <w:tcPr>
            <w:tcW w:w="1526" w:type="dxa"/>
          </w:tcPr>
          <w:p w14:paraId="13E16CF2" w14:textId="1960CE14"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21.</w:t>
            </w:r>
            <w:r w:rsidR="00306053">
              <w:rPr>
                <w:rFonts w:eastAsia="Times New Roman" w:cstheme="minorHAnsi"/>
                <w:lang w:eastAsia="pl-PL"/>
              </w:rPr>
              <w:t>46</w:t>
            </w:r>
            <w:r w:rsidRPr="002C74C0">
              <w:rPr>
                <w:rFonts w:eastAsia="Times New Roman" w:cstheme="minorHAnsi"/>
                <w:lang w:eastAsia="pl-PL"/>
              </w:rPr>
              <w:t xml:space="preserve"> </w:t>
            </w:r>
          </w:p>
        </w:tc>
        <w:tc>
          <w:tcPr>
            <w:tcW w:w="2126" w:type="dxa"/>
          </w:tcPr>
          <w:p w14:paraId="5B97503D" w14:textId="77777777" w:rsidR="00ED162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p w14:paraId="5D4F14BD" w14:textId="56EE0BFA" w:rsidR="00306053" w:rsidRPr="002C74C0" w:rsidRDefault="00306053" w:rsidP="00FA380D">
            <w:pPr>
              <w:spacing w:line="271" w:lineRule="auto"/>
              <w:jc w:val="both"/>
              <w:rPr>
                <w:rFonts w:eastAsia="Times New Roman" w:cstheme="minorHAnsi"/>
                <w:lang w:eastAsia="pl-PL"/>
              </w:rPr>
            </w:pPr>
            <w:r w:rsidRPr="002C74C0">
              <w:rPr>
                <w:rFonts w:eastAsia="Times New Roman" w:cstheme="minorHAnsi"/>
                <w:lang w:eastAsia="pl-PL"/>
              </w:rPr>
              <w:t xml:space="preserve">Instalacja </w:t>
            </w:r>
            <w:proofErr w:type="spellStart"/>
            <w:r w:rsidRPr="002C74C0">
              <w:rPr>
                <w:rFonts w:eastAsia="Times New Roman" w:cstheme="minorHAnsi"/>
                <w:lang w:eastAsia="pl-PL"/>
              </w:rPr>
              <w:t>wod</w:t>
            </w:r>
            <w:proofErr w:type="spellEnd"/>
            <w:r w:rsidRPr="002C74C0">
              <w:rPr>
                <w:rFonts w:eastAsia="Times New Roman" w:cstheme="minorHAnsi"/>
                <w:lang w:eastAsia="pl-PL"/>
              </w:rPr>
              <w:t>.-</w:t>
            </w:r>
            <w:proofErr w:type="spellStart"/>
            <w:r w:rsidRPr="002C74C0">
              <w:rPr>
                <w:rFonts w:eastAsia="Times New Roman" w:cstheme="minorHAnsi"/>
                <w:lang w:eastAsia="pl-PL"/>
              </w:rPr>
              <w:t>kan</w:t>
            </w:r>
            <w:proofErr w:type="spellEnd"/>
          </w:p>
        </w:tc>
      </w:tr>
      <w:tr w:rsidR="00ED1620" w:rsidRPr="002C74C0" w14:paraId="24B8D0A6" w14:textId="77777777" w:rsidTr="00ED1620">
        <w:trPr>
          <w:jc w:val="center"/>
        </w:trPr>
        <w:tc>
          <w:tcPr>
            <w:tcW w:w="880" w:type="dxa"/>
          </w:tcPr>
          <w:p w14:paraId="6D9A2E13"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0.20</w:t>
            </w:r>
          </w:p>
        </w:tc>
        <w:tc>
          <w:tcPr>
            <w:tcW w:w="2976" w:type="dxa"/>
          </w:tcPr>
          <w:p w14:paraId="4EE67E65" w14:textId="7FE3F77A" w:rsidR="00ED1620" w:rsidRPr="002C74C0" w:rsidRDefault="00306053" w:rsidP="00FA380D">
            <w:pPr>
              <w:spacing w:line="271" w:lineRule="auto"/>
              <w:jc w:val="both"/>
              <w:rPr>
                <w:rFonts w:eastAsia="Times New Roman" w:cstheme="minorHAnsi"/>
                <w:lang w:eastAsia="pl-PL"/>
              </w:rPr>
            </w:pPr>
            <w:r>
              <w:rPr>
                <w:rFonts w:eastAsia="Times New Roman" w:cstheme="minorHAnsi"/>
                <w:lang w:eastAsia="pl-PL"/>
              </w:rPr>
              <w:t>Pom. porządkowe</w:t>
            </w:r>
          </w:p>
        </w:tc>
        <w:tc>
          <w:tcPr>
            <w:tcW w:w="1526" w:type="dxa"/>
          </w:tcPr>
          <w:p w14:paraId="7B8BCD51" w14:textId="7B65A6F1" w:rsidR="00ED1620" w:rsidRPr="002C74C0" w:rsidRDefault="00306053" w:rsidP="00FA380D">
            <w:pPr>
              <w:spacing w:line="271" w:lineRule="auto"/>
              <w:jc w:val="both"/>
              <w:rPr>
                <w:rFonts w:eastAsia="Times New Roman" w:cstheme="minorHAnsi"/>
                <w:lang w:eastAsia="pl-PL"/>
              </w:rPr>
            </w:pPr>
            <w:r>
              <w:rPr>
                <w:rFonts w:eastAsia="Times New Roman" w:cstheme="minorHAnsi"/>
                <w:lang w:eastAsia="pl-PL"/>
              </w:rPr>
              <w:t>2.23</w:t>
            </w:r>
          </w:p>
        </w:tc>
        <w:tc>
          <w:tcPr>
            <w:tcW w:w="2126" w:type="dxa"/>
          </w:tcPr>
          <w:p w14:paraId="25994909" w14:textId="77777777" w:rsidR="00306053" w:rsidRDefault="00306053" w:rsidP="00306053">
            <w:pPr>
              <w:spacing w:line="271" w:lineRule="auto"/>
              <w:jc w:val="both"/>
              <w:rPr>
                <w:rFonts w:eastAsia="Times New Roman" w:cstheme="minorHAnsi"/>
                <w:lang w:eastAsia="pl-PL"/>
              </w:rPr>
            </w:pPr>
            <w:r w:rsidRPr="002C74C0">
              <w:rPr>
                <w:rFonts w:eastAsia="Times New Roman" w:cstheme="minorHAnsi"/>
                <w:lang w:eastAsia="pl-PL"/>
              </w:rPr>
              <w:t>Instalacja grzewcza</w:t>
            </w:r>
          </w:p>
          <w:p w14:paraId="5842420F" w14:textId="0493AFA5" w:rsidR="00ED1620" w:rsidRPr="002C74C0" w:rsidRDefault="00306053" w:rsidP="00306053">
            <w:pPr>
              <w:spacing w:line="271" w:lineRule="auto"/>
              <w:jc w:val="both"/>
              <w:rPr>
                <w:rFonts w:eastAsia="Times New Roman" w:cstheme="minorHAnsi"/>
                <w:lang w:eastAsia="pl-PL"/>
              </w:rPr>
            </w:pPr>
            <w:r w:rsidRPr="002C74C0">
              <w:rPr>
                <w:rFonts w:eastAsia="Times New Roman" w:cstheme="minorHAnsi"/>
                <w:lang w:eastAsia="pl-PL"/>
              </w:rPr>
              <w:t xml:space="preserve">Instalacja </w:t>
            </w:r>
            <w:proofErr w:type="spellStart"/>
            <w:r w:rsidRPr="002C74C0">
              <w:rPr>
                <w:rFonts w:eastAsia="Times New Roman" w:cstheme="minorHAnsi"/>
                <w:lang w:eastAsia="pl-PL"/>
              </w:rPr>
              <w:t>wod</w:t>
            </w:r>
            <w:proofErr w:type="spellEnd"/>
            <w:r w:rsidRPr="002C74C0">
              <w:rPr>
                <w:rFonts w:eastAsia="Times New Roman" w:cstheme="minorHAnsi"/>
                <w:lang w:eastAsia="pl-PL"/>
              </w:rPr>
              <w:t>.-</w:t>
            </w:r>
            <w:proofErr w:type="spellStart"/>
            <w:r w:rsidRPr="002C74C0">
              <w:rPr>
                <w:rFonts w:eastAsia="Times New Roman" w:cstheme="minorHAnsi"/>
                <w:lang w:eastAsia="pl-PL"/>
              </w:rPr>
              <w:t>kan</w:t>
            </w:r>
            <w:proofErr w:type="spellEnd"/>
          </w:p>
        </w:tc>
      </w:tr>
      <w:tr w:rsidR="00ED1620" w:rsidRPr="002C74C0" w14:paraId="4FC9B33A" w14:textId="77777777" w:rsidTr="00ED1620">
        <w:trPr>
          <w:jc w:val="center"/>
        </w:trPr>
        <w:tc>
          <w:tcPr>
            <w:tcW w:w="880" w:type="dxa"/>
          </w:tcPr>
          <w:p w14:paraId="61292FD8"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0.21</w:t>
            </w:r>
          </w:p>
        </w:tc>
        <w:tc>
          <w:tcPr>
            <w:tcW w:w="2976" w:type="dxa"/>
          </w:tcPr>
          <w:p w14:paraId="041D5803" w14:textId="32C46C65" w:rsidR="00ED1620" w:rsidRPr="002C74C0" w:rsidRDefault="00306053" w:rsidP="00FA380D">
            <w:pPr>
              <w:spacing w:line="271" w:lineRule="auto"/>
              <w:jc w:val="both"/>
              <w:rPr>
                <w:rFonts w:eastAsia="Times New Roman" w:cstheme="minorHAnsi"/>
                <w:lang w:eastAsia="pl-PL"/>
              </w:rPr>
            </w:pPr>
            <w:r>
              <w:rPr>
                <w:rFonts w:eastAsia="Times New Roman" w:cstheme="minorHAnsi"/>
                <w:lang w:eastAsia="pl-PL"/>
              </w:rPr>
              <w:t>WC</w:t>
            </w:r>
          </w:p>
        </w:tc>
        <w:tc>
          <w:tcPr>
            <w:tcW w:w="1526" w:type="dxa"/>
          </w:tcPr>
          <w:p w14:paraId="74C6217C" w14:textId="06D0FEC9" w:rsidR="00ED1620" w:rsidRPr="002C74C0" w:rsidRDefault="00306053" w:rsidP="00FA380D">
            <w:pPr>
              <w:spacing w:line="271" w:lineRule="auto"/>
              <w:jc w:val="both"/>
              <w:rPr>
                <w:rFonts w:eastAsia="Times New Roman" w:cstheme="minorHAnsi"/>
                <w:lang w:eastAsia="pl-PL"/>
              </w:rPr>
            </w:pPr>
            <w:r>
              <w:rPr>
                <w:rFonts w:eastAsia="Times New Roman" w:cstheme="minorHAnsi"/>
                <w:lang w:eastAsia="pl-PL"/>
              </w:rPr>
              <w:t>5.35</w:t>
            </w:r>
          </w:p>
        </w:tc>
        <w:tc>
          <w:tcPr>
            <w:tcW w:w="2126" w:type="dxa"/>
          </w:tcPr>
          <w:p w14:paraId="1ACB1128" w14:textId="77777777" w:rsidR="00306053" w:rsidRDefault="00306053" w:rsidP="00306053">
            <w:pPr>
              <w:spacing w:line="271" w:lineRule="auto"/>
              <w:jc w:val="both"/>
              <w:rPr>
                <w:rFonts w:eastAsia="Times New Roman" w:cstheme="minorHAnsi"/>
                <w:lang w:eastAsia="pl-PL"/>
              </w:rPr>
            </w:pPr>
            <w:r w:rsidRPr="002C74C0">
              <w:rPr>
                <w:rFonts w:eastAsia="Times New Roman" w:cstheme="minorHAnsi"/>
                <w:lang w:eastAsia="pl-PL"/>
              </w:rPr>
              <w:t>Instalacja grzewcza</w:t>
            </w:r>
          </w:p>
          <w:p w14:paraId="39DCBB88" w14:textId="7B5DDE7B" w:rsidR="00ED1620" w:rsidRPr="002C74C0" w:rsidRDefault="00306053" w:rsidP="00306053">
            <w:pPr>
              <w:spacing w:line="271" w:lineRule="auto"/>
              <w:jc w:val="both"/>
              <w:rPr>
                <w:rFonts w:eastAsia="Times New Roman" w:cstheme="minorHAnsi"/>
                <w:lang w:eastAsia="pl-PL"/>
              </w:rPr>
            </w:pPr>
            <w:r w:rsidRPr="002C74C0">
              <w:rPr>
                <w:rFonts w:eastAsia="Times New Roman" w:cstheme="minorHAnsi"/>
                <w:lang w:eastAsia="pl-PL"/>
              </w:rPr>
              <w:t xml:space="preserve">Instalacja </w:t>
            </w:r>
            <w:proofErr w:type="spellStart"/>
            <w:r w:rsidRPr="002C74C0">
              <w:rPr>
                <w:rFonts w:eastAsia="Times New Roman" w:cstheme="minorHAnsi"/>
                <w:lang w:eastAsia="pl-PL"/>
              </w:rPr>
              <w:t>wod</w:t>
            </w:r>
            <w:proofErr w:type="spellEnd"/>
            <w:r w:rsidRPr="002C74C0">
              <w:rPr>
                <w:rFonts w:eastAsia="Times New Roman" w:cstheme="minorHAnsi"/>
                <w:lang w:eastAsia="pl-PL"/>
              </w:rPr>
              <w:t>.-</w:t>
            </w:r>
            <w:proofErr w:type="spellStart"/>
            <w:r w:rsidRPr="002C74C0">
              <w:rPr>
                <w:rFonts w:eastAsia="Times New Roman" w:cstheme="minorHAnsi"/>
                <w:lang w:eastAsia="pl-PL"/>
              </w:rPr>
              <w:t>kan</w:t>
            </w:r>
            <w:proofErr w:type="spellEnd"/>
          </w:p>
        </w:tc>
      </w:tr>
      <w:tr w:rsidR="00ED1620" w:rsidRPr="002C74C0" w14:paraId="38916538" w14:textId="77777777" w:rsidTr="00ED1620">
        <w:trPr>
          <w:jc w:val="center"/>
        </w:trPr>
        <w:tc>
          <w:tcPr>
            <w:tcW w:w="880" w:type="dxa"/>
          </w:tcPr>
          <w:p w14:paraId="07EDA8B1"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0.22</w:t>
            </w:r>
          </w:p>
        </w:tc>
        <w:tc>
          <w:tcPr>
            <w:tcW w:w="2976" w:type="dxa"/>
          </w:tcPr>
          <w:p w14:paraId="436D4200" w14:textId="50BB94E1" w:rsidR="00ED1620" w:rsidRPr="002C74C0" w:rsidRDefault="00306053" w:rsidP="00FA380D">
            <w:pPr>
              <w:spacing w:line="271" w:lineRule="auto"/>
              <w:jc w:val="both"/>
              <w:rPr>
                <w:rFonts w:eastAsia="Times New Roman" w:cstheme="minorHAnsi"/>
                <w:lang w:eastAsia="pl-PL"/>
              </w:rPr>
            </w:pPr>
            <w:r>
              <w:rPr>
                <w:rFonts w:eastAsia="Times New Roman" w:cstheme="minorHAnsi"/>
                <w:lang w:eastAsia="pl-PL"/>
              </w:rPr>
              <w:t>Biuro</w:t>
            </w:r>
          </w:p>
        </w:tc>
        <w:tc>
          <w:tcPr>
            <w:tcW w:w="1526" w:type="dxa"/>
          </w:tcPr>
          <w:p w14:paraId="5189E093" w14:textId="3F9C2599" w:rsidR="00ED1620" w:rsidRPr="002C74C0" w:rsidRDefault="00306053" w:rsidP="00FA380D">
            <w:pPr>
              <w:spacing w:line="271" w:lineRule="auto"/>
              <w:jc w:val="both"/>
              <w:rPr>
                <w:rFonts w:eastAsia="Times New Roman" w:cstheme="minorHAnsi"/>
                <w:lang w:eastAsia="pl-PL"/>
              </w:rPr>
            </w:pPr>
            <w:r>
              <w:rPr>
                <w:rFonts w:eastAsia="Times New Roman" w:cstheme="minorHAnsi"/>
                <w:lang w:eastAsia="pl-PL"/>
              </w:rPr>
              <w:t>22.11</w:t>
            </w:r>
          </w:p>
        </w:tc>
        <w:tc>
          <w:tcPr>
            <w:tcW w:w="2126" w:type="dxa"/>
          </w:tcPr>
          <w:p w14:paraId="7A409944" w14:textId="0FBDF74F"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306053" w:rsidRPr="002C74C0" w14:paraId="4420C511" w14:textId="77777777" w:rsidTr="00ED1620">
        <w:trPr>
          <w:jc w:val="center"/>
        </w:trPr>
        <w:tc>
          <w:tcPr>
            <w:tcW w:w="880" w:type="dxa"/>
          </w:tcPr>
          <w:p w14:paraId="7018811D" w14:textId="1BB9FDBF" w:rsidR="00306053" w:rsidRPr="002C74C0" w:rsidRDefault="00DE0753" w:rsidP="00FA380D">
            <w:pPr>
              <w:spacing w:line="271" w:lineRule="auto"/>
              <w:jc w:val="both"/>
              <w:rPr>
                <w:rFonts w:eastAsia="Times New Roman" w:cstheme="minorHAnsi"/>
                <w:lang w:eastAsia="pl-PL"/>
              </w:rPr>
            </w:pPr>
            <w:r>
              <w:rPr>
                <w:rFonts w:eastAsia="Times New Roman" w:cstheme="minorHAnsi"/>
                <w:lang w:eastAsia="pl-PL"/>
              </w:rPr>
              <w:t>0.23</w:t>
            </w:r>
          </w:p>
        </w:tc>
        <w:tc>
          <w:tcPr>
            <w:tcW w:w="2976" w:type="dxa"/>
          </w:tcPr>
          <w:p w14:paraId="771E1896" w14:textId="7321F314" w:rsidR="00306053" w:rsidRDefault="00306053" w:rsidP="00FA380D">
            <w:pPr>
              <w:spacing w:line="271" w:lineRule="auto"/>
              <w:jc w:val="both"/>
              <w:rPr>
                <w:rFonts w:eastAsia="Times New Roman" w:cstheme="minorHAnsi"/>
                <w:lang w:eastAsia="pl-PL"/>
              </w:rPr>
            </w:pPr>
            <w:r>
              <w:rPr>
                <w:rFonts w:eastAsia="Times New Roman" w:cstheme="minorHAnsi"/>
                <w:lang w:eastAsia="pl-PL"/>
              </w:rPr>
              <w:t>Biuro</w:t>
            </w:r>
          </w:p>
        </w:tc>
        <w:tc>
          <w:tcPr>
            <w:tcW w:w="1526" w:type="dxa"/>
          </w:tcPr>
          <w:p w14:paraId="58A237CA" w14:textId="121AB78B" w:rsidR="00306053" w:rsidRDefault="00306053" w:rsidP="00FA380D">
            <w:pPr>
              <w:spacing w:line="271" w:lineRule="auto"/>
              <w:jc w:val="both"/>
              <w:rPr>
                <w:rFonts w:eastAsia="Times New Roman" w:cstheme="minorHAnsi"/>
                <w:lang w:eastAsia="pl-PL"/>
              </w:rPr>
            </w:pPr>
            <w:r>
              <w:rPr>
                <w:rFonts w:eastAsia="Times New Roman" w:cstheme="minorHAnsi"/>
                <w:lang w:eastAsia="pl-PL"/>
              </w:rPr>
              <w:t>24.49</w:t>
            </w:r>
          </w:p>
        </w:tc>
        <w:tc>
          <w:tcPr>
            <w:tcW w:w="2126" w:type="dxa"/>
          </w:tcPr>
          <w:p w14:paraId="62431F9D" w14:textId="6B9A3877" w:rsidR="00306053" w:rsidRPr="002C74C0" w:rsidRDefault="00306053"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DE0753" w:rsidRPr="002C74C0" w14:paraId="21133980" w14:textId="77777777" w:rsidTr="00ED1620">
        <w:trPr>
          <w:jc w:val="center"/>
        </w:trPr>
        <w:tc>
          <w:tcPr>
            <w:tcW w:w="880" w:type="dxa"/>
          </w:tcPr>
          <w:p w14:paraId="3CE4E25F" w14:textId="3EC93D75"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0.24</w:t>
            </w:r>
          </w:p>
        </w:tc>
        <w:tc>
          <w:tcPr>
            <w:tcW w:w="2976" w:type="dxa"/>
          </w:tcPr>
          <w:p w14:paraId="33CD25DD" w14:textId="77777777" w:rsidR="00DE0753" w:rsidRPr="002C74C0" w:rsidRDefault="00DE0753" w:rsidP="00DE0753">
            <w:pPr>
              <w:spacing w:line="271" w:lineRule="auto"/>
              <w:jc w:val="both"/>
              <w:rPr>
                <w:rFonts w:eastAsia="Times New Roman" w:cstheme="minorHAnsi"/>
                <w:strike/>
                <w:color w:val="000000" w:themeColor="text1"/>
                <w:lang w:eastAsia="pl-PL"/>
              </w:rPr>
            </w:pPr>
            <w:r w:rsidRPr="002C74C0">
              <w:rPr>
                <w:rFonts w:eastAsia="Times New Roman" w:cstheme="minorHAnsi"/>
                <w:color w:val="000000" w:themeColor="text1"/>
                <w:lang w:eastAsia="pl-PL"/>
              </w:rPr>
              <w:t>Zespół do spraw energetyki</w:t>
            </w:r>
          </w:p>
        </w:tc>
        <w:tc>
          <w:tcPr>
            <w:tcW w:w="1526" w:type="dxa"/>
          </w:tcPr>
          <w:p w14:paraId="60325079" w14:textId="60E29ED0"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2</w:t>
            </w:r>
            <w:r>
              <w:rPr>
                <w:rFonts w:eastAsia="Times New Roman" w:cstheme="minorHAnsi"/>
                <w:lang w:eastAsia="pl-PL"/>
              </w:rPr>
              <w:t>7</w:t>
            </w:r>
            <w:r w:rsidRPr="002C74C0">
              <w:rPr>
                <w:rFonts w:eastAsia="Times New Roman" w:cstheme="minorHAnsi"/>
                <w:lang w:eastAsia="pl-PL"/>
              </w:rPr>
              <w:t>.</w:t>
            </w:r>
            <w:r>
              <w:rPr>
                <w:rFonts w:eastAsia="Times New Roman" w:cstheme="minorHAnsi"/>
                <w:lang w:eastAsia="pl-PL"/>
              </w:rPr>
              <w:t>11</w:t>
            </w:r>
          </w:p>
        </w:tc>
        <w:tc>
          <w:tcPr>
            <w:tcW w:w="2126" w:type="dxa"/>
          </w:tcPr>
          <w:p w14:paraId="6B67A0F8"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DE0753" w:rsidRPr="002C74C0" w14:paraId="3BD1B1B6" w14:textId="77777777" w:rsidTr="00ED1620">
        <w:trPr>
          <w:jc w:val="center"/>
        </w:trPr>
        <w:tc>
          <w:tcPr>
            <w:tcW w:w="880" w:type="dxa"/>
          </w:tcPr>
          <w:p w14:paraId="7991AB47" w14:textId="494799A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0.25</w:t>
            </w:r>
          </w:p>
        </w:tc>
        <w:tc>
          <w:tcPr>
            <w:tcW w:w="2976" w:type="dxa"/>
          </w:tcPr>
          <w:p w14:paraId="6464CEF2" w14:textId="77777777" w:rsidR="00DE0753" w:rsidRPr="002C74C0" w:rsidRDefault="00DE0753" w:rsidP="00DE0753">
            <w:pPr>
              <w:spacing w:line="271" w:lineRule="auto"/>
              <w:jc w:val="both"/>
              <w:rPr>
                <w:rFonts w:eastAsia="Times New Roman" w:cstheme="minorHAnsi"/>
                <w:strike/>
                <w:color w:val="000000" w:themeColor="text1"/>
                <w:lang w:eastAsia="pl-PL"/>
              </w:rPr>
            </w:pPr>
            <w:r w:rsidRPr="002C74C0">
              <w:rPr>
                <w:rFonts w:eastAsia="Times New Roman" w:cstheme="minorHAnsi"/>
                <w:color w:val="000000" w:themeColor="text1"/>
                <w:lang w:eastAsia="pl-PL"/>
              </w:rPr>
              <w:t>Zespół do spraw energetyki</w:t>
            </w:r>
          </w:p>
        </w:tc>
        <w:tc>
          <w:tcPr>
            <w:tcW w:w="1526" w:type="dxa"/>
          </w:tcPr>
          <w:p w14:paraId="0A63FDCC" w14:textId="228D5D53"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27</w:t>
            </w:r>
            <w:r w:rsidRPr="002C74C0">
              <w:rPr>
                <w:rFonts w:eastAsia="Times New Roman" w:cstheme="minorHAnsi"/>
                <w:lang w:eastAsia="pl-PL"/>
              </w:rPr>
              <w:t>.</w:t>
            </w:r>
            <w:r>
              <w:rPr>
                <w:rFonts w:eastAsia="Times New Roman" w:cstheme="minorHAnsi"/>
                <w:lang w:eastAsia="pl-PL"/>
              </w:rPr>
              <w:t>11</w:t>
            </w:r>
          </w:p>
        </w:tc>
        <w:tc>
          <w:tcPr>
            <w:tcW w:w="2126" w:type="dxa"/>
          </w:tcPr>
          <w:p w14:paraId="241ED9C3"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DE0753" w:rsidRPr="002C74C0" w14:paraId="30953921" w14:textId="77777777" w:rsidTr="00ED1620">
        <w:trPr>
          <w:jc w:val="center"/>
        </w:trPr>
        <w:tc>
          <w:tcPr>
            <w:tcW w:w="880" w:type="dxa"/>
          </w:tcPr>
          <w:p w14:paraId="769B6024" w14:textId="5ADE87F0"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0.26</w:t>
            </w:r>
          </w:p>
        </w:tc>
        <w:tc>
          <w:tcPr>
            <w:tcW w:w="2976" w:type="dxa"/>
          </w:tcPr>
          <w:p w14:paraId="41C43ACA" w14:textId="77777777" w:rsidR="00DE0753" w:rsidRPr="002C74C0" w:rsidRDefault="00DE0753" w:rsidP="00DE0753">
            <w:pPr>
              <w:spacing w:line="271" w:lineRule="auto"/>
              <w:jc w:val="both"/>
              <w:rPr>
                <w:rFonts w:eastAsia="Times New Roman" w:cstheme="minorHAnsi"/>
                <w:strike/>
                <w:color w:val="000000" w:themeColor="text1"/>
                <w:lang w:eastAsia="pl-PL"/>
              </w:rPr>
            </w:pPr>
            <w:r w:rsidRPr="002C74C0">
              <w:rPr>
                <w:rFonts w:eastAsia="Times New Roman" w:cstheme="minorHAnsi"/>
                <w:color w:val="000000" w:themeColor="text1"/>
                <w:lang w:eastAsia="pl-PL"/>
              </w:rPr>
              <w:t>Warsztat elektryczny</w:t>
            </w:r>
          </w:p>
        </w:tc>
        <w:tc>
          <w:tcPr>
            <w:tcW w:w="1526" w:type="dxa"/>
          </w:tcPr>
          <w:p w14:paraId="20103F03" w14:textId="11400A14"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29.38</w:t>
            </w:r>
          </w:p>
        </w:tc>
        <w:tc>
          <w:tcPr>
            <w:tcW w:w="2126" w:type="dxa"/>
          </w:tcPr>
          <w:p w14:paraId="10056383"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DE0753" w:rsidRPr="002C74C0" w14:paraId="01480E0C" w14:textId="77777777" w:rsidTr="00ED1620">
        <w:trPr>
          <w:jc w:val="center"/>
        </w:trPr>
        <w:tc>
          <w:tcPr>
            <w:tcW w:w="880" w:type="dxa"/>
          </w:tcPr>
          <w:p w14:paraId="67BD798F" w14:textId="2611EE16"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0.27</w:t>
            </w:r>
          </w:p>
        </w:tc>
        <w:tc>
          <w:tcPr>
            <w:tcW w:w="2976" w:type="dxa"/>
          </w:tcPr>
          <w:p w14:paraId="6AED433B" w14:textId="77777777" w:rsidR="00DE0753" w:rsidRPr="002C74C0" w:rsidRDefault="00DE0753" w:rsidP="00DE0753">
            <w:pPr>
              <w:spacing w:line="271" w:lineRule="auto"/>
              <w:jc w:val="both"/>
              <w:rPr>
                <w:rFonts w:eastAsia="Times New Roman" w:cstheme="minorHAnsi"/>
                <w:color w:val="000000" w:themeColor="text1"/>
                <w:lang w:eastAsia="pl-PL"/>
              </w:rPr>
            </w:pPr>
            <w:r w:rsidRPr="002C74C0">
              <w:rPr>
                <w:rFonts w:eastAsia="Times New Roman" w:cstheme="minorHAnsi"/>
                <w:color w:val="000000" w:themeColor="text1"/>
                <w:lang w:eastAsia="pl-PL"/>
              </w:rPr>
              <w:t xml:space="preserve">Pom. na odpadki </w:t>
            </w:r>
            <w:proofErr w:type="spellStart"/>
            <w:r w:rsidRPr="002C74C0">
              <w:rPr>
                <w:rFonts w:eastAsia="Times New Roman" w:cstheme="minorHAnsi"/>
                <w:color w:val="000000" w:themeColor="text1"/>
                <w:lang w:eastAsia="pl-PL"/>
              </w:rPr>
              <w:t>elektr</w:t>
            </w:r>
            <w:proofErr w:type="spellEnd"/>
            <w:r w:rsidRPr="002C74C0">
              <w:rPr>
                <w:rFonts w:eastAsia="Times New Roman" w:cstheme="minorHAnsi"/>
                <w:color w:val="000000" w:themeColor="text1"/>
                <w:lang w:eastAsia="pl-PL"/>
              </w:rPr>
              <w:t xml:space="preserve">. </w:t>
            </w:r>
          </w:p>
        </w:tc>
        <w:tc>
          <w:tcPr>
            <w:tcW w:w="1526" w:type="dxa"/>
          </w:tcPr>
          <w:p w14:paraId="2B3917EF" w14:textId="6A695A0F"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5.77</w:t>
            </w:r>
          </w:p>
        </w:tc>
        <w:tc>
          <w:tcPr>
            <w:tcW w:w="2126" w:type="dxa"/>
          </w:tcPr>
          <w:p w14:paraId="726E2CFB" w14:textId="77777777" w:rsidR="00DE0753" w:rsidRPr="002C74C0" w:rsidRDefault="00DE0753" w:rsidP="00DE0753">
            <w:pPr>
              <w:spacing w:line="271" w:lineRule="auto"/>
              <w:jc w:val="both"/>
              <w:rPr>
                <w:rFonts w:eastAsia="Times New Roman" w:cstheme="minorHAnsi"/>
                <w:lang w:eastAsia="pl-PL"/>
              </w:rPr>
            </w:pPr>
          </w:p>
        </w:tc>
      </w:tr>
      <w:tr w:rsidR="00DE0753" w:rsidRPr="002C74C0" w14:paraId="2091F629" w14:textId="77777777" w:rsidTr="00ED1620">
        <w:trPr>
          <w:jc w:val="center"/>
        </w:trPr>
        <w:tc>
          <w:tcPr>
            <w:tcW w:w="880" w:type="dxa"/>
          </w:tcPr>
          <w:p w14:paraId="444F8520" w14:textId="18E78B0D"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0.28</w:t>
            </w:r>
          </w:p>
        </w:tc>
        <w:tc>
          <w:tcPr>
            <w:tcW w:w="2976" w:type="dxa"/>
          </w:tcPr>
          <w:p w14:paraId="39B30141" w14:textId="77777777" w:rsidR="00DE0753" w:rsidRPr="002C74C0" w:rsidRDefault="00DE0753" w:rsidP="00DE0753">
            <w:pPr>
              <w:spacing w:line="271" w:lineRule="auto"/>
              <w:jc w:val="both"/>
              <w:rPr>
                <w:rFonts w:eastAsia="Times New Roman" w:cstheme="minorHAnsi"/>
                <w:strike/>
                <w:color w:val="000000" w:themeColor="text1"/>
                <w:lang w:eastAsia="pl-PL"/>
              </w:rPr>
            </w:pPr>
            <w:r w:rsidRPr="002C74C0">
              <w:rPr>
                <w:rFonts w:eastAsia="Times New Roman" w:cstheme="minorHAnsi"/>
                <w:color w:val="000000" w:themeColor="text1"/>
                <w:lang w:eastAsia="pl-PL"/>
              </w:rPr>
              <w:t>Narzędziownia</w:t>
            </w:r>
          </w:p>
        </w:tc>
        <w:tc>
          <w:tcPr>
            <w:tcW w:w="1526" w:type="dxa"/>
          </w:tcPr>
          <w:p w14:paraId="2343FDBF" w14:textId="2B535AF0"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21.47</w:t>
            </w:r>
          </w:p>
        </w:tc>
        <w:tc>
          <w:tcPr>
            <w:tcW w:w="2126" w:type="dxa"/>
          </w:tcPr>
          <w:p w14:paraId="42506A65"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DE0753" w:rsidRPr="002C74C0" w14:paraId="13F146DA" w14:textId="77777777" w:rsidTr="00ED1620">
        <w:trPr>
          <w:jc w:val="center"/>
        </w:trPr>
        <w:tc>
          <w:tcPr>
            <w:tcW w:w="880" w:type="dxa"/>
          </w:tcPr>
          <w:p w14:paraId="1A9D5518" w14:textId="05CE2906"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0.29</w:t>
            </w:r>
          </w:p>
        </w:tc>
        <w:tc>
          <w:tcPr>
            <w:tcW w:w="2976" w:type="dxa"/>
          </w:tcPr>
          <w:p w14:paraId="20D6372A"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Hala warsztatowa</w:t>
            </w:r>
          </w:p>
        </w:tc>
        <w:tc>
          <w:tcPr>
            <w:tcW w:w="1526" w:type="dxa"/>
          </w:tcPr>
          <w:p w14:paraId="550EF7A2"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98.40</w:t>
            </w:r>
          </w:p>
        </w:tc>
        <w:tc>
          <w:tcPr>
            <w:tcW w:w="2126" w:type="dxa"/>
          </w:tcPr>
          <w:p w14:paraId="1C86D88C"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DE0753" w:rsidRPr="002C74C0" w14:paraId="5725DAAA" w14:textId="77777777" w:rsidTr="00ED1620">
        <w:trPr>
          <w:jc w:val="center"/>
        </w:trPr>
        <w:tc>
          <w:tcPr>
            <w:tcW w:w="880" w:type="dxa"/>
          </w:tcPr>
          <w:p w14:paraId="2A37E6BF" w14:textId="5108809A"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0.30</w:t>
            </w:r>
          </w:p>
        </w:tc>
        <w:tc>
          <w:tcPr>
            <w:tcW w:w="2976" w:type="dxa"/>
          </w:tcPr>
          <w:p w14:paraId="3D9C0727"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Magazyn energetyków</w:t>
            </w:r>
          </w:p>
        </w:tc>
        <w:tc>
          <w:tcPr>
            <w:tcW w:w="1526" w:type="dxa"/>
          </w:tcPr>
          <w:p w14:paraId="25CB2DE0" w14:textId="6E4919FF"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30.40</w:t>
            </w:r>
          </w:p>
        </w:tc>
        <w:tc>
          <w:tcPr>
            <w:tcW w:w="2126" w:type="dxa"/>
          </w:tcPr>
          <w:p w14:paraId="19605F88" w14:textId="77777777" w:rsidR="00DE0753" w:rsidRPr="002C74C0" w:rsidRDefault="00DE0753" w:rsidP="00DE0753">
            <w:pPr>
              <w:spacing w:line="271" w:lineRule="auto"/>
              <w:jc w:val="both"/>
              <w:rPr>
                <w:rFonts w:eastAsia="Times New Roman" w:cstheme="minorHAnsi"/>
                <w:lang w:eastAsia="pl-PL"/>
              </w:rPr>
            </w:pPr>
          </w:p>
        </w:tc>
      </w:tr>
      <w:tr w:rsidR="00DE0753" w:rsidRPr="002C74C0" w14:paraId="607DE659" w14:textId="77777777" w:rsidTr="00ED1620">
        <w:trPr>
          <w:jc w:val="center"/>
        </w:trPr>
        <w:tc>
          <w:tcPr>
            <w:tcW w:w="880" w:type="dxa"/>
          </w:tcPr>
          <w:p w14:paraId="624286A5" w14:textId="4E3A815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0.31</w:t>
            </w:r>
          </w:p>
        </w:tc>
        <w:tc>
          <w:tcPr>
            <w:tcW w:w="2976" w:type="dxa"/>
          </w:tcPr>
          <w:p w14:paraId="2D344E72" w14:textId="1E03703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 xml:space="preserve">Magazyn </w:t>
            </w:r>
            <w:r>
              <w:rPr>
                <w:rFonts w:eastAsia="Times New Roman" w:cstheme="minorHAnsi"/>
                <w:lang w:eastAsia="pl-PL"/>
              </w:rPr>
              <w:t>WPM</w:t>
            </w:r>
          </w:p>
        </w:tc>
        <w:tc>
          <w:tcPr>
            <w:tcW w:w="1526" w:type="dxa"/>
          </w:tcPr>
          <w:p w14:paraId="4AB23179" w14:textId="140D6B6A"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60.78</w:t>
            </w:r>
          </w:p>
        </w:tc>
        <w:tc>
          <w:tcPr>
            <w:tcW w:w="2126" w:type="dxa"/>
          </w:tcPr>
          <w:p w14:paraId="50CFB6C6"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DE0753" w:rsidRPr="002C74C0" w14:paraId="2AC2BCFD" w14:textId="77777777" w:rsidTr="00ED1620">
        <w:trPr>
          <w:jc w:val="center"/>
        </w:trPr>
        <w:tc>
          <w:tcPr>
            <w:tcW w:w="880" w:type="dxa"/>
          </w:tcPr>
          <w:p w14:paraId="58FACEE1" w14:textId="29F36AAB"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0.3</w:t>
            </w:r>
            <w:r>
              <w:rPr>
                <w:rFonts w:eastAsia="Times New Roman" w:cstheme="minorHAnsi"/>
                <w:lang w:eastAsia="pl-PL"/>
              </w:rPr>
              <w:t>2</w:t>
            </w:r>
          </w:p>
        </w:tc>
        <w:tc>
          <w:tcPr>
            <w:tcW w:w="2976" w:type="dxa"/>
          </w:tcPr>
          <w:p w14:paraId="28DF72D1" w14:textId="269A3FF8"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Szatnia odzieży roboczej</w:t>
            </w:r>
          </w:p>
        </w:tc>
        <w:tc>
          <w:tcPr>
            <w:tcW w:w="1526" w:type="dxa"/>
          </w:tcPr>
          <w:p w14:paraId="1F44970A" w14:textId="1B0C7B8D"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10.00</w:t>
            </w:r>
          </w:p>
        </w:tc>
        <w:tc>
          <w:tcPr>
            <w:tcW w:w="2126" w:type="dxa"/>
          </w:tcPr>
          <w:p w14:paraId="6928DFE7"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DE0753" w:rsidRPr="002C74C0" w14:paraId="55CF5844" w14:textId="77777777" w:rsidTr="00ED1620">
        <w:trPr>
          <w:jc w:val="center"/>
        </w:trPr>
        <w:tc>
          <w:tcPr>
            <w:tcW w:w="880" w:type="dxa"/>
          </w:tcPr>
          <w:p w14:paraId="0B323F5B" w14:textId="691782D2"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0.3</w:t>
            </w:r>
            <w:r>
              <w:rPr>
                <w:rFonts w:eastAsia="Times New Roman" w:cstheme="minorHAnsi"/>
                <w:lang w:eastAsia="pl-PL"/>
              </w:rPr>
              <w:t>3</w:t>
            </w:r>
          </w:p>
        </w:tc>
        <w:tc>
          <w:tcPr>
            <w:tcW w:w="2976" w:type="dxa"/>
          </w:tcPr>
          <w:p w14:paraId="21B52AC7" w14:textId="2B0E181D"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Suszarnia</w:t>
            </w:r>
          </w:p>
        </w:tc>
        <w:tc>
          <w:tcPr>
            <w:tcW w:w="1526" w:type="dxa"/>
          </w:tcPr>
          <w:p w14:paraId="3E36C7EB" w14:textId="336D00CB"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4.40</w:t>
            </w:r>
          </w:p>
        </w:tc>
        <w:tc>
          <w:tcPr>
            <w:tcW w:w="2126" w:type="dxa"/>
          </w:tcPr>
          <w:p w14:paraId="61DBAB54"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DE0753" w:rsidRPr="002C74C0" w14:paraId="470AC4DD" w14:textId="77777777" w:rsidTr="00ED1620">
        <w:trPr>
          <w:jc w:val="center"/>
        </w:trPr>
        <w:tc>
          <w:tcPr>
            <w:tcW w:w="880" w:type="dxa"/>
          </w:tcPr>
          <w:p w14:paraId="0E7A1833" w14:textId="70529FC5"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0.3</w:t>
            </w:r>
            <w:r>
              <w:rPr>
                <w:rFonts w:eastAsia="Times New Roman" w:cstheme="minorHAnsi"/>
                <w:lang w:eastAsia="pl-PL"/>
              </w:rPr>
              <w:t>4</w:t>
            </w:r>
          </w:p>
        </w:tc>
        <w:tc>
          <w:tcPr>
            <w:tcW w:w="2976" w:type="dxa"/>
          </w:tcPr>
          <w:p w14:paraId="7CFF1ACA" w14:textId="3E4706AB"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Umywalnia</w:t>
            </w:r>
          </w:p>
        </w:tc>
        <w:tc>
          <w:tcPr>
            <w:tcW w:w="1526" w:type="dxa"/>
          </w:tcPr>
          <w:p w14:paraId="61B3B569" w14:textId="1AFF1DB5"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13.63</w:t>
            </w:r>
          </w:p>
        </w:tc>
        <w:tc>
          <w:tcPr>
            <w:tcW w:w="2126" w:type="dxa"/>
          </w:tcPr>
          <w:p w14:paraId="236F3090" w14:textId="2BEA230A" w:rsidR="00DE0753" w:rsidRPr="002C74C0" w:rsidRDefault="00DE0753" w:rsidP="00DE0753">
            <w:pPr>
              <w:spacing w:line="271" w:lineRule="auto"/>
              <w:rPr>
                <w:rFonts w:eastAsia="Times New Roman" w:cstheme="minorHAnsi"/>
                <w:lang w:eastAsia="pl-PL"/>
              </w:rPr>
            </w:pPr>
            <w:r w:rsidRPr="002C74C0">
              <w:rPr>
                <w:rFonts w:eastAsia="Times New Roman" w:cstheme="minorHAnsi"/>
                <w:lang w:eastAsia="pl-PL"/>
              </w:rPr>
              <w:t>Instalacja grzewcza</w:t>
            </w:r>
            <w:r>
              <w:rPr>
                <w:rFonts w:eastAsia="Times New Roman" w:cstheme="minorHAnsi"/>
                <w:lang w:eastAsia="pl-PL"/>
              </w:rPr>
              <w:t xml:space="preserve"> </w:t>
            </w:r>
            <w:r w:rsidRPr="002C74C0">
              <w:rPr>
                <w:rFonts w:eastAsia="Times New Roman" w:cstheme="minorHAnsi"/>
                <w:lang w:eastAsia="pl-PL"/>
              </w:rPr>
              <w:t>Instalacja wod.-kan.</w:t>
            </w:r>
          </w:p>
        </w:tc>
      </w:tr>
      <w:tr w:rsidR="00DE0753" w:rsidRPr="002C74C0" w14:paraId="7F49C114" w14:textId="77777777" w:rsidTr="00ED1620">
        <w:trPr>
          <w:jc w:val="center"/>
        </w:trPr>
        <w:tc>
          <w:tcPr>
            <w:tcW w:w="880" w:type="dxa"/>
          </w:tcPr>
          <w:p w14:paraId="032F2D54" w14:textId="4FA9713A"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lastRenderedPageBreak/>
              <w:t>0.35</w:t>
            </w:r>
          </w:p>
        </w:tc>
        <w:tc>
          <w:tcPr>
            <w:tcW w:w="2976" w:type="dxa"/>
          </w:tcPr>
          <w:p w14:paraId="43EA973A" w14:textId="0CE268CC"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Szatnia</w:t>
            </w:r>
          </w:p>
        </w:tc>
        <w:tc>
          <w:tcPr>
            <w:tcW w:w="1526" w:type="dxa"/>
          </w:tcPr>
          <w:p w14:paraId="19B87041" w14:textId="56FD3FED"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13.13</w:t>
            </w:r>
          </w:p>
        </w:tc>
        <w:tc>
          <w:tcPr>
            <w:tcW w:w="2126" w:type="dxa"/>
          </w:tcPr>
          <w:p w14:paraId="57047991" w14:textId="7E676275"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DE0753" w:rsidRPr="002C74C0" w14:paraId="123281FD" w14:textId="77777777" w:rsidTr="00ED1620">
        <w:trPr>
          <w:jc w:val="center"/>
        </w:trPr>
        <w:tc>
          <w:tcPr>
            <w:tcW w:w="880" w:type="dxa"/>
          </w:tcPr>
          <w:p w14:paraId="4B811D97"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0.36</w:t>
            </w:r>
          </w:p>
        </w:tc>
        <w:tc>
          <w:tcPr>
            <w:tcW w:w="2976" w:type="dxa"/>
          </w:tcPr>
          <w:p w14:paraId="3359177A" w14:textId="08FA00B9"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Szatnia</w:t>
            </w:r>
            <w:r>
              <w:rPr>
                <w:rFonts w:eastAsia="Times New Roman" w:cstheme="minorHAnsi"/>
                <w:lang w:eastAsia="pl-PL"/>
              </w:rPr>
              <w:t xml:space="preserve"> odzieży własnej</w:t>
            </w:r>
          </w:p>
        </w:tc>
        <w:tc>
          <w:tcPr>
            <w:tcW w:w="1526" w:type="dxa"/>
          </w:tcPr>
          <w:p w14:paraId="7BE67331" w14:textId="5D73CADD"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10.58</w:t>
            </w:r>
          </w:p>
        </w:tc>
        <w:tc>
          <w:tcPr>
            <w:tcW w:w="2126" w:type="dxa"/>
          </w:tcPr>
          <w:p w14:paraId="2C3613AF"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DE0753" w:rsidRPr="002C74C0" w14:paraId="5C83B28E" w14:textId="77777777" w:rsidTr="00ED1620">
        <w:trPr>
          <w:jc w:val="center"/>
        </w:trPr>
        <w:tc>
          <w:tcPr>
            <w:tcW w:w="880" w:type="dxa"/>
          </w:tcPr>
          <w:p w14:paraId="36B17D9C"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0.37</w:t>
            </w:r>
          </w:p>
        </w:tc>
        <w:tc>
          <w:tcPr>
            <w:tcW w:w="2976" w:type="dxa"/>
          </w:tcPr>
          <w:p w14:paraId="522C9413" w14:textId="29C522C4"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Mag. WTP</w:t>
            </w:r>
          </w:p>
        </w:tc>
        <w:tc>
          <w:tcPr>
            <w:tcW w:w="1526" w:type="dxa"/>
          </w:tcPr>
          <w:p w14:paraId="133984E8" w14:textId="74452DF7"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40.39</w:t>
            </w:r>
          </w:p>
        </w:tc>
        <w:tc>
          <w:tcPr>
            <w:tcW w:w="2126" w:type="dxa"/>
          </w:tcPr>
          <w:p w14:paraId="125B3B64"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DE0753" w:rsidRPr="002C74C0" w14:paraId="46DD7FC6" w14:textId="77777777" w:rsidTr="00ED1620">
        <w:trPr>
          <w:jc w:val="center"/>
        </w:trPr>
        <w:tc>
          <w:tcPr>
            <w:tcW w:w="880" w:type="dxa"/>
          </w:tcPr>
          <w:p w14:paraId="4365D038"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0.38</w:t>
            </w:r>
          </w:p>
        </w:tc>
        <w:tc>
          <w:tcPr>
            <w:tcW w:w="2976" w:type="dxa"/>
          </w:tcPr>
          <w:p w14:paraId="33F1DDFE" w14:textId="6755DEF0"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 xml:space="preserve">Mag. </w:t>
            </w:r>
            <w:r>
              <w:rPr>
                <w:rFonts w:eastAsia="Times New Roman" w:cstheme="minorHAnsi"/>
                <w:lang w:eastAsia="pl-PL"/>
              </w:rPr>
              <w:t>WIŁ</w:t>
            </w:r>
          </w:p>
        </w:tc>
        <w:tc>
          <w:tcPr>
            <w:tcW w:w="1526" w:type="dxa"/>
          </w:tcPr>
          <w:p w14:paraId="60DE3775" w14:textId="42A13A31"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31.11</w:t>
            </w:r>
          </w:p>
        </w:tc>
        <w:tc>
          <w:tcPr>
            <w:tcW w:w="2126" w:type="dxa"/>
          </w:tcPr>
          <w:p w14:paraId="1F9E154E"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DE0753" w:rsidRPr="002C74C0" w14:paraId="3C8E79F2" w14:textId="77777777" w:rsidTr="00ED1620">
        <w:trPr>
          <w:jc w:val="center"/>
        </w:trPr>
        <w:tc>
          <w:tcPr>
            <w:tcW w:w="880" w:type="dxa"/>
          </w:tcPr>
          <w:p w14:paraId="3A7BBB6D"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0.39</w:t>
            </w:r>
          </w:p>
        </w:tc>
        <w:tc>
          <w:tcPr>
            <w:tcW w:w="2976" w:type="dxa"/>
          </w:tcPr>
          <w:p w14:paraId="37D21F09" w14:textId="4E700262"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 xml:space="preserve">Mag. </w:t>
            </w:r>
            <w:r>
              <w:rPr>
                <w:rFonts w:eastAsia="Times New Roman" w:cstheme="minorHAnsi"/>
                <w:lang w:eastAsia="pl-PL"/>
              </w:rPr>
              <w:t>WIŁ</w:t>
            </w:r>
          </w:p>
        </w:tc>
        <w:tc>
          <w:tcPr>
            <w:tcW w:w="1526" w:type="dxa"/>
          </w:tcPr>
          <w:p w14:paraId="12FD7F54" w14:textId="72F2263E"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31.03</w:t>
            </w:r>
          </w:p>
        </w:tc>
        <w:tc>
          <w:tcPr>
            <w:tcW w:w="2126" w:type="dxa"/>
          </w:tcPr>
          <w:p w14:paraId="05C1D56A"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DE0753" w:rsidRPr="002C74C0" w14:paraId="12958BBC" w14:textId="77777777" w:rsidTr="00ED1620">
        <w:trPr>
          <w:jc w:val="center"/>
        </w:trPr>
        <w:tc>
          <w:tcPr>
            <w:tcW w:w="880" w:type="dxa"/>
          </w:tcPr>
          <w:p w14:paraId="40E90292"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0.40</w:t>
            </w:r>
          </w:p>
        </w:tc>
        <w:tc>
          <w:tcPr>
            <w:tcW w:w="2976" w:type="dxa"/>
          </w:tcPr>
          <w:p w14:paraId="461463B8" w14:textId="3B3D167B"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 xml:space="preserve">Magazyn </w:t>
            </w:r>
            <w:r>
              <w:rPr>
                <w:rFonts w:eastAsia="Times New Roman" w:cstheme="minorHAnsi"/>
                <w:lang w:eastAsia="pl-PL"/>
              </w:rPr>
              <w:t>WAG</w:t>
            </w:r>
          </w:p>
        </w:tc>
        <w:tc>
          <w:tcPr>
            <w:tcW w:w="1526" w:type="dxa"/>
          </w:tcPr>
          <w:p w14:paraId="17426B07" w14:textId="4442F72F"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21.</w:t>
            </w:r>
            <w:r>
              <w:rPr>
                <w:rFonts w:eastAsia="Times New Roman" w:cstheme="minorHAnsi"/>
                <w:lang w:eastAsia="pl-PL"/>
              </w:rPr>
              <w:t>44</w:t>
            </w:r>
          </w:p>
        </w:tc>
        <w:tc>
          <w:tcPr>
            <w:tcW w:w="2126" w:type="dxa"/>
          </w:tcPr>
          <w:p w14:paraId="1E128D90" w14:textId="77777777" w:rsidR="00DE0753" w:rsidRPr="002C74C0" w:rsidRDefault="00DE0753" w:rsidP="00DE0753">
            <w:pPr>
              <w:spacing w:line="271" w:lineRule="auto"/>
              <w:jc w:val="both"/>
              <w:rPr>
                <w:rFonts w:eastAsia="Times New Roman" w:cstheme="minorHAnsi"/>
                <w:lang w:eastAsia="pl-PL"/>
              </w:rPr>
            </w:pPr>
          </w:p>
        </w:tc>
      </w:tr>
      <w:tr w:rsidR="00DE0753" w:rsidRPr="002C74C0" w14:paraId="39BDE9BD" w14:textId="77777777" w:rsidTr="00ED1620">
        <w:trPr>
          <w:jc w:val="center"/>
        </w:trPr>
        <w:tc>
          <w:tcPr>
            <w:tcW w:w="880" w:type="dxa"/>
          </w:tcPr>
          <w:p w14:paraId="0E1E5EDA"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0.41</w:t>
            </w:r>
          </w:p>
        </w:tc>
        <w:tc>
          <w:tcPr>
            <w:tcW w:w="2976" w:type="dxa"/>
          </w:tcPr>
          <w:p w14:paraId="3E298379"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Komunikacja</w:t>
            </w:r>
          </w:p>
        </w:tc>
        <w:tc>
          <w:tcPr>
            <w:tcW w:w="1526" w:type="dxa"/>
          </w:tcPr>
          <w:p w14:paraId="59A58E39" w14:textId="50D78F56"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224.38</w:t>
            </w:r>
          </w:p>
        </w:tc>
        <w:tc>
          <w:tcPr>
            <w:tcW w:w="2126" w:type="dxa"/>
          </w:tcPr>
          <w:p w14:paraId="31A22FB7" w14:textId="77777777" w:rsidR="00DE0753" w:rsidRPr="002C74C0" w:rsidRDefault="00DE0753" w:rsidP="00DE0753">
            <w:pPr>
              <w:spacing w:line="271" w:lineRule="auto"/>
              <w:jc w:val="both"/>
              <w:rPr>
                <w:rFonts w:eastAsia="Times New Roman" w:cstheme="minorHAnsi"/>
                <w:lang w:eastAsia="pl-PL"/>
              </w:rPr>
            </w:pPr>
          </w:p>
        </w:tc>
      </w:tr>
      <w:tr w:rsidR="00DE0753" w:rsidRPr="002C74C0" w14:paraId="0FC36873" w14:textId="77777777" w:rsidTr="00ED1620">
        <w:trPr>
          <w:jc w:val="center"/>
        </w:trPr>
        <w:tc>
          <w:tcPr>
            <w:tcW w:w="880" w:type="dxa"/>
          </w:tcPr>
          <w:p w14:paraId="45BCBA92"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0.42</w:t>
            </w:r>
          </w:p>
        </w:tc>
        <w:tc>
          <w:tcPr>
            <w:tcW w:w="2976" w:type="dxa"/>
          </w:tcPr>
          <w:p w14:paraId="744E54BE" w14:textId="5FE04C5B"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Magazyn</w:t>
            </w:r>
            <w:r>
              <w:rPr>
                <w:rFonts w:eastAsia="Times New Roman" w:cstheme="minorHAnsi"/>
                <w:lang w:eastAsia="pl-PL"/>
              </w:rPr>
              <w:t xml:space="preserve"> odzieży BHP</w:t>
            </w:r>
          </w:p>
        </w:tc>
        <w:tc>
          <w:tcPr>
            <w:tcW w:w="1526" w:type="dxa"/>
          </w:tcPr>
          <w:p w14:paraId="7C15F7D4" w14:textId="2736D200"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82.17</w:t>
            </w:r>
          </w:p>
        </w:tc>
        <w:tc>
          <w:tcPr>
            <w:tcW w:w="2126" w:type="dxa"/>
          </w:tcPr>
          <w:p w14:paraId="0B87493C" w14:textId="4A4BA38E"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DE0753" w:rsidRPr="002C74C0" w14:paraId="240F472C" w14:textId="77777777" w:rsidTr="00ED1620">
        <w:trPr>
          <w:jc w:val="center"/>
        </w:trPr>
        <w:tc>
          <w:tcPr>
            <w:tcW w:w="880" w:type="dxa"/>
          </w:tcPr>
          <w:p w14:paraId="568ABBE6"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0.43</w:t>
            </w:r>
          </w:p>
        </w:tc>
        <w:tc>
          <w:tcPr>
            <w:tcW w:w="2976" w:type="dxa"/>
          </w:tcPr>
          <w:p w14:paraId="23574245" w14:textId="30A82864"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 xml:space="preserve">Magazyn </w:t>
            </w:r>
            <w:r>
              <w:rPr>
                <w:rFonts w:eastAsia="Times New Roman" w:cstheme="minorHAnsi"/>
                <w:lang w:eastAsia="pl-PL"/>
              </w:rPr>
              <w:t>Art. spożywczych</w:t>
            </w:r>
          </w:p>
        </w:tc>
        <w:tc>
          <w:tcPr>
            <w:tcW w:w="1526" w:type="dxa"/>
          </w:tcPr>
          <w:p w14:paraId="65961121" w14:textId="4FC4A426"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32.05</w:t>
            </w:r>
          </w:p>
        </w:tc>
        <w:tc>
          <w:tcPr>
            <w:tcW w:w="2126" w:type="dxa"/>
          </w:tcPr>
          <w:p w14:paraId="52E33AA4" w14:textId="77777777" w:rsidR="00DE0753" w:rsidRPr="002C74C0" w:rsidRDefault="00DE0753" w:rsidP="00DE0753">
            <w:pPr>
              <w:spacing w:line="271" w:lineRule="auto"/>
              <w:jc w:val="both"/>
              <w:rPr>
                <w:rFonts w:eastAsia="Times New Roman" w:cstheme="minorHAnsi"/>
                <w:lang w:eastAsia="pl-PL"/>
              </w:rPr>
            </w:pPr>
          </w:p>
        </w:tc>
      </w:tr>
      <w:tr w:rsidR="00DE0753" w:rsidRPr="002C74C0" w14:paraId="749AE8A2" w14:textId="77777777" w:rsidTr="00ED1620">
        <w:trPr>
          <w:jc w:val="center"/>
        </w:trPr>
        <w:tc>
          <w:tcPr>
            <w:tcW w:w="880" w:type="dxa"/>
          </w:tcPr>
          <w:p w14:paraId="792A260B"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0.44</w:t>
            </w:r>
          </w:p>
        </w:tc>
        <w:tc>
          <w:tcPr>
            <w:tcW w:w="2976" w:type="dxa"/>
          </w:tcPr>
          <w:p w14:paraId="610263A3" w14:textId="4A030C94"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Hala magazynowa</w:t>
            </w:r>
          </w:p>
        </w:tc>
        <w:tc>
          <w:tcPr>
            <w:tcW w:w="1526" w:type="dxa"/>
          </w:tcPr>
          <w:p w14:paraId="33B556EE" w14:textId="04F33E39"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238.72</w:t>
            </w:r>
          </w:p>
        </w:tc>
        <w:tc>
          <w:tcPr>
            <w:tcW w:w="2126" w:type="dxa"/>
          </w:tcPr>
          <w:p w14:paraId="53B5EF91" w14:textId="77777777" w:rsidR="00DE0753" w:rsidRPr="002C74C0" w:rsidRDefault="00DE0753" w:rsidP="00DE0753">
            <w:pPr>
              <w:spacing w:line="271" w:lineRule="auto"/>
              <w:jc w:val="both"/>
              <w:rPr>
                <w:rFonts w:eastAsia="Times New Roman" w:cstheme="minorHAnsi"/>
                <w:lang w:eastAsia="pl-PL"/>
              </w:rPr>
            </w:pPr>
          </w:p>
        </w:tc>
      </w:tr>
      <w:tr w:rsidR="00DE0753" w:rsidRPr="002C74C0" w14:paraId="5C351817" w14:textId="77777777" w:rsidTr="00ED1620">
        <w:trPr>
          <w:jc w:val="center"/>
        </w:trPr>
        <w:tc>
          <w:tcPr>
            <w:tcW w:w="880" w:type="dxa"/>
          </w:tcPr>
          <w:p w14:paraId="75DB74E7"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0.45</w:t>
            </w:r>
          </w:p>
        </w:tc>
        <w:tc>
          <w:tcPr>
            <w:tcW w:w="2976" w:type="dxa"/>
          </w:tcPr>
          <w:p w14:paraId="7F20AB0A" w14:textId="47985D44"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Garaż dla sztaplarek i wózków</w:t>
            </w:r>
          </w:p>
        </w:tc>
        <w:tc>
          <w:tcPr>
            <w:tcW w:w="1526" w:type="dxa"/>
          </w:tcPr>
          <w:p w14:paraId="234E98D8" w14:textId="2E60BFED"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26.35</w:t>
            </w:r>
          </w:p>
        </w:tc>
        <w:tc>
          <w:tcPr>
            <w:tcW w:w="2126" w:type="dxa"/>
          </w:tcPr>
          <w:p w14:paraId="537F0984" w14:textId="77777777" w:rsidR="00DE0753" w:rsidRPr="002C74C0" w:rsidRDefault="00DE0753" w:rsidP="00DE0753">
            <w:pPr>
              <w:spacing w:line="271" w:lineRule="auto"/>
              <w:jc w:val="both"/>
              <w:rPr>
                <w:rFonts w:eastAsia="Times New Roman" w:cstheme="minorHAnsi"/>
                <w:lang w:eastAsia="pl-PL"/>
              </w:rPr>
            </w:pPr>
          </w:p>
        </w:tc>
      </w:tr>
      <w:tr w:rsidR="00DE0753" w:rsidRPr="002C74C0" w14:paraId="69B7E8A4" w14:textId="77777777" w:rsidTr="00ED1620">
        <w:trPr>
          <w:jc w:val="center"/>
        </w:trPr>
        <w:tc>
          <w:tcPr>
            <w:tcW w:w="880" w:type="dxa"/>
          </w:tcPr>
          <w:p w14:paraId="7BEA17F9"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0.46</w:t>
            </w:r>
          </w:p>
        </w:tc>
        <w:tc>
          <w:tcPr>
            <w:tcW w:w="2976" w:type="dxa"/>
          </w:tcPr>
          <w:p w14:paraId="5EA6A1B1" w14:textId="1AED9A50"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Magazyn chemiczny</w:t>
            </w:r>
          </w:p>
        </w:tc>
        <w:tc>
          <w:tcPr>
            <w:tcW w:w="1526" w:type="dxa"/>
          </w:tcPr>
          <w:p w14:paraId="3995F56B" w14:textId="682C640D"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35.34</w:t>
            </w:r>
          </w:p>
        </w:tc>
        <w:tc>
          <w:tcPr>
            <w:tcW w:w="2126" w:type="dxa"/>
          </w:tcPr>
          <w:p w14:paraId="73BCC6B6" w14:textId="77777777" w:rsidR="00DE0753" w:rsidRPr="002C74C0" w:rsidRDefault="00DE0753" w:rsidP="00DE0753">
            <w:pPr>
              <w:spacing w:line="271" w:lineRule="auto"/>
              <w:jc w:val="both"/>
              <w:rPr>
                <w:rFonts w:eastAsia="Times New Roman" w:cstheme="minorHAnsi"/>
                <w:lang w:eastAsia="pl-PL"/>
              </w:rPr>
            </w:pPr>
          </w:p>
        </w:tc>
      </w:tr>
      <w:tr w:rsidR="00DE0753" w:rsidRPr="002C74C0" w14:paraId="25F8DAF6" w14:textId="77777777" w:rsidTr="00ED1620">
        <w:trPr>
          <w:jc w:val="center"/>
        </w:trPr>
        <w:tc>
          <w:tcPr>
            <w:tcW w:w="880" w:type="dxa"/>
          </w:tcPr>
          <w:p w14:paraId="4F64CD05" w14:textId="77777777" w:rsidR="00DE0753" w:rsidRPr="002C74C0" w:rsidRDefault="00DE0753" w:rsidP="00DE0753">
            <w:pPr>
              <w:spacing w:line="271" w:lineRule="auto"/>
              <w:jc w:val="both"/>
              <w:rPr>
                <w:rFonts w:eastAsia="Times New Roman" w:cstheme="minorHAnsi"/>
                <w:color w:val="000000" w:themeColor="text1"/>
                <w:lang w:eastAsia="pl-PL"/>
              </w:rPr>
            </w:pPr>
            <w:r w:rsidRPr="002C74C0">
              <w:rPr>
                <w:rFonts w:eastAsia="Times New Roman" w:cstheme="minorHAnsi"/>
                <w:color w:val="000000" w:themeColor="text1"/>
                <w:lang w:eastAsia="pl-PL"/>
              </w:rPr>
              <w:t>0.47</w:t>
            </w:r>
          </w:p>
        </w:tc>
        <w:tc>
          <w:tcPr>
            <w:tcW w:w="2976" w:type="dxa"/>
          </w:tcPr>
          <w:p w14:paraId="691A12CE" w14:textId="73FDC785" w:rsidR="00DE0753" w:rsidRPr="002C74C0" w:rsidRDefault="00DE0753" w:rsidP="00DE0753">
            <w:pPr>
              <w:spacing w:line="271" w:lineRule="auto"/>
              <w:jc w:val="both"/>
              <w:rPr>
                <w:rFonts w:eastAsia="Times New Roman" w:cstheme="minorHAnsi"/>
                <w:color w:val="000000" w:themeColor="text1"/>
                <w:lang w:eastAsia="pl-PL"/>
              </w:rPr>
            </w:pPr>
            <w:r>
              <w:rPr>
                <w:rFonts w:eastAsia="Times New Roman" w:cstheme="minorHAnsi"/>
                <w:color w:val="000000" w:themeColor="text1"/>
                <w:lang w:eastAsia="pl-PL"/>
              </w:rPr>
              <w:t>Magazyn akumulatorów</w:t>
            </w:r>
          </w:p>
        </w:tc>
        <w:tc>
          <w:tcPr>
            <w:tcW w:w="1526" w:type="dxa"/>
          </w:tcPr>
          <w:p w14:paraId="28504872" w14:textId="6952B340" w:rsidR="00DE0753" w:rsidRPr="002C74C0" w:rsidRDefault="00DE0753" w:rsidP="00DE0753">
            <w:pPr>
              <w:spacing w:line="271" w:lineRule="auto"/>
              <w:jc w:val="both"/>
              <w:rPr>
                <w:rFonts w:eastAsia="Times New Roman" w:cstheme="minorHAnsi"/>
                <w:color w:val="000000" w:themeColor="text1"/>
                <w:lang w:eastAsia="pl-PL"/>
              </w:rPr>
            </w:pPr>
            <w:r w:rsidRPr="002C74C0">
              <w:rPr>
                <w:rFonts w:eastAsia="Times New Roman" w:cstheme="minorHAnsi"/>
                <w:color w:val="000000" w:themeColor="text1"/>
                <w:lang w:eastAsia="pl-PL"/>
              </w:rPr>
              <w:t>2</w:t>
            </w:r>
            <w:r>
              <w:rPr>
                <w:rFonts w:eastAsia="Times New Roman" w:cstheme="minorHAnsi"/>
                <w:color w:val="000000" w:themeColor="text1"/>
                <w:lang w:eastAsia="pl-PL"/>
              </w:rPr>
              <w:t>3.50</w:t>
            </w:r>
          </w:p>
        </w:tc>
        <w:tc>
          <w:tcPr>
            <w:tcW w:w="2126" w:type="dxa"/>
          </w:tcPr>
          <w:p w14:paraId="6260D097" w14:textId="5901EA1E" w:rsidR="00DE0753" w:rsidRPr="002C74C0" w:rsidRDefault="00DE0753" w:rsidP="00DE0753">
            <w:pPr>
              <w:spacing w:line="271" w:lineRule="auto"/>
              <w:jc w:val="both"/>
              <w:rPr>
                <w:rFonts w:eastAsia="Times New Roman" w:cstheme="minorHAnsi"/>
                <w:color w:val="000000" w:themeColor="text1"/>
                <w:lang w:eastAsia="pl-PL"/>
              </w:rPr>
            </w:pPr>
          </w:p>
        </w:tc>
      </w:tr>
      <w:tr w:rsidR="00DE0753" w:rsidRPr="002C74C0" w14:paraId="08AE83D6" w14:textId="77777777" w:rsidTr="00ED1620">
        <w:trPr>
          <w:jc w:val="center"/>
        </w:trPr>
        <w:tc>
          <w:tcPr>
            <w:tcW w:w="880" w:type="dxa"/>
          </w:tcPr>
          <w:p w14:paraId="56F4E708"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0.48</w:t>
            </w:r>
          </w:p>
        </w:tc>
        <w:tc>
          <w:tcPr>
            <w:tcW w:w="2976" w:type="dxa"/>
          </w:tcPr>
          <w:p w14:paraId="0C500BAE" w14:textId="614DE188"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 xml:space="preserve">Magazyn </w:t>
            </w:r>
            <w:r>
              <w:rPr>
                <w:rFonts w:eastAsia="Times New Roman" w:cstheme="minorHAnsi"/>
                <w:lang w:eastAsia="pl-PL"/>
              </w:rPr>
              <w:t>tonerów</w:t>
            </w:r>
          </w:p>
        </w:tc>
        <w:tc>
          <w:tcPr>
            <w:tcW w:w="1526" w:type="dxa"/>
          </w:tcPr>
          <w:p w14:paraId="75DCC9A8" w14:textId="62A55995"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25.65</w:t>
            </w:r>
          </w:p>
        </w:tc>
        <w:tc>
          <w:tcPr>
            <w:tcW w:w="2126" w:type="dxa"/>
          </w:tcPr>
          <w:p w14:paraId="2102A058" w14:textId="77777777" w:rsidR="00DE0753" w:rsidRPr="002C74C0" w:rsidRDefault="00DE0753" w:rsidP="00DE0753">
            <w:pPr>
              <w:spacing w:line="271" w:lineRule="auto"/>
              <w:jc w:val="both"/>
              <w:rPr>
                <w:rFonts w:eastAsia="Times New Roman" w:cstheme="minorHAnsi"/>
                <w:lang w:eastAsia="pl-PL"/>
              </w:rPr>
            </w:pPr>
          </w:p>
        </w:tc>
      </w:tr>
      <w:tr w:rsidR="00DE0753" w:rsidRPr="002C74C0" w14:paraId="6870EC03" w14:textId="77777777" w:rsidTr="00ED1620">
        <w:trPr>
          <w:jc w:val="center"/>
        </w:trPr>
        <w:tc>
          <w:tcPr>
            <w:tcW w:w="880" w:type="dxa"/>
          </w:tcPr>
          <w:p w14:paraId="2A046343"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0.49</w:t>
            </w:r>
          </w:p>
        </w:tc>
        <w:tc>
          <w:tcPr>
            <w:tcW w:w="2976" w:type="dxa"/>
          </w:tcPr>
          <w:p w14:paraId="0560D5DD" w14:textId="72927690"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Agregat - WIŁ</w:t>
            </w:r>
          </w:p>
        </w:tc>
        <w:tc>
          <w:tcPr>
            <w:tcW w:w="1526" w:type="dxa"/>
          </w:tcPr>
          <w:p w14:paraId="6EF92E90" w14:textId="448A897D"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11.40</w:t>
            </w:r>
          </w:p>
        </w:tc>
        <w:tc>
          <w:tcPr>
            <w:tcW w:w="2126" w:type="dxa"/>
          </w:tcPr>
          <w:p w14:paraId="010D3542" w14:textId="77777777" w:rsidR="00DE0753" w:rsidRPr="002C74C0" w:rsidRDefault="00DE0753" w:rsidP="00DE0753">
            <w:pPr>
              <w:spacing w:line="271" w:lineRule="auto"/>
              <w:jc w:val="both"/>
              <w:rPr>
                <w:rFonts w:eastAsia="Times New Roman" w:cstheme="minorHAnsi"/>
                <w:lang w:eastAsia="pl-PL"/>
              </w:rPr>
            </w:pPr>
          </w:p>
        </w:tc>
      </w:tr>
      <w:tr w:rsidR="00DE0753" w:rsidRPr="002C74C0" w14:paraId="6F7D99A8" w14:textId="77777777" w:rsidTr="00ED1620">
        <w:trPr>
          <w:jc w:val="center"/>
        </w:trPr>
        <w:tc>
          <w:tcPr>
            <w:tcW w:w="880" w:type="dxa"/>
          </w:tcPr>
          <w:p w14:paraId="4F1B30CA"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0.50</w:t>
            </w:r>
          </w:p>
        </w:tc>
        <w:tc>
          <w:tcPr>
            <w:tcW w:w="2976" w:type="dxa"/>
          </w:tcPr>
          <w:p w14:paraId="612B9F54" w14:textId="5352257D"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UPS - WIŁ</w:t>
            </w:r>
            <w:r w:rsidRPr="002C74C0">
              <w:rPr>
                <w:rFonts w:eastAsia="Times New Roman" w:cstheme="minorHAnsi"/>
                <w:lang w:eastAsia="pl-PL"/>
              </w:rPr>
              <w:t xml:space="preserve"> </w:t>
            </w:r>
          </w:p>
        </w:tc>
        <w:tc>
          <w:tcPr>
            <w:tcW w:w="1526" w:type="dxa"/>
          </w:tcPr>
          <w:p w14:paraId="618C5392" w14:textId="6C5E302A"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11.36</w:t>
            </w:r>
          </w:p>
        </w:tc>
        <w:tc>
          <w:tcPr>
            <w:tcW w:w="2126" w:type="dxa"/>
          </w:tcPr>
          <w:p w14:paraId="40FDEB4F" w14:textId="77777777" w:rsidR="00DE0753" w:rsidRPr="002C74C0" w:rsidRDefault="00DE0753" w:rsidP="00DE0753">
            <w:pPr>
              <w:spacing w:line="271" w:lineRule="auto"/>
              <w:jc w:val="both"/>
              <w:rPr>
                <w:rFonts w:eastAsia="Times New Roman" w:cstheme="minorHAnsi"/>
                <w:lang w:eastAsia="pl-PL"/>
              </w:rPr>
            </w:pPr>
          </w:p>
        </w:tc>
      </w:tr>
      <w:tr w:rsidR="00DE0753" w:rsidRPr="002C74C0" w14:paraId="1F0ED0D2" w14:textId="77777777" w:rsidTr="00ED1620">
        <w:trPr>
          <w:jc w:val="center"/>
        </w:trPr>
        <w:tc>
          <w:tcPr>
            <w:tcW w:w="880" w:type="dxa"/>
          </w:tcPr>
          <w:p w14:paraId="407CB605"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0.51</w:t>
            </w:r>
          </w:p>
        </w:tc>
        <w:tc>
          <w:tcPr>
            <w:tcW w:w="2976" w:type="dxa"/>
          </w:tcPr>
          <w:p w14:paraId="0B5FBE8D" w14:textId="073E187A"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Węzeł cieplny</w:t>
            </w:r>
          </w:p>
        </w:tc>
        <w:tc>
          <w:tcPr>
            <w:tcW w:w="1526" w:type="dxa"/>
          </w:tcPr>
          <w:p w14:paraId="731DEDCD" w14:textId="50609EBA"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27.55</w:t>
            </w:r>
          </w:p>
        </w:tc>
        <w:tc>
          <w:tcPr>
            <w:tcW w:w="2126" w:type="dxa"/>
          </w:tcPr>
          <w:p w14:paraId="456BE49C" w14:textId="5725C080"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DE0753" w:rsidRPr="002C74C0" w14:paraId="0366D459" w14:textId="77777777" w:rsidTr="00ED1620">
        <w:trPr>
          <w:jc w:val="center"/>
        </w:trPr>
        <w:tc>
          <w:tcPr>
            <w:tcW w:w="880" w:type="dxa"/>
          </w:tcPr>
          <w:p w14:paraId="166DD611"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0.52</w:t>
            </w:r>
          </w:p>
        </w:tc>
        <w:tc>
          <w:tcPr>
            <w:tcW w:w="2976" w:type="dxa"/>
          </w:tcPr>
          <w:p w14:paraId="0EBA127C" w14:textId="09277F9E"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Rozdzielnia elektryczna</w:t>
            </w:r>
          </w:p>
        </w:tc>
        <w:tc>
          <w:tcPr>
            <w:tcW w:w="1526" w:type="dxa"/>
          </w:tcPr>
          <w:p w14:paraId="1363DD64" w14:textId="479BBB60"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2</w:t>
            </w:r>
            <w:r>
              <w:rPr>
                <w:rFonts w:eastAsia="Times New Roman" w:cstheme="minorHAnsi"/>
                <w:lang w:eastAsia="pl-PL"/>
              </w:rPr>
              <w:t>6.32</w:t>
            </w:r>
          </w:p>
        </w:tc>
        <w:tc>
          <w:tcPr>
            <w:tcW w:w="2126" w:type="dxa"/>
          </w:tcPr>
          <w:p w14:paraId="677DC03B" w14:textId="397F5678" w:rsidR="00DE0753" w:rsidRPr="002C74C0" w:rsidRDefault="00DE0753" w:rsidP="00DE0753">
            <w:pPr>
              <w:spacing w:line="271" w:lineRule="auto"/>
              <w:rPr>
                <w:rFonts w:eastAsia="Times New Roman" w:cstheme="minorHAnsi"/>
                <w:lang w:eastAsia="pl-PL"/>
              </w:rPr>
            </w:pPr>
          </w:p>
        </w:tc>
      </w:tr>
      <w:tr w:rsidR="00DE0753" w:rsidRPr="002C74C0" w14:paraId="07C4ED52" w14:textId="77777777" w:rsidTr="00ED1620">
        <w:trPr>
          <w:jc w:val="center"/>
        </w:trPr>
        <w:tc>
          <w:tcPr>
            <w:tcW w:w="880" w:type="dxa"/>
          </w:tcPr>
          <w:p w14:paraId="1AECFC47"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0.53</w:t>
            </w:r>
          </w:p>
        </w:tc>
        <w:tc>
          <w:tcPr>
            <w:tcW w:w="2976" w:type="dxa"/>
          </w:tcPr>
          <w:p w14:paraId="1096EE23" w14:textId="199D6204"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Biuro WPM</w:t>
            </w:r>
          </w:p>
        </w:tc>
        <w:tc>
          <w:tcPr>
            <w:tcW w:w="1526" w:type="dxa"/>
          </w:tcPr>
          <w:p w14:paraId="093A6CFD" w14:textId="22B4AEFC"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14.42</w:t>
            </w:r>
          </w:p>
        </w:tc>
        <w:tc>
          <w:tcPr>
            <w:tcW w:w="2126" w:type="dxa"/>
          </w:tcPr>
          <w:p w14:paraId="76C60159" w14:textId="2996DC50" w:rsidR="00DE0753" w:rsidRPr="002C74C0" w:rsidRDefault="00DE0753" w:rsidP="00DE0753">
            <w:pPr>
              <w:spacing w:line="271" w:lineRule="auto"/>
              <w:rPr>
                <w:rFonts w:eastAsia="Times New Roman" w:cstheme="minorHAnsi"/>
                <w:lang w:eastAsia="pl-PL"/>
              </w:rPr>
            </w:pPr>
            <w:r w:rsidRPr="002C74C0">
              <w:rPr>
                <w:rFonts w:eastAsia="Times New Roman" w:cstheme="minorHAnsi"/>
                <w:lang w:eastAsia="pl-PL"/>
              </w:rPr>
              <w:t>Instalacja grzewcza</w:t>
            </w:r>
          </w:p>
        </w:tc>
      </w:tr>
      <w:tr w:rsidR="00DE0753" w:rsidRPr="002C74C0" w14:paraId="339AC9BD" w14:textId="77777777" w:rsidTr="00ED1620">
        <w:trPr>
          <w:jc w:val="center"/>
        </w:trPr>
        <w:tc>
          <w:tcPr>
            <w:tcW w:w="880" w:type="dxa"/>
          </w:tcPr>
          <w:p w14:paraId="28D12062"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0.54</w:t>
            </w:r>
          </w:p>
        </w:tc>
        <w:tc>
          <w:tcPr>
            <w:tcW w:w="2976" w:type="dxa"/>
          </w:tcPr>
          <w:p w14:paraId="79D40EEA"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Biuro WPM</w:t>
            </w:r>
          </w:p>
        </w:tc>
        <w:tc>
          <w:tcPr>
            <w:tcW w:w="1526" w:type="dxa"/>
          </w:tcPr>
          <w:p w14:paraId="574D1381" w14:textId="756723B8"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17.39</w:t>
            </w:r>
          </w:p>
        </w:tc>
        <w:tc>
          <w:tcPr>
            <w:tcW w:w="2126" w:type="dxa"/>
          </w:tcPr>
          <w:p w14:paraId="5C4E6B07"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DE0753" w:rsidRPr="002C74C0" w14:paraId="6502D5B6" w14:textId="77777777" w:rsidTr="00ED1620">
        <w:trPr>
          <w:jc w:val="center"/>
        </w:trPr>
        <w:tc>
          <w:tcPr>
            <w:tcW w:w="880" w:type="dxa"/>
          </w:tcPr>
          <w:p w14:paraId="543A2D9A"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0.55</w:t>
            </w:r>
          </w:p>
        </w:tc>
        <w:tc>
          <w:tcPr>
            <w:tcW w:w="2976" w:type="dxa"/>
          </w:tcPr>
          <w:p w14:paraId="56F453E5"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Biuro WPM</w:t>
            </w:r>
          </w:p>
        </w:tc>
        <w:tc>
          <w:tcPr>
            <w:tcW w:w="1526" w:type="dxa"/>
          </w:tcPr>
          <w:p w14:paraId="7643680E" w14:textId="4ED584C0" w:rsidR="00DE0753" w:rsidRPr="002C74C0" w:rsidRDefault="00DE0753" w:rsidP="00DE0753">
            <w:pPr>
              <w:spacing w:line="271" w:lineRule="auto"/>
              <w:jc w:val="both"/>
              <w:rPr>
                <w:rFonts w:eastAsia="Times New Roman" w:cstheme="minorHAnsi"/>
                <w:lang w:eastAsia="pl-PL"/>
              </w:rPr>
            </w:pPr>
            <w:r>
              <w:rPr>
                <w:rFonts w:eastAsia="Times New Roman" w:cstheme="minorHAnsi"/>
                <w:lang w:eastAsia="pl-PL"/>
              </w:rPr>
              <w:t>10.78</w:t>
            </w:r>
          </w:p>
        </w:tc>
        <w:tc>
          <w:tcPr>
            <w:tcW w:w="2126" w:type="dxa"/>
          </w:tcPr>
          <w:p w14:paraId="65157902" w14:textId="77777777" w:rsidR="00DE0753" w:rsidRPr="002C74C0" w:rsidRDefault="00DE0753" w:rsidP="00DE0753">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DE0753" w:rsidRPr="002C74C0" w14:paraId="2826012B" w14:textId="77777777" w:rsidTr="00ED1620">
        <w:trPr>
          <w:jc w:val="center"/>
        </w:trPr>
        <w:tc>
          <w:tcPr>
            <w:tcW w:w="880" w:type="dxa"/>
          </w:tcPr>
          <w:p w14:paraId="6FEB1951" w14:textId="77777777" w:rsidR="00DE0753" w:rsidRPr="002C74C0" w:rsidRDefault="00DE0753" w:rsidP="00DE0753">
            <w:pPr>
              <w:spacing w:line="271" w:lineRule="auto"/>
              <w:jc w:val="both"/>
              <w:rPr>
                <w:rFonts w:eastAsia="Times New Roman" w:cstheme="minorHAnsi"/>
                <w:lang w:eastAsia="pl-PL"/>
              </w:rPr>
            </w:pPr>
          </w:p>
        </w:tc>
        <w:tc>
          <w:tcPr>
            <w:tcW w:w="2976" w:type="dxa"/>
          </w:tcPr>
          <w:p w14:paraId="293735A2" w14:textId="77777777" w:rsidR="00DE0753" w:rsidRPr="00C301D8" w:rsidRDefault="00DE0753" w:rsidP="00DE0753">
            <w:pPr>
              <w:spacing w:line="271" w:lineRule="auto"/>
              <w:jc w:val="both"/>
              <w:rPr>
                <w:rFonts w:eastAsia="Times New Roman" w:cstheme="minorHAnsi"/>
                <w:b/>
                <w:bCs/>
                <w:lang w:eastAsia="pl-PL"/>
              </w:rPr>
            </w:pPr>
            <w:r w:rsidRPr="00C301D8">
              <w:rPr>
                <w:rFonts w:eastAsia="Times New Roman" w:cstheme="minorHAnsi"/>
                <w:b/>
                <w:bCs/>
                <w:lang w:eastAsia="pl-PL"/>
              </w:rPr>
              <w:t>Razem</w:t>
            </w:r>
          </w:p>
        </w:tc>
        <w:tc>
          <w:tcPr>
            <w:tcW w:w="1526" w:type="dxa"/>
          </w:tcPr>
          <w:p w14:paraId="46114F68" w14:textId="2BF3F1F6" w:rsidR="00DE0753" w:rsidRPr="00C301D8" w:rsidRDefault="00DE0753" w:rsidP="00DE0753">
            <w:pPr>
              <w:spacing w:line="271" w:lineRule="auto"/>
              <w:jc w:val="both"/>
              <w:rPr>
                <w:rFonts w:eastAsia="Times New Roman" w:cstheme="minorHAnsi"/>
                <w:b/>
                <w:bCs/>
                <w:lang w:eastAsia="pl-PL"/>
              </w:rPr>
            </w:pPr>
            <w:r w:rsidRPr="00C301D8">
              <w:rPr>
                <w:rFonts w:eastAsia="Times New Roman" w:cstheme="minorHAnsi"/>
                <w:b/>
                <w:bCs/>
                <w:lang w:eastAsia="pl-PL"/>
              </w:rPr>
              <w:t>190</w:t>
            </w:r>
            <w:r>
              <w:rPr>
                <w:rFonts w:eastAsia="Times New Roman" w:cstheme="minorHAnsi"/>
                <w:b/>
                <w:bCs/>
                <w:lang w:eastAsia="pl-PL"/>
              </w:rPr>
              <w:t>3</w:t>
            </w:r>
            <w:r w:rsidRPr="00C301D8">
              <w:rPr>
                <w:rFonts w:eastAsia="Times New Roman" w:cstheme="minorHAnsi"/>
                <w:b/>
                <w:bCs/>
                <w:lang w:eastAsia="pl-PL"/>
              </w:rPr>
              <w:t>.</w:t>
            </w:r>
            <w:r>
              <w:rPr>
                <w:rFonts w:eastAsia="Times New Roman" w:cstheme="minorHAnsi"/>
                <w:b/>
                <w:bCs/>
                <w:lang w:eastAsia="pl-PL"/>
              </w:rPr>
              <w:t>30</w:t>
            </w:r>
          </w:p>
        </w:tc>
        <w:tc>
          <w:tcPr>
            <w:tcW w:w="2126" w:type="dxa"/>
          </w:tcPr>
          <w:p w14:paraId="6B8C0086" w14:textId="77777777" w:rsidR="00DE0753" w:rsidRPr="002C74C0" w:rsidRDefault="00DE0753" w:rsidP="00DE0753">
            <w:pPr>
              <w:spacing w:line="271" w:lineRule="auto"/>
              <w:jc w:val="both"/>
              <w:rPr>
                <w:rFonts w:eastAsia="Times New Roman" w:cstheme="minorHAnsi"/>
                <w:lang w:eastAsia="pl-PL"/>
              </w:rPr>
            </w:pPr>
          </w:p>
        </w:tc>
      </w:tr>
    </w:tbl>
    <w:p w14:paraId="20161CB7" w14:textId="1442592F" w:rsidR="0020256B" w:rsidRPr="00FA380D" w:rsidRDefault="0020256B" w:rsidP="002C74C0">
      <w:pPr>
        <w:spacing w:before="240" w:after="120" w:line="271" w:lineRule="auto"/>
        <w:jc w:val="both"/>
        <w:rPr>
          <w:rFonts w:cstheme="minorHAnsi"/>
        </w:rPr>
      </w:pPr>
      <w:r w:rsidRPr="00FA380D">
        <w:rPr>
          <w:rFonts w:cstheme="minorHAnsi"/>
        </w:rPr>
        <w:t>Zestawienie powierzchni Budynek nr 7 – I piętro</w:t>
      </w:r>
    </w:p>
    <w:tbl>
      <w:tblPr>
        <w:tblStyle w:val="Tabela-Siatka"/>
        <w:tblW w:w="7372" w:type="dxa"/>
        <w:jc w:val="center"/>
        <w:tblLook w:val="0420" w:firstRow="1" w:lastRow="0" w:firstColumn="0" w:lastColumn="0" w:noHBand="0" w:noVBand="1"/>
        <w:tblCaption w:val="Tabela_zestawienie powierzchni_piętro"/>
      </w:tblPr>
      <w:tblGrid>
        <w:gridCol w:w="1004"/>
        <w:gridCol w:w="2887"/>
        <w:gridCol w:w="1354"/>
        <w:gridCol w:w="2127"/>
      </w:tblGrid>
      <w:tr w:rsidR="00ED1620" w:rsidRPr="002C74C0" w14:paraId="471BAC89" w14:textId="77777777" w:rsidTr="00431605">
        <w:trPr>
          <w:jc w:val="center"/>
        </w:trPr>
        <w:tc>
          <w:tcPr>
            <w:tcW w:w="1004" w:type="dxa"/>
          </w:tcPr>
          <w:p w14:paraId="0B586895" w14:textId="77777777" w:rsidR="00ED1620" w:rsidRPr="00CE20B7" w:rsidRDefault="00ED1620" w:rsidP="00FA380D">
            <w:pPr>
              <w:spacing w:line="271" w:lineRule="auto"/>
              <w:jc w:val="both"/>
              <w:rPr>
                <w:rFonts w:eastAsia="Times New Roman" w:cstheme="minorHAnsi"/>
                <w:b/>
                <w:bCs/>
                <w:lang w:eastAsia="pl-PL"/>
              </w:rPr>
            </w:pPr>
            <w:r w:rsidRPr="00CE20B7">
              <w:rPr>
                <w:rFonts w:eastAsia="Times New Roman" w:cstheme="minorHAnsi"/>
                <w:b/>
                <w:bCs/>
                <w:lang w:eastAsia="pl-PL"/>
              </w:rPr>
              <w:t>Nr</w:t>
            </w:r>
          </w:p>
        </w:tc>
        <w:tc>
          <w:tcPr>
            <w:tcW w:w="2887" w:type="dxa"/>
          </w:tcPr>
          <w:p w14:paraId="59B0D646" w14:textId="77777777" w:rsidR="00ED1620" w:rsidRPr="00CE20B7" w:rsidRDefault="00ED1620" w:rsidP="00FA380D">
            <w:pPr>
              <w:spacing w:line="271" w:lineRule="auto"/>
              <w:jc w:val="both"/>
              <w:rPr>
                <w:rFonts w:eastAsia="Times New Roman" w:cstheme="minorHAnsi"/>
                <w:b/>
                <w:bCs/>
                <w:lang w:eastAsia="pl-PL"/>
              </w:rPr>
            </w:pPr>
            <w:r w:rsidRPr="00CE20B7">
              <w:rPr>
                <w:rFonts w:eastAsia="Times New Roman" w:cstheme="minorHAnsi"/>
                <w:b/>
                <w:bCs/>
                <w:lang w:eastAsia="pl-PL"/>
              </w:rPr>
              <w:t xml:space="preserve">Nazwa </w:t>
            </w:r>
          </w:p>
        </w:tc>
        <w:tc>
          <w:tcPr>
            <w:tcW w:w="1354" w:type="dxa"/>
          </w:tcPr>
          <w:p w14:paraId="70191378" w14:textId="0A368A58" w:rsidR="00ED1620" w:rsidRPr="00CE20B7" w:rsidRDefault="00ED1620" w:rsidP="00FA380D">
            <w:pPr>
              <w:spacing w:line="271" w:lineRule="auto"/>
              <w:rPr>
                <w:rFonts w:eastAsia="Times New Roman" w:cstheme="minorHAnsi"/>
                <w:b/>
                <w:bCs/>
                <w:lang w:eastAsia="pl-PL"/>
              </w:rPr>
            </w:pPr>
            <w:r w:rsidRPr="00CE20B7">
              <w:rPr>
                <w:rFonts w:eastAsia="Times New Roman" w:cstheme="minorHAnsi"/>
                <w:b/>
                <w:bCs/>
                <w:lang w:eastAsia="pl-PL"/>
              </w:rPr>
              <w:t>Pow.</w:t>
            </w:r>
            <w:r>
              <w:rPr>
                <w:rFonts w:eastAsia="Times New Roman" w:cstheme="minorHAnsi"/>
                <w:b/>
                <w:bCs/>
                <w:lang w:eastAsia="pl-PL"/>
              </w:rPr>
              <w:t xml:space="preserve"> </w:t>
            </w:r>
            <w:r w:rsidRPr="00CE20B7">
              <w:rPr>
                <w:rFonts w:eastAsia="Times New Roman" w:cstheme="minorHAnsi"/>
                <w:b/>
                <w:bCs/>
                <w:lang w:eastAsia="pl-PL"/>
              </w:rPr>
              <w:t>[m2]</w:t>
            </w:r>
          </w:p>
        </w:tc>
        <w:tc>
          <w:tcPr>
            <w:tcW w:w="2127" w:type="dxa"/>
          </w:tcPr>
          <w:p w14:paraId="1405C8D3" w14:textId="77777777" w:rsidR="00ED1620" w:rsidRPr="00CE20B7" w:rsidRDefault="00ED1620" w:rsidP="00ED1620">
            <w:pPr>
              <w:spacing w:line="271" w:lineRule="auto"/>
              <w:jc w:val="center"/>
              <w:rPr>
                <w:rFonts w:eastAsia="Times New Roman" w:cstheme="minorHAnsi"/>
                <w:b/>
                <w:bCs/>
                <w:lang w:eastAsia="pl-PL"/>
              </w:rPr>
            </w:pPr>
            <w:r w:rsidRPr="00CE20B7">
              <w:rPr>
                <w:rFonts w:eastAsia="Times New Roman" w:cstheme="minorHAnsi"/>
                <w:b/>
                <w:bCs/>
                <w:lang w:eastAsia="pl-PL"/>
              </w:rPr>
              <w:t>Wymagane instalacje sanitarne</w:t>
            </w:r>
          </w:p>
        </w:tc>
      </w:tr>
      <w:tr w:rsidR="00ED1620" w:rsidRPr="002C74C0" w14:paraId="27CAD7FC" w14:textId="77777777" w:rsidTr="00431605">
        <w:trPr>
          <w:jc w:val="center"/>
        </w:trPr>
        <w:tc>
          <w:tcPr>
            <w:tcW w:w="1004" w:type="dxa"/>
          </w:tcPr>
          <w:p w14:paraId="0BB6D705"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1.01</w:t>
            </w:r>
          </w:p>
        </w:tc>
        <w:tc>
          <w:tcPr>
            <w:tcW w:w="2887" w:type="dxa"/>
          </w:tcPr>
          <w:p w14:paraId="006386BB" w14:textId="32D6401C" w:rsidR="00ED1620" w:rsidRPr="002C74C0" w:rsidRDefault="00ED1620" w:rsidP="00FA380D">
            <w:pPr>
              <w:spacing w:line="271" w:lineRule="auto"/>
              <w:rPr>
                <w:rFonts w:eastAsia="Times New Roman" w:cstheme="minorHAnsi"/>
                <w:lang w:eastAsia="pl-PL"/>
              </w:rPr>
            </w:pPr>
            <w:r w:rsidRPr="002C74C0">
              <w:rPr>
                <w:rFonts w:eastAsia="Times New Roman" w:cstheme="minorHAnsi"/>
                <w:lang w:eastAsia="pl-PL"/>
              </w:rPr>
              <w:t>Klatka schodowa</w:t>
            </w:r>
          </w:p>
        </w:tc>
        <w:tc>
          <w:tcPr>
            <w:tcW w:w="1354" w:type="dxa"/>
          </w:tcPr>
          <w:p w14:paraId="053451FC" w14:textId="768754FF"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19.95</w:t>
            </w:r>
          </w:p>
        </w:tc>
        <w:tc>
          <w:tcPr>
            <w:tcW w:w="2127" w:type="dxa"/>
          </w:tcPr>
          <w:p w14:paraId="1DFF04F6"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ED1620" w:rsidRPr="002C74C0" w14:paraId="0B867144" w14:textId="77777777" w:rsidTr="00431605">
        <w:trPr>
          <w:jc w:val="center"/>
        </w:trPr>
        <w:tc>
          <w:tcPr>
            <w:tcW w:w="1004" w:type="dxa"/>
          </w:tcPr>
          <w:p w14:paraId="2BCCB431"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1.02</w:t>
            </w:r>
          </w:p>
        </w:tc>
        <w:tc>
          <w:tcPr>
            <w:tcW w:w="2887" w:type="dxa"/>
          </w:tcPr>
          <w:p w14:paraId="672986E0" w14:textId="77777777" w:rsidR="00ED1620" w:rsidRPr="002C74C0" w:rsidRDefault="00ED1620" w:rsidP="00FA380D">
            <w:pPr>
              <w:spacing w:line="271" w:lineRule="auto"/>
              <w:rPr>
                <w:rFonts w:eastAsia="Times New Roman" w:cstheme="minorHAnsi"/>
                <w:lang w:eastAsia="pl-PL"/>
              </w:rPr>
            </w:pPr>
            <w:r w:rsidRPr="002C74C0">
              <w:rPr>
                <w:rFonts w:eastAsia="Times New Roman" w:cstheme="minorHAnsi"/>
                <w:lang w:eastAsia="pl-PL"/>
              </w:rPr>
              <w:t>Korytarz</w:t>
            </w:r>
          </w:p>
        </w:tc>
        <w:tc>
          <w:tcPr>
            <w:tcW w:w="1354" w:type="dxa"/>
          </w:tcPr>
          <w:p w14:paraId="3F283FBA" w14:textId="211F4A3F"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24.73</w:t>
            </w:r>
          </w:p>
        </w:tc>
        <w:tc>
          <w:tcPr>
            <w:tcW w:w="2127" w:type="dxa"/>
          </w:tcPr>
          <w:p w14:paraId="53578FDC" w14:textId="77777777" w:rsidR="00ED1620" w:rsidRPr="002C74C0" w:rsidRDefault="00ED1620" w:rsidP="00FA380D">
            <w:pPr>
              <w:spacing w:line="271" w:lineRule="auto"/>
              <w:jc w:val="both"/>
              <w:rPr>
                <w:rFonts w:eastAsia="Times New Roman" w:cstheme="minorHAnsi"/>
                <w:lang w:eastAsia="pl-PL"/>
              </w:rPr>
            </w:pPr>
          </w:p>
        </w:tc>
      </w:tr>
      <w:tr w:rsidR="00ED1620" w:rsidRPr="002C74C0" w14:paraId="064682C9" w14:textId="77777777" w:rsidTr="00431605">
        <w:trPr>
          <w:jc w:val="center"/>
        </w:trPr>
        <w:tc>
          <w:tcPr>
            <w:tcW w:w="1004" w:type="dxa"/>
          </w:tcPr>
          <w:p w14:paraId="3FB406D5"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1.03</w:t>
            </w:r>
          </w:p>
        </w:tc>
        <w:tc>
          <w:tcPr>
            <w:tcW w:w="2887" w:type="dxa"/>
          </w:tcPr>
          <w:p w14:paraId="7876FE01" w14:textId="77777777" w:rsidR="00ED1620" w:rsidRPr="002C74C0" w:rsidRDefault="00ED1620" w:rsidP="00FA380D">
            <w:pPr>
              <w:spacing w:line="271" w:lineRule="auto"/>
              <w:rPr>
                <w:rFonts w:eastAsia="Times New Roman" w:cstheme="minorHAnsi"/>
                <w:lang w:eastAsia="pl-PL"/>
              </w:rPr>
            </w:pPr>
            <w:r w:rsidRPr="002C74C0">
              <w:rPr>
                <w:rFonts w:eastAsia="Times New Roman" w:cstheme="minorHAnsi"/>
                <w:lang w:eastAsia="pl-PL"/>
              </w:rPr>
              <w:t>Korytarz</w:t>
            </w:r>
          </w:p>
        </w:tc>
        <w:tc>
          <w:tcPr>
            <w:tcW w:w="1354" w:type="dxa"/>
          </w:tcPr>
          <w:p w14:paraId="07FB6A65" w14:textId="35A1864F"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16.85</w:t>
            </w:r>
          </w:p>
        </w:tc>
        <w:tc>
          <w:tcPr>
            <w:tcW w:w="2127" w:type="dxa"/>
          </w:tcPr>
          <w:p w14:paraId="109E98A3" w14:textId="77777777" w:rsidR="00ED1620" w:rsidRPr="002C74C0" w:rsidRDefault="00ED1620" w:rsidP="00FA380D">
            <w:pPr>
              <w:spacing w:line="271" w:lineRule="auto"/>
              <w:jc w:val="both"/>
              <w:rPr>
                <w:rFonts w:eastAsia="Times New Roman" w:cstheme="minorHAnsi"/>
                <w:lang w:eastAsia="pl-PL"/>
              </w:rPr>
            </w:pPr>
          </w:p>
        </w:tc>
      </w:tr>
      <w:tr w:rsidR="00ED1620" w:rsidRPr="002C74C0" w14:paraId="2536731F" w14:textId="77777777" w:rsidTr="00431605">
        <w:trPr>
          <w:jc w:val="center"/>
        </w:trPr>
        <w:tc>
          <w:tcPr>
            <w:tcW w:w="1004" w:type="dxa"/>
          </w:tcPr>
          <w:p w14:paraId="5A140DB1"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1.04</w:t>
            </w:r>
          </w:p>
        </w:tc>
        <w:tc>
          <w:tcPr>
            <w:tcW w:w="2887" w:type="dxa"/>
          </w:tcPr>
          <w:p w14:paraId="4E5E33BD" w14:textId="77777777" w:rsidR="00ED1620" w:rsidRPr="002C74C0" w:rsidRDefault="00ED1620" w:rsidP="00FA380D">
            <w:pPr>
              <w:spacing w:line="271" w:lineRule="auto"/>
              <w:rPr>
                <w:rFonts w:eastAsia="Times New Roman" w:cstheme="minorHAnsi"/>
                <w:lang w:eastAsia="pl-PL"/>
              </w:rPr>
            </w:pPr>
            <w:r w:rsidRPr="002C74C0">
              <w:rPr>
                <w:rFonts w:eastAsia="Times New Roman" w:cstheme="minorHAnsi"/>
                <w:lang w:eastAsia="pl-PL"/>
              </w:rPr>
              <w:t xml:space="preserve">Wydział Oznakowania </w:t>
            </w:r>
            <w:proofErr w:type="spellStart"/>
            <w:r w:rsidRPr="002C74C0">
              <w:rPr>
                <w:rFonts w:eastAsia="Times New Roman" w:cstheme="minorHAnsi"/>
                <w:lang w:eastAsia="pl-PL"/>
              </w:rPr>
              <w:t>Nawig</w:t>
            </w:r>
            <w:proofErr w:type="spellEnd"/>
            <w:r w:rsidRPr="002C74C0">
              <w:rPr>
                <w:rFonts w:eastAsia="Times New Roman" w:cstheme="minorHAnsi"/>
                <w:lang w:eastAsia="pl-PL"/>
              </w:rPr>
              <w:t>.</w:t>
            </w:r>
          </w:p>
        </w:tc>
        <w:tc>
          <w:tcPr>
            <w:tcW w:w="1354" w:type="dxa"/>
          </w:tcPr>
          <w:p w14:paraId="0EF3BDD8" w14:textId="35DC9333"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14.21</w:t>
            </w:r>
          </w:p>
        </w:tc>
        <w:tc>
          <w:tcPr>
            <w:tcW w:w="2127" w:type="dxa"/>
          </w:tcPr>
          <w:p w14:paraId="5D271149"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ED1620" w:rsidRPr="002C74C0" w14:paraId="5087E465" w14:textId="77777777" w:rsidTr="00431605">
        <w:trPr>
          <w:jc w:val="center"/>
        </w:trPr>
        <w:tc>
          <w:tcPr>
            <w:tcW w:w="1004" w:type="dxa"/>
          </w:tcPr>
          <w:p w14:paraId="34EB3398"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1.05</w:t>
            </w:r>
          </w:p>
        </w:tc>
        <w:tc>
          <w:tcPr>
            <w:tcW w:w="2887" w:type="dxa"/>
          </w:tcPr>
          <w:p w14:paraId="3E272510" w14:textId="77777777" w:rsidR="00ED1620" w:rsidRPr="002C74C0" w:rsidRDefault="00ED1620" w:rsidP="00FA380D">
            <w:pPr>
              <w:spacing w:line="271" w:lineRule="auto"/>
              <w:rPr>
                <w:rFonts w:eastAsia="Times New Roman" w:cstheme="minorHAnsi"/>
                <w:lang w:eastAsia="pl-PL"/>
              </w:rPr>
            </w:pPr>
            <w:r w:rsidRPr="002C74C0">
              <w:rPr>
                <w:rFonts w:eastAsia="Times New Roman" w:cstheme="minorHAnsi"/>
                <w:lang w:eastAsia="pl-PL"/>
              </w:rPr>
              <w:t xml:space="preserve">Wydział Oznakowania </w:t>
            </w:r>
            <w:proofErr w:type="spellStart"/>
            <w:r w:rsidRPr="002C74C0">
              <w:rPr>
                <w:rFonts w:eastAsia="Times New Roman" w:cstheme="minorHAnsi"/>
                <w:lang w:eastAsia="pl-PL"/>
              </w:rPr>
              <w:t>Nawig</w:t>
            </w:r>
            <w:proofErr w:type="spellEnd"/>
            <w:r w:rsidRPr="002C74C0">
              <w:rPr>
                <w:rFonts w:eastAsia="Times New Roman" w:cstheme="minorHAnsi"/>
                <w:lang w:eastAsia="pl-PL"/>
              </w:rPr>
              <w:t>.</w:t>
            </w:r>
          </w:p>
        </w:tc>
        <w:tc>
          <w:tcPr>
            <w:tcW w:w="1354" w:type="dxa"/>
          </w:tcPr>
          <w:p w14:paraId="7EC59E4A"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25.21</w:t>
            </w:r>
          </w:p>
        </w:tc>
        <w:tc>
          <w:tcPr>
            <w:tcW w:w="2127" w:type="dxa"/>
          </w:tcPr>
          <w:p w14:paraId="58AD33DB"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ED1620" w:rsidRPr="002C74C0" w14:paraId="5D69F007" w14:textId="77777777" w:rsidTr="00431605">
        <w:trPr>
          <w:jc w:val="center"/>
        </w:trPr>
        <w:tc>
          <w:tcPr>
            <w:tcW w:w="1004" w:type="dxa"/>
          </w:tcPr>
          <w:p w14:paraId="0851D5A1"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1.06</w:t>
            </w:r>
          </w:p>
        </w:tc>
        <w:tc>
          <w:tcPr>
            <w:tcW w:w="2887" w:type="dxa"/>
          </w:tcPr>
          <w:p w14:paraId="467D3A49" w14:textId="77777777" w:rsidR="00ED1620" w:rsidRPr="002C74C0" w:rsidRDefault="00ED1620" w:rsidP="00FA380D">
            <w:pPr>
              <w:spacing w:line="271" w:lineRule="auto"/>
              <w:rPr>
                <w:rFonts w:eastAsia="Times New Roman" w:cstheme="minorHAnsi"/>
                <w:lang w:eastAsia="pl-PL"/>
              </w:rPr>
            </w:pPr>
            <w:r w:rsidRPr="002C74C0">
              <w:rPr>
                <w:rFonts w:eastAsia="Times New Roman" w:cstheme="minorHAnsi"/>
                <w:lang w:eastAsia="pl-PL"/>
              </w:rPr>
              <w:t>Wydział Taboru Pływającego</w:t>
            </w:r>
          </w:p>
        </w:tc>
        <w:tc>
          <w:tcPr>
            <w:tcW w:w="1354" w:type="dxa"/>
          </w:tcPr>
          <w:p w14:paraId="4D31D038" w14:textId="28E2D68C"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14.76</w:t>
            </w:r>
          </w:p>
        </w:tc>
        <w:tc>
          <w:tcPr>
            <w:tcW w:w="2127" w:type="dxa"/>
          </w:tcPr>
          <w:p w14:paraId="2DBF7AD2"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ED1620" w:rsidRPr="002C74C0" w14:paraId="474D3525" w14:textId="77777777" w:rsidTr="00431605">
        <w:trPr>
          <w:jc w:val="center"/>
        </w:trPr>
        <w:tc>
          <w:tcPr>
            <w:tcW w:w="1004" w:type="dxa"/>
          </w:tcPr>
          <w:p w14:paraId="442A2F55"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1.07</w:t>
            </w:r>
          </w:p>
        </w:tc>
        <w:tc>
          <w:tcPr>
            <w:tcW w:w="2887" w:type="dxa"/>
          </w:tcPr>
          <w:p w14:paraId="2166B436" w14:textId="77777777" w:rsidR="00ED1620" w:rsidRPr="002C74C0" w:rsidRDefault="00ED1620" w:rsidP="00FA380D">
            <w:pPr>
              <w:spacing w:line="271" w:lineRule="auto"/>
              <w:rPr>
                <w:rFonts w:eastAsia="Times New Roman" w:cstheme="minorHAnsi"/>
                <w:lang w:eastAsia="pl-PL"/>
              </w:rPr>
            </w:pPr>
            <w:r w:rsidRPr="002C74C0">
              <w:rPr>
                <w:rFonts w:eastAsia="Times New Roman" w:cstheme="minorHAnsi"/>
                <w:lang w:eastAsia="pl-PL"/>
              </w:rPr>
              <w:t>Pomieszczenie porządkowe</w:t>
            </w:r>
          </w:p>
        </w:tc>
        <w:tc>
          <w:tcPr>
            <w:tcW w:w="1354" w:type="dxa"/>
          </w:tcPr>
          <w:p w14:paraId="7C1C3768" w14:textId="5133AC7E"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1.86</w:t>
            </w:r>
          </w:p>
        </w:tc>
        <w:tc>
          <w:tcPr>
            <w:tcW w:w="2127" w:type="dxa"/>
          </w:tcPr>
          <w:p w14:paraId="022A28A9" w14:textId="77777777" w:rsidR="00ED1620" w:rsidRPr="002C74C0" w:rsidRDefault="00ED1620" w:rsidP="00FA380D">
            <w:pPr>
              <w:spacing w:line="271" w:lineRule="auto"/>
              <w:jc w:val="both"/>
              <w:rPr>
                <w:rFonts w:eastAsia="Times New Roman" w:cstheme="minorHAnsi"/>
                <w:lang w:eastAsia="pl-PL"/>
              </w:rPr>
            </w:pPr>
          </w:p>
        </w:tc>
      </w:tr>
      <w:tr w:rsidR="00ED1620" w:rsidRPr="002C74C0" w14:paraId="149B27EF" w14:textId="77777777" w:rsidTr="00431605">
        <w:trPr>
          <w:jc w:val="center"/>
        </w:trPr>
        <w:tc>
          <w:tcPr>
            <w:tcW w:w="1004" w:type="dxa"/>
          </w:tcPr>
          <w:p w14:paraId="77FC980A"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1.08</w:t>
            </w:r>
          </w:p>
        </w:tc>
        <w:tc>
          <w:tcPr>
            <w:tcW w:w="2887" w:type="dxa"/>
          </w:tcPr>
          <w:p w14:paraId="3061C267" w14:textId="77777777" w:rsidR="00ED1620" w:rsidRPr="002C74C0" w:rsidRDefault="00ED1620" w:rsidP="00FA380D">
            <w:pPr>
              <w:spacing w:line="271" w:lineRule="auto"/>
              <w:rPr>
                <w:rFonts w:eastAsia="Times New Roman" w:cstheme="minorHAnsi"/>
                <w:lang w:eastAsia="pl-PL"/>
              </w:rPr>
            </w:pPr>
            <w:r w:rsidRPr="002C74C0">
              <w:rPr>
                <w:rFonts w:eastAsia="Times New Roman" w:cstheme="minorHAnsi"/>
                <w:lang w:eastAsia="pl-PL"/>
              </w:rPr>
              <w:t>Wydział Taboru Pływającego</w:t>
            </w:r>
          </w:p>
        </w:tc>
        <w:tc>
          <w:tcPr>
            <w:tcW w:w="1354" w:type="dxa"/>
          </w:tcPr>
          <w:p w14:paraId="316BAC2E" w14:textId="50C11EF9"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11.76</w:t>
            </w:r>
          </w:p>
        </w:tc>
        <w:tc>
          <w:tcPr>
            <w:tcW w:w="2127" w:type="dxa"/>
          </w:tcPr>
          <w:p w14:paraId="7E1F2F5E"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ED1620" w:rsidRPr="002C74C0" w14:paraId="6D52F749" w14:textId="77777777" w:rsidTr="00431605">
        <w:trPr>
          <w:jc w:val="center"/>
        </w:trPr>
        <w:tc>
          <w:tcPr>
            <w:tcW w:w="1004" w:type="dxa"/>
          </w:tcPr>
          <w:p w14:paraId="1F57B1ED"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1.09</w:t>
            </w:r>
          </w:p>
        </w:tc>
        <w:tc>
          <w:tcPr>
            <w:tcW w:w="2887" w:type="dxa"/>
          </w:tcPr>
          <w:p w14:paraId="02518A1F" w14:textId="77777777" w:rsidR="00ED1620" w:rsidRPr="002C74C0" w:rsidRDefault="00ED1620" w:rsidP="00FA380D">
            <w:pPr>
              <w:spacing w:line="271" w:lineRule="auto"/>
              <w:rPr>
                <w:rFonts w:eastAsia="Times New Roman" w:cstheme="minorHAnsi"/>
                <w:lang w:eastAsia="pl-PL"/>
              </w:rPr>
            </w:pPr>
            <w:r w:rsidRPr="002C74C0">
              <w:rPr>
                <w:rFonts w:eastAsia="Times New Roman" w:cstheme="minorHAnsi"/>
                <w:lang w:eastAsia="pl-PL"/>
              </w:rPr>
              <w:t>Wydział Taboru Pływającego</w:t>
            </w:r>
          </w:p>
        </w:tc>
        <w:tc>
          <w:tcPr>
            <w:tcW w:w="1354" w:type="dxa"/>
          </w:tcPr>
          <w:p w14:paraId="0D2C8382"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20.10</w:t>
            </w:r>
          </w:p>
        </w:tc>
        <w:tc>
          <w:tcPr>
            <w:tcW w:w="2127" w:type="dxa"/>
          </w:tcPr>
          <w:p w14:paraId="2E8FF079"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ED1620" w:rsidRPr="002C74C0" w14:paraId="06C140CA" w14:textId="77777777" w:rsidTr="00431605">
        <w:trPr>
          <w:jc w:val="center"/>
        </w:trPr>
        <w:tc>
          <w:tcPr>
            <w:tcW w:w="1004" w:type="dxa"/>
          </w:tcPr>
          <w:p w14:paraId="22E59C70"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1.10</w:t>
            </w:r>
          </w:p>
        </w:tc>
        <w:tc>
          <w:tcPr>
            <w:tcW w:w="2887" w:type="dxa"/>
          </w:tcPr>
          <w:p w14:paraId="5DAF4456" w14:textId="77777777" w:rsidR="00ED1620" w:rsidRPr="002C74C0" w:rsidRDefault="00ED1620" w:rsidP="00FA380D">
            <w:pPr>
              <w:spacing w:line="271" w:lineRule="auto"/>
              <w:rPr>
                <w:rFonts w:eastAsia="Times New Roman" w:cstheme="minorHAnsi"/>
                <w:lang w:eastAsia="pl-PL"/>
              </w:rPr>
            </w:pPr>
            <w:r w:rsidRPr="002C74C0">
              <w:rPr>
                <w:rFonts w:eastAsia="Times New Roman" w:cstheme="minorHAnsi"/>
                <w:lang w:eastAsia="pl-PL"/>
              </w:rPr>
              <w:t xml:space="preserve">Wydział Oznakowania </w:t>
            </w:r>
            <w:proofErr w:type="spellStart"/>
            <w:r w:rsidRPr="002C74C0">
              <w:rPr>
                <w:rFonts w:eastAsia="Times New Roman" w:cstheme="minorHAnsi"/>
                <w:lang w:eastAsia="pl-PL"/>
              </w:rPr>
              <w:t>Nawig</w:t>
            </w:r>
            <w:proofErr w:type="spellEnd"/>
            <w:r w:rsidRPr="002C74C0">
              <w:rPr>
                <w:rFonts w:eastAsia="Times New Roman" w:cstheme="minorHAnsi"/>
                <w:lang w:eastAsia="pl-PL"/>
              </w:rPr>
              <w:t>.</w:t>
            </w:r>
          </w:p>
        </w:tc>
        <w:tc>
          <w:tcPr>
            <w:tcW w:w="1354" w:type="dxa"/>
          </w:tcPr>
          <w:p w14:paraId="27DD744E" w14:textId="229B51A4"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10.77</w:t>
            </w:r>
          </w:p>
        </w:tc>
        <w:tc>
          <w:tcPr>
            <w:tcW w:w="2127" w:type="dxa"/>
          </w:tcPr>
          <w:p w14:paraId="6CADA0A9"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ED1620" w:rsidRPr="002C74C0" w14:paraId="2BF6E9D8" w14:textId="77777777" w:rsidTr="00431605">
        <w:trPr>
          <w:jc w:val="center"/>
        </w:trPr>
        <w:tc>
          <w:tcPr>
            <w:tcW w:w="1004" w:type="dxa"/>
          </w:tcPr>
          <w:p w14:paraId="3EDF2E4B"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1.11</w:t>
            </w:r>
          </w:p>
        </w:tc>
        <w:tc>
          <w:tcPr>
            <w:tcW w:w="2887" w:type="dxa"/>
          </w:tcPr>
          <w:p w14:paraId="12FFD3D5" w14:textId="77777777" w:rsidR="00ED1620" w:rsidRPr="002C74C0" w:rsidRDefault="00ED1620" w:rsidP="00FA380D">
            <w:pPr>
              <w:spacing w:line="271" w:lineRule="auto"/>
              <w:rPr>
                <w:rFonts w:eastAsia="Times New Roman" w:cstheme="minorHAnsi"/>
                <w:lang w:eastAsia="pl-PL"/>
              </w:rPr>
            </w:pPr>
            <w:r w:rsidRPr="002C74C0">
              <w:rPr>
                <w:rFonts w:eastAsia="Times New Roman" w:cstheme="minorHAnsi"/>
                <w:lang w:eastAsia="pl-PL"/>
              </w:rPr>
              <w:t>Hall/ Pom. socjalne</w:t>
            </w:r>
          </w:p>
        </w:tc>
        <w:tc>
          <w:tcPr>
            <w:tcW w:w="1354" w:type="dxa"/>
          </w:tcPr>
          <w:p w14:paraId="7B6E4B05"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25.55</w:t>
            </w:r>
          </w:p>
        </w:tc>
        <w:tc>
          <w:tcPr>
            <w:tcW w:w="2127" w:type="dxa"/>
          </w:tcPr>
          <w:p w14:paraId="475B9F5B"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ED1620" w:rsidRPr="002C74C0" w14:paraId="2116745F" w14:textId="77777777" w:rsidTr="00431605">
        <w:trPr>
          <w:jc w:val="center"/>
        </w:trPr>
        <w:tc>
          <w:tcPr>
            <w:tcW w:w="1004" w:type="dxa"/>
          </w:tcPr>
          <w:p w14:paraId="3A75CD80"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1.12</w:t>
            </w:r>
          </w:p>
        </w:tc>
        <w:tc>
          <w:tcPr>
            <w:tcW w:w="2887" w:type="dxa"/>
          </w:tcPr>
          <w:p w14:paraId="54596CA8" w14:textId="77777777" w:rsidR="00ED1620" w:rsidRPr="002C74C0" w:rsidRDefault="00ED1620" w:rsidP="00FA380D">
            <w:pPr>
              <w:spacing w:line="271" w:lineRule="auto"/>
              <w:rPr>
                <w:rFonts w:eastAsia="Times New Roman" w:cstheme="minorHAnsi"/>
                <w:lang w:eastAsia="pl-PL"/>
              </w:rPr>
            </w:pPr>
            <w:r w:rsidRPr="002C74C0">
              <w:rPr>
                <w:rFonts w:eastAsia="Times New Roman" w:cstheme="minorHAnsi"/>
                <w:lang w:eastAsia="pl-PL"/>
              </w:rPr>
              <w:t>Korytarz</w:t>
            </w:r>
          </w:p>
        </w:tc>
        <w:tc>
          <w:tcPr>
            <w:tcW w:w="1354" w:type="dxa"/>
          </w:tcPr>
          <w:p w14:paraId="05AA5BFA" w14:textId="7AC23E4C"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12.20</w:t>
            </w:r>
          </w:p>
        </w:tc>
        <w:tc>
          <w:tcPr>
            <w:tcW w:w="2127" w:type="dxa"/>
          </w:tcPr>
          <w:p w14:paraId="09674257" w14:textId="77777777" w:rsidR="00ED1620" w:rsidRPr="002C74C0" w:rsidRDefault="00ED1620" w:rsidP="00FA380D">
            <w:pPr>
              <w:spacing w:line="271" w:lineRule="auto"/>
              <w:jc w:val="both"/>
              <w:rPr>
                <w:rFonts w:eastAsia="Times New Roman" w:cstheme="minorHAnsi"/>
                <w:lang w:eastAsia="pl-PL"/>
              </w:rPr>
            </w:pPr>
          </w:p>
        </w:tc>
      </w:tr>
      <w:tr w:rsidR="00ED1620" w:rsidRPr="002C74C0" w14:paraId="2EDE43DE" w14:textId="77777777" w:rsidTr="00431605">
        <w:trPr>
          <w:jc w:val="center"/>
        </w:trPr>
        <w:tc>
          <w:tcPr>
            <w:tcW w:w="1004" w:type="dxa"/>
          </w:tcPr>
          <w:p w14:paraId="757B2F1C"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1.13</w:t>
            </w:r>
          </w:p>
        </w:tc>
        <w:tc>
          <w:tcPr>
            <w:tcW w:w="2887" w:type="dxa"/>
          </w:tcPr>
          <w:p w14:paraId="11CB33C5" w14:textId="77777777" w:rsidR="00ED1620" w:rsidRPr="002C74C0" w:rsidRDefault="00ED1620" w:rsidP="00FA380D">
            <w:pPr>
              <w:spacing w:line="271" w:lineRule="auto"/>
              <w:rPr>
                <w:rFonts w:eastAsia="Times New Roman" w:cstheme="minorHAnsi"/>
                <w:lang w:eastAsia="pl-PL"/>
              </w:rPr>
            </w:pPr>
            <w:r w:rsidRPr="002C74C0">
              <w:rPr>
                <w:rFonts w:eastAsia="Times New Roman" w:cstheme="minorHAnsi"/>
                <w:lang w:eastAsia="pl-PL"/>
              </w:rPr>
              <w:t>Wydział Taboru Pływającego</w:t>
            </w:r>
          </w:p>
        </w:tc>
        <w:tc>
          <w:tcPr>
            <w:tcW w:w="1354" w:type="dxa"/>
          </w:tcPr>
          <w:p w14:paraId="3B8DC3F0" w14:textId="33310A1D"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29.34</w:t>
            </w:r>
          </w:p>
        </w:tc>
        <w:tc>
          <w:tcPr>
            <w:tcW w:w="2127" w:type="dxa"/>
          </w:tcPr>
          <w:p w14:paraId="246AF6D4" w14:textId="77777777" w:rsidR="00ED1620" w:rsidRPr="002C74C0" w:rsidRDefault="00ED1620" w:rsidP="00FA380D">
            <w:pPr>
              <w:spacing w:line="271" w:lineRule="auto"/>
              <w:jc w:val="both"/>
              <w:rPr>
                <w:rFonts w:eastAsia="Times New Roman" w:cstheme="minorHAnsi"/>
                <w:lang w:eastAsia="pl-PL"/>
              </w:rPr>
            </w:pPr>
          </w:p>
        </w:tc>
      </w:tr>
      <w:tr w:rsidR="00ED1620" w:rsidRPr="002C74C0" w14:paraId="0E5156E0" w14:textId="77777777" w:rsidTr="00431605">
        <w:trPr>
          <w:jc w:val="center"/>
        </w:trPr>
        <w:tc>
          <w:tcPr>
            <w:tcW w:w="1004" w:type="dxa"/>
          </w:tcPr>
          <w:p w14:paraId="1FDE6A53"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1.14</w:t>
            </w:r>
          </w:p>
        </w:tc>
        <w:tc>
          <w:tcPr>
            <w:tcW w:w="2887" w:type="dxa"/>
          </w:tcPr>
          <w:p w14:paraId="32A1C15A" w14:textId="77777777" w:rsidR="00ED1620" w:rsidRPr="002C74C0" w:rsidRDefault="00ED1620" w:rsidP="00FA380D">
            <w:pPr>
              <w:spacing w:line="271" w:lineRule="auto"/>
              <w:rPr>
                <w:rFonts w:eastAsia="Times New Roman" w:cstheme="minorHAnsi"/>
                <w:lang w:eastAsia="pl-PL"/>
              </w:rPr>
            </w:pPr>
            <w:r w:rsidRPr="002C74C0">
              <w:rPr>
                <w:rFonts w:eastAsia="Times New Roman" w:cstheme="minorHAnsi"/>
                <w:lang w:eastAsia="pl-PL"/>
              </w:rPr>
              <w:t>Sekretariat DON</w:t>
            </w:r>
          </w:p>
        </w:tc>
        <w:tc>
          <w:tcPr>
            <w:tcW w:w="1354" w:type="dxa"/>
          </w:tcPr>
          <w:p w14:paraId="02837350" w14:textId="71453C8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11.27</w:t>
            </w:r>
          </w:p>
        </w:tc>
        <w:tc>
          <w:tcPr>
            <w:tcW w:w="2127" w:type="dxa"/>
          </w:tcPr>
          <w:p w14:paraId="70BA2AC5"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ED1620" w:rsidRPr="002C74C0" w14:paraId="79D3DD68" w14:textId="77777777" w:rsidTr="00431605">
        <w:trPr>
          <w:jc w:val="center"/>
        </w:trPr>
        <w:tc>
          <w:tcPr>
            <w:tcW w:w="1004" w:type="dxa"/>
          </w:tcPr>
          <w:p w14:paraId="617E991A"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1.15</w:t>
            </w:r>
          </w:p>
        </w:tc>
        <w:tc>
          <w:tcPr>
            <w:tcW w:w="2887" w:type="dxa"/>
          </w:tcPr>
          <w:p w14:paraId="50C47075" w14:textId="77777777" w:rsidR="00ED1620" w:rsidRPr="002C74C0" w:rsidRDefault="00ED1620" w:rsidP="00FA380D">
            <w:pPr>
              <w:spacing w:line="271" w:lineRule="auto"/>
              <w:rPr>
                <w:rFonts w:eastAsia="Times New Roman" w:cstheme="minorHAnsi"/>
                <w:lang w:eastAsia="pl-PL"/>
              </w:rPr>
            </w:pPr>
            <w:r w:rsidRPr="002C74C0">
              <w:rPr>
                <w:rFonts w:eastAsia="Times New Roman" w:cstheme="minorHAnsi"/>
                <w:lang w:eastAsia="pl-PL"/>
              </w:rPr>
              <w:t>Gabinet Dyrektora ON</w:t>
            </w:r>
          </w:p>
        </w:tc>
        <w:tc>
          <w:tcPr>
            <w:tcW w:w="1354" w:type="dxa"/>
          </w:tcPr>
          <w:p w14:paraId="1B1B1591" w14:textId="520AB470"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26.13</w:t>
            </w:r>
          </w:p>
        </w:tc>
        <w:tc>
          <w:tcPr>
            <w:tcW w:w="2127" w:type="dxa"/>
          </w:tcPr>
          <w:p w14:paraId="081CB545" w14:textId="77777777" w:rsidR="00ED1620" w:rsidRPr="002C74C0" w:rsidRDefault="00ED1620" w:rsidP="00FA380D">
            <w:pPr>
              <w:spacing w:line="271" w:lineRule="auto"/>
              <w:jc w:val="both"/>
              <w:rPr>
                <w:rFonts w:eastAsia="Times New Roman" w:cstheme="minorHAnsi"/>
                <w:lang w:eastAsia="pl-PL"/>
              </w:rPr>
            </w:pPr>
          </w:p>
        </w:tc>
      </w:tr>
      <w:tr w:rsidR="00ED1620" w:rsidRPr="002C74C0" w14:paraId="6E692D9E" w14:textId="77777777" w:rsidTr="00431605">
        <w:trPr>
          <w:jc w:val="center"/>
        </w:trPr>
        <w:tc>
          <w:tcPr>
            <w:tcW w:w="1004" w:type="dxa"/>
          </w:tcPr>
          <w:p w14:paraId="4FE1CD73"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1.16</w:t>
            </w:r>
          </w:p>
        </w:tc>
        <w:tc>
          <w:tcPr>
            <w:tcW w:w="2887" w:type="dxa"/>
          </w:tcPr>
          <w:p w14:paraId="2493998F" w14:textId="77777777" w:rsidR="00ED1620" w:rsidRPr="002C74C0" w:rsidRDefault="00ED1620" w:rsidP="00FA380D">
            <w:pPr>
              <w:spacing w:line="271" w:lineRule="auto"/>
              <w:rPr>
                <w:rFonts w:eastAsia="Times New Roman" w:cstheme="minorHAnsi"/>
                <w:lang w:eastAsia="pl-PL"/>
              </w:rPr>
            </w:pPr>
            <w:r w:rsidRPr="002C74C0">
              <w:rPr>
                <w:rFonts w:eastAsia="Times New Roman" w:cstheme="minorHAnsi"/>
                <w:lang w:eastAsia="pl-PL"/>
              </w:rPr>
              <w:t>Sala Konferencyjna</w:t>
            </w:r>
          </w:p>
        </w:tc>
        <w:tc>
          <w:tcPr>
            <w:tcW w:w="1354" w:type="dxa"/>
          </w:tcPr>
          <w:p w14:paraId="4D76C230"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43.59</w:t>
            </w:r>
          </w:p>
        </w:tc>
        <w:tc>
          <w:tcPr>
            <w:tcW w:w="2127" w:type="dxa"/>
          </w:tcPr>
          <w:p w14:paraId="2A3A324B"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ED1620" w:rsidRPr="002C74C0" w14:paraId="752C1921" w14:textId="77777777" w:rsidTr="00431605">
        <w:trPr>
          <w:jc w:val="center"/>
        </w:trPr>
        <w:tc>
          <w:tcPr>
            <w:tcW w:w="1004" w:type="dxa"/>
          </w:tcPr>
          <w:p w14:paraId="5407EC3A"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1.17</w:t>
            </w:r>
          </w:p>
        </w:tc>
        <w:tc>
          <w:tcPr>
            <w:tcW w:w="2887" w:type="dxa"/>
          </w:tcPr>
          <w:p w14:paraId="4EFE4137" w14:textId="77777777" w:rsidR="00ED1620" w:rsidRPr="002C74C0" w:rsidRDefault="00ED1620" w:rsidP="00FA380D">
            <w:pPr>
              <w:spacing w:line="271" w:lineRule="auto"/>
              <w:rPr>
                <w:rFonts w:eastAsia="Times New Roman" w:cstheme="minorHAnsi"/>
                <w:lang w:eastAsia="pl-PL"/>
              </w:rPr>
            </w:pPr>
            <w:r w:rsidRPr="002C74C0">
              <w:rPr>
                <w:rFonts w:eastAsia="Times New Roman" w:cstheme="minorHAnsi"/>
                <w:lang w:eastAsia="pl-PL"/>
              </w:rPr>
              <w:t>WC dla niepełnosprawnych</w:t>
            </w:r>
          </w:p>
        </w:tc>
        <w:tc>
          <w:tcPr>
            <w:tcW w:w="1354" w:type="dxa"/>
          </w:tcPr>
          <w:p w14:paraId="0B18B426"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4.77</w:t>
            </w:r>
          </w:p>
        </w:tc>
        <w:tc>
          <w:tcPr>
            <w:tcW w:w="2127" w:type="dxa"/>
          </w:tcPr>
          <w:p w14:paraId="6BEDD6BD"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p w14:paraId="1E5401E1"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 xml:space="preserve">Instalacja wod.-kan. </w:t>
            </w:r>
          </w:p>
        </w:tc>
      </w:tr>
      <w:tr w:rsidR="00ED1620" w:rsidRPr="002C74C0" w14:paraId="162DDFC2" w14:textId="77777777" w:rsidTr="00431605">
        <w:trPr>
          <w:jc w:val="center"/>
        </w:trPr>
        <w:tc>
          <w:tcPr>
            <w:tcW w:w="1004" w:type="dxa"/>
          </w:tcPr>
          <w:p w14:paraId="37CCF941"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lastRenderedPageBreak/>
              <w:t>1.18</w:t>
            </w:r>
          </w:p>
        </w:tc>
        <w:tc>
          <w:tcPr>
            <w:tcW w:w="2887" w:type="dxa"/>
          </w:tcPr>
          <w:p w14:paraId="4D830C9A" w14:textId="77777777" w:rsidR="00ED1620" w:rsidRPr="002C74C0" w:rsidRDefault="00ED1620" w:rsidP="00FA380D">
            <w:pPr>
              <w:spacing w:line="271" w:lineRule="auto"/>
              <w:rPr>
                <w:rFonts w:eastAsia="Times New Roman" w:cstheme="minorHAnsi"/>
                <w:lang w:eastAsia="pl-PL"/>
              </w:rPr>
            </w:pPr>
            <w:r w:rsidRPr="002C74C0">
              <w:rPr>
                <w:rFonts w:eastAsia="Times New Roman" w:cstheme="minorHAnsi"/>
                <w:lang w:eastAsia="pl-PL"/>
              </w:rPr>
              <w:t>WC Damskie</w:t>
            </w:r>
          </w:p>
        </w:tc>
        <w:tc>
          <w:tcPr>
            <w:tcW w:w="1354" w:type="dxa"/>
          </w:tcPr>
          <w:p w14:paraId="37874F8E"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11.20</w:t>
            </w:r>
          </w:p>
        </w:tc>
        <w:tc>
          <w:tcPr>
            <w:tcW w:w="2127" w:type="dxa"/>
          </w:tcPr>
          <w:p w14:paraId="75ABBA45"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p w14:paraId="5815D423"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 xml:space="preserve">Instalacja wod.-kan. </w:t>
            </w:r>
          </w:p>
        </w:tc>
      </w:tr>
      <w:tr w:rsidR="00ED1620" w:rsidRPr="002C74C0" w14:paraId="12632796" w14:textId="77777777" w:rsidTr="00431605">
        <w:trPr>
          <w:jc w:val="center"/>
        </w:trPr>
        <w:tc>
          <w:tcPr>
            <w:tcW w:w="1004" w:type="dxa"/>
          </w:tcPr>
          <w:p w14:paraId="78EDC2A8"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1.19</w:t>
            </w:r>
          </w:p>
        </w:tc>
        <w:tc>
          <w:tcPr>
            <w:tcW w:w="2887" w:type="dxa"/>
          </w:tcPr>
          <w:p w14:paraId="5451952D" w14:textId="77777777" w:rsidR="00ED1620" w:rsidRPr="002C74C0" w:rsidRDefault="00ED1620" w:rsidP="00FA380D">
            <w:pPr>
              <w:spacing w:line="271" w:lineRule="auto"/>
              <w:rPr>
                <w:rFonts w:eastAsia="Times New Roman" w:cstheme="minorHAnsi"/>
                <w:lang w:eastAsia="pl-PL"/>
              </w:rPr>
            </w:pPr>
            <w:r w:rsidRPr="002C74C0">
              <w:rPr>
                <w:rFonts w:eastAsia="Times New Roman" w:cstheme="minorHAnsi"/>
                <w:lang w:eastAsia="pl-PL"/>
              </w:rPr>
              <w:t>WC Męskie</w:t>
            </w:r>
          </w:p>
        </w:tc>
        <w:tc>
          <w:tcPr>
            <w:tcW w:w="1354" w:type="dxa"/>
          </w:tcPr>
          <w:p w14:paraId="58D4B9C9"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10.57</w:t>
            </w:r>
          </w:p>
        </w:tc>
        <w:tc>
          <w:tcPr>
            <w:tcW w:w="2127" w:type="dxa"/>
          </w:tcPr>
          <w:p w14:paraId="2E95B2B0"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p w14:paraId="3FF4DB3C" w14:textId="77777777" w:rsidR="00ED1620" w:rsidRPr="002C74C0" w:rsidRDefault="00ED1620" w:rsidP="00FA380D">
            <w:pPr>
              <w:spacing w:line="271" w:lineRule="auto"/>
              <w:jc w:val="both"/>
              <w:rPr>
                <w:rFonts w:eastAsia="Times New Roman" w:cstheme="minorHAnsi"/>
                <w:lang w:eastAsia="pl-PL"/>
              </w:rPr>
            </w:pPr>
            <w:r w:rsidRPr="002C74C0">
              <w:rPr>
                <w:rFonts w:eastAsia="Times New Roman" w:cstheme="minorHAnsi"/>
                <w:lang w:eastAsia="pl-PL"/>
              </w:rPr>
              <w:t xml:space="preserve">Instalacja wod.-kan. </w:t>
            </w:r>
          </w:p>
        </w:tc>
      </w:tr>
      <w:tr w:rsidR="00ED1620" w:rsidRPr="002C74C0" w14:paraId="41C3E5E0" w14:textId="77777777" w:rsidTr="00431605">
        <w:trPr>
          <w:jc w:val="center"/>
        </w:trPr>
        <w:tc>
          <w:tcPr>
            <w:tcW w:w="1004" w:type="dxa"/>
          </w:tcPr>
          <w:p w14:paraId="00F26F60" w14:textId="77777777" w:rsidR="00ED1620" w:rsidRPr="002C74C0" w:rsidRDefault="00ED1620" w:rsidP="00FA380D">
            <w:pPr>
              <w:spacing w:line="271" w:lineRule="auto"/>
              <w:jc w:val="both"/>
              <w:rPr>
                <w:rFonts w:eastAsia="Times New Roman" w:cstheme="minorHAnsi"/>
                <w:lang w:eastAsia="pl-PL"/>
              </w:rPr>
            </w:pPr>
          </w:p>
        </w:tc>
        <w:tc>
          <w:tcPr>
            <w:tcW w:w="2887" w:type="dxa"/>
          </w:tcPr>
          <w:p w14:paraId="6FA76D18" w14:textId="77777777" w:rsidR="00ED1620" w:rsidRPr="00C301D8" w:rsidRDefault="00ED1620" w:rsidP="00FA380D">
            <w:pPr>
              <w:spacing w:line="271" w:lineRule="auto"/>
              <w:rPr>
                <w:rFonts w:eastAsia="Times New Roman" w:cstheme="minorHAnsi"/>
                <w:b/>
                <w:bCs/>
                <w:lang w:eastAsia="pl-PL"/>
              </w:rPr>
            </w:pPr>
            <w:r w:rsidRPr="00C301D8">
              <w:rPr>
                <w:rFonts w:eastAsia="Times New Roman" w:cstheme="minorHAnsi"/>
                <w:b/>
                <w:bCs/>
                <w:lang w:eastAsia="pl-PL"/>
              </w:rPr>
              <w:t>Razem</w:t>
            </w:r>
          </w:p>
        </w:tc>
        <w:tc>
          <w:tcPr>
            <w:tcW w:w="1354" w:type="dxa"/>
          </w:tcPr>
          <w:p w14:paraId="05112CE8" w14:textId="2EE3D769" w:rsidR="00ED1620" w:rsidRPr="00C301D8" w:rsidRDefault="00ED1620" w:rsidP="00FA380D">
            <w:pPr>
              <w:spacing w:line="271" w:lineRule="auto"/>
              <w:jc w:val="both"/>
              <w:rPr>
                <w:rFonts w:eastAsia="Times New Roman" w:cstheme="minorHAnsi"/>
                <w:b/>
                <w:bCs/>
                <w:lang w:eastAsia="pl-PL"/>
              </w:rPr>
            </w:pPr>
            <w:r w:rsidRPr="00C301D8">
              <w:rPr>
                <w:rFonts w:eastAsia="Times New Roman" w:cstheme="minorHAnsi"/>
                <w:b/>
                <w:bCs/>
                <w:lang w:eastAsia="pl-PL"/>
              </w:rPr>
              <w:t>334.</w:t>
            </w:r>
            <w:r w:rsidR="00CA48BD">
              <w:rPr>
                <w:rFonts w:eastAsia="Times New Roman" w:cstheme="minorHAnsi"/>
                <w:b/>
                <w:bCs/>
                <w:lang w:eastAsia="pl-PL"/>
              </w:rPr>
              <w:t>8</w:t>
            </w:r>
            <w:r w:rsidRPr="00C301D8">
              <w:rPr>
                <w:rFonts w:eastAsia="Times New Roman" w:cstheme="minorHAnsi"/>
                <w:b/>
                <w:bCs/>
                <w:lang w:eastAsia="pl-PL"/>
              </w:rPr>
              <w:t>2</w:t>
            </w:r>
          </w:p>
        </w:tc>
        <w:tc>
          <w:tcPr>
            <w:tcW w:w="2127" w:type="dxa"/>
          </w:tcPr>
          <w:p w14:paraId="0290F096" w14:textId="77777777" w:rsidR="00ED1620" w:rsidRPr="002C74C0" w:rsidRDefault="00ED1620" w:rsidP="00FA380D">
            <w:pPr>
              <w:spacing w:line="271" w:lineRule="auto"/>
              <w:jc w:val="both"/>
              <w:rPr>
                <w:rFonts w:eastAsia="Times New Roman" w:cstheme="minorHAnsi"/>
                <w:lang w:eastAsia="pl-PL"/>
              </w:rPr>
            </w:pPr>
          </w:p>
        </w:tc>
      </w:tr>
    </w:tbl>
    <w:p w14:paraId="78936C22" w14:textId="2E20CC19" w:rsidR="008F132E" w:rsidRPr="00FA380D" w:rsidRDefault="008F132E" w:rsidP="002C74C0">
      <w:pPr>
        <w:spacing w:before="240" w:after="120" w:line="271" w:lineRule="auto"/>
        <w:jc w:val="both"/>
        <w:rPr>
          <w:rFonts w:cstheme="minorHAnsi"/>
        </w:rPr>
      </w:pPr>
      <w:r w:rsidRPr="00FA380D">
        <w:rPr>
          <w:rFonts w:cstheme="minorHAnsi"/>
        </w:rPr>
        <w:t>Zestawienie powierzchni Budynek nr 7 – II piętro</w:t>
      </w:r>
    </w:p>
    <w:tbl>
      <w:tblPr>
        <w:tblStyle w:val="Tabela-Siatka"/>
        <w:tblW w:w="7083" w:type="dxa"/>
        <w:jc w:val="center"/>
        <w:tblLook w:val="04A0" w:firstRow="1" w:lastRow="0" w:firstColumn="1" w:lastColumn="0" w:noHBand="0" w:noVBand="1"/>
        <w:tblCaption w:val="Tabela_Zestawienie powierzchni_II piętro"/>
      </w:tblPr>
      <w:tblGrid>
        <w:gridCol w:w="799"/>
        <w:gridCol w:w="2784"/>
        <w:gridCol w:w="1374"/>
        <w:gridCol w:w="2126"/>
      </w:tblGrid>
      <w:tr w:rsidR="0064366B" w:rsidRPr="002C74C0" w14:paraId="0BC6C9FA" w14:textId="77777777" w:rsidTr="0064366B">
        <w:trPr>
          <w:jc w:val="center"/>
        </w:trPr>
        <w:tc>
          <w:tcPr>
            <w:tcW w:w="799" w:type="dxa"/>
          </w:tcPr>
          <w:p w14:paraId="4AA859F3" w14:textId="77777777" w:rsidR="0064366B" w:rsidRPr="00CE20B7" w:rsidRDefault="0064366B" w:rsidP="00FA380D">
            <w:pPr>
              <w:spacing w:line="271" w:lineRule="auto"/>
              <w:jc w:val="both"/>
              <w:rPr>
                <w:rFonts w:eastAsia="Times New Roman" w:cstheme="minorHAnsi"/>
                <w:b/>
                <w:bCs/>
                <w:lang w:eastAsia="pl-PL"/>
              </w:rPr>
            </w:pPr>
            <w:r w:rsidRPr="00CE20B7">
              <w:rPr>
                <w:rFonts w:eastAsia="Times New Roman" w:cstheme="minorHAnsi"/>
                <w:b/>
                <w:bCs/>
                <w:lang w:eastAsia="pl-PL"/>
              </w:rPr>
              <w:t>Nr</w:t>
            </w:r>
          </w:p>
        </w:tc>
        <w:tc>
          <w:tcPr>
            <w:tcW w:w="2784" w:type="dxa"/>
          </w:tcPr>
          <w:p w14:paraId="378F9406" w14:textId="77777777" w:rsidR="0064366B" w:rsidRPr="00CE20B7" w:rsidRDefault="0064366B" w:rsidP="00C301D8">
            <w:pPr>
              <w:spacing w:line="271" w:lineRule="auto"/>
              <w:rPr>
                <w:rFonts w:eastAsia="Times New Roman" w:cstheme="minorHAnsi"/>
                <w:b/>
                <w:bCs/>
                <w:lang w:eastAsia="pl-PL"/>
              </w:rPr>
            </w:pPr>
            <w:r w:rsidRPr="00CE20B7">
              <w:rPr>
                <w:rFonts w:eastAsia="Times New Roman" w:cstheme="minorHAnsi"/>
                <w:b/>
                <w:bCs/>
                <w:lang w:eastAsia="pl-PL"/>
              </w:rPr>
              <w:t xml:space="preserve">Nazwa </w:t>
            </w:r>
          </w:p>
        </w:tc>
        <w:tc>
          <w:tcPr>
            <w:tcW w:w="1374" w:type="dxa"/>
          </w:tcPr>
          <w:p w14:paraId="1A2E6E5E" w14:textId="080E8D8F" w:rsidR="0064366B" w:rsidRPr="00CE20B7" w:rsidRDefault="0064366B" w:rsidP="00FA380D">
            <w:pPr>
              <w:spacing w:line="271" w:lineRule="auto"/>
              <w:jc w:val="both"/>
              <w:rPr>
                <w:rFonts w:eastAsia="Times New Roman" w:cstheme="minorHAnsi"/>
                <w:b/>
                <w:bCs/>
                <w:lang w:eastAsia="pl-PL"/>
              </w:rPr>
            </w:pPr>
            <w:r w:rsidRPr="00CE20B7">
              <w:rPr>
                <w:rFonts w:eastAsia="Times New Roman" w:cstheme="minorHAnsi"/>
                <w:b/>
                <w:bCs/>
                <w:lang w:eastAsia="pl-PL"/>
              </w:rPr>
              <w:t>Pow.</w:t>
            </w:r>
            <w:r>
              <w:rPr>
                <w:rFonts w:eastAsia="Times New Roman" w:cstheme="minorHAnsi"/>
                <w:b/>
                <w:bCs/>
                <w:lang w:eastAsia="pl-PL"/>
              </w:rPr>
              <w:t xml:space="preserve"> </w:t>
            </w:r>
            <w:r w:rsidRPr="00CE20B7">
              <w:rPr>
                <w:rFonts w:eastAsia="Times New Roman" w:cstheme="minorHAnsi"/>
                <w:b/>
                <w:bCs/>
                <w:lang w:eastAsia="pl-PL"/>
              </w:rPr>
              <w:t>[m2]</w:t>
            </w:r>
          </w:p>
        </w:tc>
        <w:tc>
          <w:tcPr>
            <w:tcW w:w="2126" w:type="dxa"/>
          </w:tcPr>
          <w:p w14:paraId="03322D1B" w14:textId="77777777" w:rsidR="0064366B" w:rsidRPr="00CE20B7" w:rsidRDefault="0064366B" w:rsidP="0064366B">
            <w:pPr>
              <w:spacing w:line="271" w:lineRule="auto"/>
              <w:jc w:val="center"/>
              <w:rPr>
                <w:rFonts w:eastAsia="Times New Roman" w:cstheme="minorHAnsi"/>
                <w:b/>
                <w:bCs/>
                <w:lang w:eastAsia="pl-PL"/>
              </w:rPr>
            </w:pPr>
            <w:r w:rsidRPr="00CE20B7">
              <w:rPr>
                <w:rFonts w:eastAsia="Times New Roman" w:cstheme="minorHAnsi"/>
                <w:b/>
                <w:bCs/>
                <w:lang w:eastAsia="pl-PL"/>
              </w:rPr>
              <w:t>Wymagane instalacje sanitarne</w:t>
            </w:r>
          </w:p>
        </w:tc>
      </w:tr>
      <w:tr w:rsidR="0064366B" w:rsidRPr="002C74C0" w14:paraId="732E8E6B" w14:textId="77777777" w:rsidTr="0064366B">
        <w:trPr>
          <w:jc w:val="center"/>
        </w:trPr>
        <w:tc>
          <w:tcPr>
            <w:tcW w:w="799" w:type="dxa"/>
          </w:tcPr>
          <w:p w14:paraId="643F2388"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2.01</w:t>
            </w:r>
          </w:p>
        </w:tc>
        <w:tc>
          <w:tcPr>
            <w:tcW w:w="2784" w:type="dxa"/>
          </w:tcPr>
          <w:p w14:paraId="6542FC95" w14:textId="77777777" w:rsidR="0064366B" w:rsidRPr="002C74C0" w:rsidRDefault="0064366B" w:rsidP="00C301D8">
            <w:pPr>
              <w:spacing w:line="271" w:lineRule="auto"/>
              <w:rPr>
                <w:rFonts w:eastAsia="Times New Roman" w:cstheme="minorHAnsi"/>
                <w:lang w:eastAsia="pl-PL"/>
              </w:rPr>
            </w:pPr>
            <w:r w:rsidRPr="002C74C0">
              <w:rPr>
                <w:rFonts w:eastAsia="Times New Roman" w:cstheme="minorHAnsi"/>
                <w:lang w:eastAsia="pl-PL"/>
              </w:rPr>
              <w:t>Klatka schodowa</w:t>
            </w:r>
          </w:p>
        </w:tc>
        <w:tc>
          <w:tcPr>
            <w:tcW w:w="1374" w:type="dxa"/>
          </w:tcPr>
          <w:p w14:paraId="55E0DAB6" w14:textId="3401C742"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19.98</w:t>
            </w:r>
          </w:p>
        </w:tc>
        <w:tc>
          <w:tcPr>
            <w:tcW w:w="2126" w:type="dxa"/>
          </w:tcPr>
          <w:p w14:paraId="02CD6AD1" w14:textId="77777777" w:rsidR="0064366B" w:rsidRPr="002C74C0" w:rsidRDefault="0064366B" w:rsidP="00FA380D">
            <w:pPr>
              <w:spacing w:line="271" w:lineRule="auto"/>
              <w:jc w:val="both"/>
              <w:rPr>
                <w:rFonts w:eastAsia="Times New Roman" w:cstheme="minorHAnsi"/>
                <w:lang w:eastAsia="pl-PL"/>
              </w:rPr>
            </w:pPr>
          </w:p>
        </w:tc>
      </w:tr>
      <w:tr w:rsidR="0064366B" w:rsidRPr="002C74C0" w14:paraId="4290EA58" w14:textId="77777777" w:rsidTr="0064366B">
        <w:trPr>
          <w:jc w:val="center"/>
        </w:trPr>
        <w:tc>
          <w:tcPr>
            <w:tcW w:w="799" w:type="dxa"/>
          </w:tcPr>
          <w:p w14:paraId="5C1A8CB7"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2.02</w:t>
            </w:r>
          </w:p>
        </w:tc>
        <w:tc>
          <w:tcPr>
            <w:tcW w:w="2784" w:type="dxa"/>
          </w:tcPr>
          <w:p w14:paraId="01952D6A" w14:textId="77777777" w:rsidR="0064366B" w:rsidRPr="002C74C0" w:rsidRDefault="0064366B" w:rsidP="00C301D8">
            <w:pPr>
              <w:spacing w:line="271" w:lineRule="auto"/>
              <w:rPr>
                <w:rFonts w:eastAsia="Times New Roman" w:cstheme="minorHAnsi"/>
                <w:lang w:eastAsia="pl-PL"/>
              </w:rPr>
            </w:pPr>
            <w:r w:rsidRPr="002C74C0">
              <w:rPr>
                <w:rFonts w:eastAsia="Times New Roman" w:cstheme="minorHAnsi"/>
                <w:lang w:eastAsia="pl-PL"/>
              </w:rPr>
              <w:t>Korytarz</w:t>
            </w:r>
          </w:p>
        </w:tc>
        <w:tc>
          <w:tcPr>
            <w:tcW w:w="1374" w:type="dxa"/>
          </w:tcPr>
          <w:p w14:paraId="52FBE252" w14:textId="0155E0BE"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 xml:space="preserve">24.73 </w:t>
            </w:r>
          </w:p>
        </w:tc>
        <w:tc>
          <w:tcPr>
            <w:tcW w:w="2126" w:type="dxa"/>
          </w:tcPr>
          <w:p w14:paraId="6A9B60AC" w14:textId="77777777" w:rsidR="0064366B" w:rsidRPr="002C74C0" w:rsidRDefault="0064366B" w:rsidP="00FA380D">
            <w:pPr>
              <w:spacing w:line="271" w:lineRule="auto"/>
              <w:jc w:val="both"/>
              <w:rPr>
                <w:rFonts w:eastAsia="Times New Roman" w:cstheme="minorHAnsi"/>
                <w:lang w:eastAsia="pl-PL"/>
              </w:rPr>
            </w:pPr>
          </w:p>
        </w:tc>
      </w:tr>
      <w:tr w:rsidR="0064366B" w:rsidRPr="002C74C0" w14:paraId="134801C9" w14:textId="77777777" w:rsidTr="0064366B">
        <w:trPr>
          <w:jc w:val="center"/>
        </w:trPr>
        <w:tc>
          <w:tcPr>
            <w:tcW w:w="799" w:type="dxa"/>
          </w:tcPr>
          <w:p w14:paraId="4C7B0823"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2.03</w:t>
            </w:r>
          </w:p>
        </w:tc>
        <w:tc>
          <w:tcPr>
            <w:tcW w:w="2784" w:type="dxa"/>
          </w:tcPr>
          <w:p w14:paraId="26F3FC36" w14:textId="77777777" w:rsidR="0064366B" w:rsidRPr="002C74C0" w:rsidRDefault="0064366B" w:rsidP="00C301D8">
            <w:pPr>
              <w:spacing w:line="271" w:lineRule="auto"/>
              <w:rPr>
                <w:rFonts w:eastAsia="Times New Roman" w:cstheme="minorHAnsi"/>
                <w:lang w:eastAsia="pl-PL"/>
              </w:rPr>
            </w:pPr>
            <w:r w:rsidRPr="002C74C0">
              <w:rPr>
                <w:rFonts w:eastAsia="Times New Roman" w:cstheme="minorHAnsi"/>
                <w:lang w:eastAsia="pl-PL"/>
              </w:rPr>
              <w:t>Korytarz</w:t>
            </w:r>
          </w:p>
        </w:tc>
        <w:tc>
          <w:tcPr>
            <w:tcW w:w="1374" w:type="dxa"/>
          </w:tcPr>
          <w:p w14:paraId="791F60C1" w14:textId="047AA566"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18.99</w:t>
            </w:r>
          </w:p>
        </w:tc>
        <w:tc>
          <w:tcPr>
            <w:tcW w:w="2126" w:type="dxa"/>
          </w:tcPr>
          <w:p w14:paraId="172002B1" w14:textId="77777777" w:rsidR="0064366B" w:rsidRPr="002C74C0" w:rsidRDefault="0064366B" w:rsidP="00FA380D">
            <w:pPr>
              <w:spacing w:line="271" w:lineRule="auto"/>
              <w:jc w:val="both"/>
              <w:rPr>
                <w:rFonts w:eastAsia="Times New Roman" w:cstheme="minorHAnsi"/>
                <w:lang w:eastAsia="pl-PL"/>
              </w:rPr>
            </w:pPr>
          </w:p>
        </w:tc>
      </w:tr>
      <w:tr w:rsidR="0064366B" w:rsidRPr="002C74C0" w14:paraId="4BEFF4B1" w14:textId="77777777" w:rsidTr="0064366B">
        <w:trPr>
          <w:jc w:val="center"/>
        </w:trPr>
        <w:tc>
          <w:tcPr>
            <w:tcW w:w="799" w:type="dxa"/>
          </w:tcPr>
          <w:p w14:paraId="4C793D5B"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2.04</w:t>
            </w:r>
          </w:p>
        </w:tc>
        <w:tc>
          <w:tcPr>
            <w:tcW w:w="2784" w:type="dxa"/>
          </w:tcPr>
          <w:p w14:paraId="74AF205C" w14:textId="00582AC8" w:rsidR="0064366B" w:rsidRPr="003C338E" w:rsidRDefault="0064366B" w:rsidP="00C301D8">
            <w:pPr>
              <w:spacing w:line="271" w:lineRule="auto"/>
              <w:rPr>
                <w:rFonts w:eastAsia="Times New Roman" w:cstheme="minorHAnsi"/>
                <w:color w:val="000000" w:themeColor="text1"/>
                <w:lang w:eastAsia="pl-PL"/>
              </w:rPr>
            </w:pPr>
            <w:r w:rsidRPr="002C74C0">
              <w:rPr>
                <w:rFonts w:eastAsia="Times New Roman" w:cstheme="minorHAnsi"/>
                <w:color w:val="000000" w:themeColor="text1"/>
                <w:lang w:eastAsia="pl-PL"/>
              </w:rPr>
              <w:t>Rezerwa</w:t>
            </w:r>
          </w:p>
        </w:tc>
        <w:tc>
          <w:tcPr>
            <w:tcW w:w="1374" w:type="dxa"/>
          </w:tcPr>
          <w:p w14:paraId="7D795697" w14:textId="130DD41F"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39.73</w:t>
            </w:r>
          </w:p>
        </w:tc>
        <w:tc>
          <w:tcPr>
            <w:tcW w:w="2126" w:type="dxa"/>
          </w:tcPr>
          <w:p w14:paraId="01A96B38"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64366B" w:rsidRPr="002C74C0" w14:paraId="7626A5DF" w14:textId="77777777" w:rsidTr="0064366B">
        <w:trPr>
          <w:jc w:val="center"/>
        </w:trPr>
        <w:tc>
          <w:tcPr>
            <w:tcW w:w="799" w:type="dxa"/>
          </w:tcPr>
          <w:p w14:paraId="4F8B0EEE"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2.05</w:t>
            </w:r>
          </w:p>
        </w:tc>
        <w:tc>
          <w:tcPr>
            <w:tcW w:w="2784" w:type="dxa"/>
          </w:tcPr>
          <w:p w14:paraId="24C89821" w14:textId="77777777" w:rsidR="0064366B" w:rsidRPr="002C74C0" w:rsidRDefault="0064366B" w:rsidP="00C301D8">
            <w:pPr>
              <w:spacing w:line="271" w:lineRule="auto"/>
              <w:rPr>
                <w:rFonts w:eastAsia="Times New Roman" w:cstheme="minorHAnsi"/>
                <w:lang w:eastAsia="pl-PL"/>
              </w:rPr>
            </w:pPr>
            <w:r w:rsidRPr="002C74C0">
              <w:rPr>
                <w:rFonts w:eastAsia="Times New Roman" w:cstheme="minorHAnsi"/>
                <w:lang w:eastAsia="pl-PL"/>
              </w:rPr>
              <w:t>Rezerwa</w:t>
            </w:r>
          </w:p>
        </w:tc>
        <w:tc>
          <w:tcPr>
            <w:tcW w:w="1374" w:type="dxa"/>
          </w:tcPr>
          <w:p w14:paraId="3E80F165"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15.37</w:t>
            </w:r>
          </w:p>
        </w:tc>
        <w:tc>
          <w:tcPr>
            <w:tcW w:w="2126" w:type="dxa"/>
          </w:tcPr>
          <w:p w14:paraId="3076513A"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64366B" w:rsidRPr="002C74C0" w14:paraId="506D61A6" w14:textId="77777777" w:rsidTr="0064366B">
        <w:trPr>
          <w:jc w:val="center"/>
        </w:trPr>
        <w:tc>
          <w:tcPr>
            <w:tcW w:w="799" w:type="dxa"/>
          </w:tcPr>
          <w:p w14:paraId="43B64F2D"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2.06</w:t>
            </w:r>
          </w:p>
        </w:tc>
        <w:tc>
          <w:tcPr>
            <w:tcW w:w="2784" w:type="dxa"/>
          </w:tcPr>
          <w:p w14:paraId="4408523B" w14:textId="77777777" w:rsidR="0064366B" w:rsidRPr="002C74C0" w:rsidRDefault="0064366B" w:rsidP="00C301D8">
            <w:pPr>
              <w:spacing w:line="271" w:lineRule="auto"/>
              <w:rPr>
                <w:rFonts w:eastAsia="Times New Roman" w:cstheme="minorHAnsi"/>
                <w:lang w:eastAsia="pl-PL"/>
              </w:rPr>
            </w:pPr>
            <w:r w:rsidRPr="002C74C0">
              <w:rPr>
                <w:rFonts w:eastAsia="Times New Roman" w:cstheme="minorHAnsi"/>
                <w:lang w:eastAsia="pl-PL"/>
              </w:rPr>
              <w:t>Rezerwa</w:t>
            </w:r>
          </w:p>
        </w:tc>
        <w:tc>
          <w:tcPr>
            <w:tcW w:w="1374" w:type="dxa"/>
          </w:tcPr>
          <w:p w14:paraId="0E4775F5" w14:textId="28183691"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12.25</w:t>
            </w:r>
          </w:p>
        </w:tc>
        <w:tc>
          <w:tcPr>
            <w:tcW w:w="2126" w:type="dxa"/>
          </w:tcPr>
          <w:p w14:paraId="13A9A69A"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64366B" w:rsidRPr="002C74C0" w14:paraId="3F7A2918" w14:textId="77777777" w:rsidTr="0064366B">
        <w:trPr>
          <w:jc w:val="center"/>
        </w:trPr>
        <w:tc>
          <w:tcPr>
            <w:tcW w:w="799" w:type="dxa"/>
          </w:tcPr>
          <w:p w14:paraId="0F47EE75"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2.07</w:t>
            </w:r>
          </w:p>
        </w:tc>
        <w:tc>
          <w:tcPr>
            <w:tcW w:w="2784" w:type="dxa"/>
          </w:tcPr>
          <w:p w14:paraId="5593A71D" w14:textId="77777777" w:rsidR="0064366B" w:rsidRPr="002C74C0" w:rsidRDefault="0064366B" w:rsidP="00C301D8">
            <w:pPr>
              <w:spacing w:line="271" w:lineRule="auto"/>
              <w:rPr>
                <w:rFonts w:eastAsia="Times New Roman" w:cstheme="minorHAnsi"/>
                <w:lang w:eastAsia="pl-PL"/>
              </w:rPr>
            </w:pPr>
            <w:r w:rsidRPr="002C74C0">
              <w:rPr>
                <w:rFonts w:eastAsia="Times New Roman" w:cstheme="minorHAnsi"/>
                <w:lang w:eastAsia="pl-PL"/>
              </w:rPr>
              <w:t>Rezerwa</w:t>
            </w:r>
          </w:p>
        </w:tc>
        <w:tc>
          <w:tcPr>
            <w:tcW w:w="1374" w:type="dxa"/>
          </w:tcPr>
          <w:p w14:paraId="1C7EEE9C"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31.11</w:t>
            </w:r>
          </w:p>
        </w:tc>
        <w:tc>
          <w:tcPr>
            <w:tcW w:w="2126" w:type="dxa"/>
          </w:tcPr>
          <w:p w14:paraId="7CC36019"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64366B" w:rsidRPr="002C74C0" w14:paraId="4AB9EB67" w14:textId="77777777" w:rsidTr="0064366B">
        <w:trPr>
          <w:jc w:val="center"/>
        </w:trPr>
        <w:tc>
          <w:tcPr>
            <w:tcW w:w="799" w:type="dxa"/>
          </w:tcPr>
          <w:p w14:paraId="4C87432D"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2.08</w:t>
            </w:r>
          </w:p>
        </w:tc>
        <w:tc>
          <w:tcPr>
            <w:tcW w:w="2784" w:type="dxa"/>
          </w:tcPr>
          <w:p w14:paraId="7C28FDCB" w14:textId="77777777" w:rsidR="0064366B" w:rsidRPr="002C74C0" w:rsidRDefault="0064366B" w:rsidP="00C301D8">
            <w:pPr>
              <w:spacing w:line="271" w:lineRule="auto"/>
              <w:rPr>
                <w:rFonts w:eastAsia="Times New Roman" w:cstheme="minorHAnsi"/>
                <w:lang w:eastAsia="pl-PL"/>
              </w:rPr>
            </w:pPr>
            <w:r w:rsidRPr="002C74C0">
              <w:rPr>
                <w:rFonts w:eastAsia="Times New Roman" w:cstheme="minorHAnsi"/>
                <w:lang w:eastAsia="pl-PL"/>
              </w:rPr>
              <w:t>Hall/ Pom. socjalne</w:t>
            </w:r>
          </w:p>
        </w:tc>
        <w:tc>
          <w:tcPr>
            <w:tcW w:w="1374" w:type="dxa"/>
          </w:tcPr>
          <w:p w14:paraId="4B9D5CE4"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25.70</w:t>
            </w:r>
          </w:p>
        </w:tc>
        <w:tc>
          <w:tcPr>
            <w:tcW w:w="2126" w:type="dxa"/>
          </w:tcPr>
          <w:p w14:paraId="258B5EF3"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64366B" w:rsidRPr="002C74C0" w14:paraId="3947F891" w14:textId="77777777" w:rsidTr="0064366B">
        <w:trPr>
          <w:jc w:val="center"/>
        </w:trPr>
        <w:tc>
          <w:tcPr>
            <w:tcW w:w="799" w:type="dxa"/>
          </w:tcPr>
          <w:p w14:paraId="59889992"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2.09</w:t>
            </w:r>
          </w:p>
        </w:tc>
        <w:tc>
          <w:tcPr>
            <w:tcW w:w="2784" w:type="dxa"/>
          </w:tcPr>
          <w:p w14:paraId="687856FE" w14:textId="77777777" w:rsidR="0064366B" w:rsidRPr="002C74C0" w:rsidRDefault="0064366B" w:rsidP="00C301D8">
            <w:pPr>
              <w:spacing w:line="271" w:lineRule="auto"/>
              <w:rPr>
                <w:rFonts w:eastAsia="Times New Roman" w:cstheme="minorHAnsi"/>
                <w:lang w:eastAsia="pl-PL"/>
              </w:rPr>
            </w:pPr>
            <w:r w:rsidRPr="002C74C0">
              <w:rPr>
                <w:rFonts w:eastAsia="Times New Roman" w:cstheme="minorHAnsi"/>
                <w:lang w:eastAsia="pl-PL"/>
              </w:rPr>
              <w:t>Korytarz</w:t>
            </w:r>
          </w:p>
        </w:tc>
        <w:tc>
          <w:tcPr>
            <w:tcW w:w="1374" w:type="dxa"/>
          </w:tcPr>
          <w:p w14:paraId="6BAE501F" w14:textId="43421EF1"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12.20</w:t>
            </w:r>
          </w:p>
        </w:tc>
        <w:tc>
          <w:tcPr>
            <w:tcW w:w="2126" w:type="dxa"/>
          </w:tcPr>
          <w:p w14:paraId="7AB35641"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64366B" w:rsidRPr="002C74C0" w14:paraId="589B2F8D" w14:textId="77777777" w:rsidTr="0064366B">
        <w:trPr>
          <w:jc w:val="center"/>
        </w:trPr>
        <w:tc>
          <w:tcPr>
            <w:tcW w:w="799" w:type="dxa"/>
          </w:tcPr>
          <w:p w14:paraId="1917B3A3"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2.10</w:t>
            </w:r>
          </w:p>
        </w:tc>
        <w:tc>
          <w:tcPr>
            <w:tcW w:w="2784" w:type="dxa"/>
          </w:tcPr>
          <w:p w14:paraId="3D532957" w14:textId="77777777" w:rsidR="0064366B" w:rsidRPr="002C74C0" w:rsidRDefault="0064366B" w:rsidP="00C301D8">
            <w:pPr>
              <w:spacing w:line="271" w:lineRule="auto"/>
              <w:rPr>
                <w:rFonts w:eastAsia="Times New Roman" w:cstheme="minorHAnsi"/>
                <w:lang w:eastAsia="pl-PL"/>
              </w:rPr>
            </w:pPr>
            <w:r w:rsidRPr="002C74C0">
              <w:rPr>
                <w:rFonts w:eastAsia="Times New Roman" w:cstheme="minorHAnsi"/>
                <w:lang w:eastAsia="pl-PL"/>
              </w:rPr>
              <w:t>Wydział Informatyki i Łączności</w:t>
            </w:r>
          </w:p>
        </w:tc>
        <w:tc>
          <w:tcPr>
            <w:tcW w:w="1374" w:type="dxa"/>
          </w:tcPr>
          <w:p w14:paraId="3A65C021" w14:textId="7389B588"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18.38</w:t>
            </w:r>
          </w:p>
        </w:tc>
        <w:tc>
          <w:tcPr>
            <w:tcW w:w="2126" w:type="dxa"/>
          </w:tcPr>
          <w:p w14:paraId="4B412E85"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64366B" w:rsidRPr="002C74C0" w14:paraId="5975EB34" w14:textId="77777777" w:rsidTr="0064366B">
        <w:trPr>
          <w:jc w:val="center"/>
        </w:trPr>
        <w:tc>
          <w:tcPr>
            <w:tcW w:w="799" w:type="dxa"/>
          </w:tcPr>
          <w:p w14:paraId="547C0FB6"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2.11</w:t>
            </w:r>
          </w:p>
        </w:tc>
        <w:tc>
          <w:tcPr>
            <w:tcW w:w="2784" w:type="dxa"/>
          </w:tcPr>
          <w:p w14:paraId="36738AA4" w14:textId="77777777" w:rsidR="0064366B" w:rsidRPr="002C74C0" w:rsidRDefault="0064366B" w:rsidP="00C301D8">
            <w:pPr>
              <w:spacing w:line="271" w:lineRule="auto"/>
              <w:rPr>
                <w:rFonts w:eastAsia="Times New Roman" w:cstheme="minorHAnsi"/>
                <w:lang w:eastAsia="pl-PL"/>
              </w:rPr>
            </w:pPr>
            <w:r w:rsidRPr="002C74C0">
              <w:rPr>
                <w:rFonts w:eastAsia="Times New Roman" w:cstheme="minorHAnsi"/>
                <w:lang w:eastAsia="pl-PL"/>
              </w:rPr>
              <w:t>Wydział Informatyki i Łączności</w:t>
            </w:r>
          </w:p>
        </w:tc>
        <w:tc>
          <w:tcPr>
            <w:tcW w:w="1374" w:type="dxa"/>
          </w:tcPr>
          <w:p w14:paraId="099A8109" w14:textId="518965E0"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10.78</w:t>
            </w:r>
          </w:p>
        </w:tc>
        <w:tc>
          <w:tcPr>
            <w:tcW w:w="2126" w:type="dxa"/>
          </w:tcPr>
          <w:p w14:paraId="5F16BBE0"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64366B" w:rsidRPr="002C74C0" w14:paraId="66BE91A4" w14:textId="77777777" w:rsidTr="0064366B">
        <w:trPr>
          <w:jc w:val="center"/>
        </w:trPr>
        <w:tc>
          <w:tcPr>
            <w:tcW w:w="799" w:type="dxa"/>
          </w:tcPr>
          <w:p w14:paraId="1BCD2107"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2.12</w:t>
            </w:r>
          </w:p>
        </w:tc>
        <w:tc>
          <w:tcPr>
            <w:tcW w:w="2784" w:type="dxa"/>
          </w:tcPr>
          <w:p w14:paraId="2778DC0A" w14:textId="77777777" w:rsidR="0064366B" w:rsidRPr="002C74C0" w:rsidRDefault="0064366B" w:rsidP="00C301D8">
            <w:pPr>
              <w:spacing w:line="271" w:lineRule="auto"/>
              <w:rPr>
                <w:rFonts w:eastAsia="Times New Roman" w:cstheme="minorHAnsi"/>
                <w:lang w:eastAsia="pl-PL"/>
              </w:rPr>
            </w:pPr>
            <w:r w:rsidRPr="002C74C0">
              <w:rPr>
                <w:rFonts w:eastAsia="Times New Roman" w:cstheme="minorHAnsi"/>
                <w:lang w:eastAsia="pl-PL"/>
              </w:rPr>
              <w:t>Wydział Informatyki i Łączności</w:t>
            </w:r>
          </w:p>
        </w:tc>
        <w:tc>
          <w:tcPr>
            <w:tcW w:w="1374" w:type="dxa"/>
          </w:tcPr>
          <w:p w14:paraId="629E44F2" w14:textId="1574ED50"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10.78</w:t>
            </w:r>
          </w:p>
        </w:tc>
        <w:tc>
          <w:tcPr>
            <w:tcW w:w="2126" w:type="dxa"/>
          </w:tcPr>
          <w:p w14:paraId="4BBD88A5"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64366B" w:rsidRPr="002C74C0" w14:paraId="45F81B37" w14:textId="77777777" w:rsidTr="0064366B">
        <w:trPr>
          <w:jc w:val="center"/>
        </w:trPr>
        <w:tc>
          <w:tcPr>
            <w:tcW w:w="799" w:type="dxa"/>
          </w:tcPr>
          <w:p w14:paraId="37E62176"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2.13</w:t>
            </w:r>
          </w:p>
        </w:tc>
        <w:tc>
          <w:tcPr>
            <w:tcW w:w="2784" w:type="dxa"/>
          </w:tcPr>
          <w:p w14:paraId="129E8064" w14:textId="77777777" w:rsidR="0064366B" w:rsidRPr="002C74C0" w:rsidRDefault="0064366B" w:rsidP="00C301D8">
            <w:pPr>
              <w:spacing w:line="271" w:lineRule="auto"/>
              <w:rPr>
                <w:rFonts w:eastAsia="Times New Roman" w:cstheme="minorHAnsi"/>
                <w:lang w:eastAsia="pl-PL"/>
              </w:rPr>
            </w:pPr>
            <w:r w:rsidRPr="002C74C0">
              <w:rPr>
                <w:rFonts w:eastAsia="Times New Roman" w:cstheme="minorHAnsi"/>
                <w:lang w:eastAsia="pl-PL"/>
              </w:rPr>
              <w:t>Wydział Informatyki i Łączności</w:t>
            </w:r>
          </w:p>
        </w:tc>
        <w:tc>
          <w:tcPr>
            <w:tcW w:w="1374" w:type="dxa"/>
          </w:tcPr>
          <w:p w14:paraId="65B02B9B" w14:textId="1B28EE82"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17.88</w:t>
            </w:r>
          </w:p>
        </w:tc>
        <w:tc>
          <w:tcPr>
            <w:tcW w:w="2126" w:type="dxa"/>
          </w:tcPr>
          <w:p w14:paraId="51C001BD"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64366B" w:rsidRPr="002C74C0" w14:paraId="43455C5B" w14:textId="77777777" w:rsidTr="0064366B">
        <w:trPr>
          <w:jc w:val="center"/>
        </w:trPr>
        <w:tc>
          <w:tcPr>
            <w:tcW w:w="799" w:type="dxa"/>
          </w:tcPr>
          <w:p w14:paraId="5A38DBF4"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2.14</w:t>
            </w:r>
          </w:p>
        </w:tc>
        <w:tc>
          <w:tcPr>
            <w:tcW w:w="2784" w:type="dxa"/>
          </w:tcPr>
          <w:p w14:paraId="525B0AB6" w14:textId="77777777" w:rsidR="0064366B" w:rsidRPr="002C74C0" w:rsidRDefault="0064366B" w:rsidP="00C301D8">
            <w:pPr>
              <w:spacing w:line="271" w:lineRule="auto"/>
              <w:rPr>
                <w:rFonts w:eastAsia="Times New Roman" w:cstheme="minorHAnsi"/>
                <w:lang w:eastAsia="pl-PL"/>
              </w:rPr>
            </w:pPr>
            <w:r w:rsidRPr="002C74C0">
              <w:rPr>
                <w:rFonts w:eastAsia="Times New Roman" w:cstheme="minorHAnsi"/>
                <w:lang w:eastAsia="pl-PL"/>
              </w:rPr>
              <w:t>Pomieszczenie porządkowe</w:t>
            </w:r>
          </w:p>
        </w:tc>
        <w:tc>
          <w:tcPr>
            <w:tcW w:w="1374" w:type="dxa"/>
          </w:tcPr>
          <w:p w14:paraId="09B6D79D" w14:textId="54F045B0"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4.89</w:t>
            </w:r>
          </w:p>
        </w:tc>
        <w:tc>
          <w:tcPr>
            <w:tcW w:w="2126" w:type="dxa"/>
          </w:tcPr>
          <w:p w14:paraId="5FCD41A3"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64366B" w:rsidRPr="002C74C0" w14:paraId="5BA5C773" w14:textId="77777777" w:rsidTr="0064366B">
        <w:trPr>
          <w:jc w:val="center"/>
        </w:trPr>
        <w:tc>
          <w:tcPr>
            <w:tcW w:w="799" w:type="dxa"/>
          </w:tcPr>
          <w:p w14:paraId="56F4F8C8"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2.15</w:t>
            </w:r>
          </w:p>
        </w:tc>
        <w:tc>
          <w:tcPr>
            <w:tcW w:w="2784" w:type="dxa"/>
          </w:tcPr>
          <w:p w14:paraId="0EF8F5D0" w14:textId="77777777" w:rsidR="0064366B" w:rsidRPr="002C74C0" w:rsidRDefault="0064366B" w:rsidP="00C301D8">
            <w:pPr>
              <w:spacing w:line="271" w:lineRule="auto"/>
              <w:rPr>
                <w:rFonts w:eastAsia="Times New Roman" w:cstheme="minorHAnsi"/>
                <w:lang w:eastAsia="pl-PL"/>
              </w:rPr>
            </w:pPr>
            <w:r w:rsidRPr="002C74C0">
              <w:rPr>
                <w:rFonts w:eastAsia="Times New Roman" w:cstheme="minorHAnsi"/>
                <w:lang w:eastAsia="pl-PL"/>
              </w:rPr>
              <w:t>Wydział Informatyki i Łączności</w:t>
            </w:r>
          </w:p>
        </w:tc>
        <w:tc>
          <w:tcPr>
            <w:tcW w:w="1374" w:type="dxa"/>
          </w:tcPr>
          <w:p w14:paraId="7FFAE847" w14:textId="1618A161"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 xml:space="preserve">43.66 </w:t>
            </w:r>
          </w:p>
        </w:tc>
        <w:tc>
          <w:tcPr>
            <w:tcW w:w="2126" w:type="dxa"/>
          </w:tcPr>
          <w:p w14:paraId="44ED56B3"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64366B" w:rsidRPr="002C74C0" w14:paraId="0E09F219" w14:textId="77777777" w:rsidTr="0064366B">
        <w:trPr>
          <w:jc w:val="center"/>
        </w:trPr>
        <w:tc>
          <w:tcPr>
            <w:tcW w:w="799" w:type="dxa"/>
          </w:tcPr>
          <w:p w14:paraId="01E175FA"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2.16</w:t>
            </w:r>
          </w:p>
        </w:tc>
        <w:tc>
          <w:tcPr>
            <w:tcW w:w="2784" w:type="dxa"/>
          </w:tcPr>
          <w:p w14:paraId="41779A36" w14:textId="77777777" w:rsidR="0064366B" w:rsidRPr="002C74C0" w:rsidRDefault="0064366B" w:rsidP="00C301D8">
            <w:pPr>
              <w:spacing w:line="271" w:lineRule="auto"/>
              <w:rPr>
                <w:rFonts w:eastAsia="Times New Roman" w:cstheme="minorHAnsi"/>
                <w:lang w:eastAsia="pl-PL"/>
              </w:rPr>
            </w:pPr>
            <w:r w:rsidRPr="002C74C0">
              <w:rPr>
                <w:rFonts w:eastAsia="Times New Roman" w:cstheme="minorHAnsi"/>
                <w:lang w:eastAsia="pl-PL"/>
              </w:rPr>
              <w:t>WC dla Niepełnosprawnych</w:t>
            </w:r>
          </w:p>
        </w:tc>
        <w:tc>
          <w:tcPr>
            <w:tcW w:w="1374" w:type="dxa"/>
          </w:tcPr>
          <w:p w14:paraId="2463F1C6" w14:textId="27E8DEFB"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4.77</w:t>
            </w:r>
          </w:p>
        </w:tc>
        <w:tc>
          <w:tcPr>
            <w:tcW w:w="2126" w:type="dxa"/>
          </w:tcPr>
          <w:p w14:paraId="6E75FE26"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64366B" w:rsidRPr="002C74C0" w14:paraId="14F19498" w14:textId="77777777" w:rsidTr="0064366B">
        <w:trPr>
          <w:jc w:val="center"/>
        </w:trPr>
        <w:tc>
          <w:tcPr>
            <w:tcW w:w="799" w:type="dxa"/>
          </w:tcPr>
          <w:p w14:paraId="2E99657A"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2.17</w:t>
            </w:r>
          </w:p>
        </w:tc>
        <w:tc>
          <w:tcPr>
            <w:tcW w:w="2784" w:type="dxa"/>
          </w:tcPr>
          <w:p w14:paraId="4DD6BC3B" w14:textId="77777777" w:rsidR="0064366B" w:rsidRPr="002C74C0" w:rsidRDefault="0064366B" w:rsidP="00C301D8">
            <w:pPr>
              <w:spacing w:line="271" w:lineRule="auto"/>
              <w:rPr>
                <w:rFonts w:eastAsia="Times New Roman" w:cstheme="minorHAnsi"/>
                <w:lang w:eastAsia="pl-PL"/>
              </w:rPr>
            </w:pPr>
            <w:r w:rsidRPr="002C74C0">
              <w:rPr>
                <w:rFonts w:eastAsia="Times New Roman" w:cstheme="minorHAnsi"/>
                <w:lang w:eastAsia="pl-PL"/>
              </w:rPr>
              <w:t>WC Damskie</w:t>
            </w:r>
          </w:p>
        </w:tc>
        <w:tc>
          <w:tcPr>
            <w:tcW w:w="1374" w:type="dxa"/>
          </w:tcPr>
          <w:p w14:paraId="42000524" w14:textId="69E8A380" w:rsidR="0064366B" w:rsidRPr="002C74C0" w:rsidRDefault="00EA2D17" w:rsidP="00FA380D">
            <w:pPr>
              <w:spacing w:line="271" w:lineRule="auto"/>
              <w:jc w:val="both"/>
              <w:rPr>
                <w:rFonts w:eastAsia="Times New Roman" w:cstheme="minorHAnsi"/>
                <w:lang w:eastAsia="pl-PL"/>
              </w:rPr>
            </w:pPr>
            <w:r>
              <w:rPr>
                <w:rFonts w:eastAsia="Times New Roman" w:cstheme="minorHAnsi"/>
                <w:lang w:eastAsia="pl-PL"/>
              </w:rPr>
              <w:t>11.20</w:t>
            </w:r>
          </w:p>
        </w:tc>
        <w:tc>
          <w:tcPr>
            <w:tcW w:w="2126" w:type="dxa"/>
          </w:tcPr>
          <w:p w14:paraId="35EA855B"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64366B" w:rsidRPr="002C74C0" w14:paraId="4D427139" w14:textId="77777777" w:rsidTr="0064366B">
        <w:trPr>
          <w:jc w:val="center"/>
        </w:trPr>
        <w:tc>
          <w:tcPr>
            <w:tcW w:w="799" w:type="dxa"/>
          </w:tcPr>
          <w:p w14:paraId="12DE47FD"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2.18</w:t>
            </w:r>
          </w:p>
        </w:tc>
        <w:tc>
          <w:tcPr>
            <w:tcW w:w="2784" w:type="dxa"/>
          </w:tcPr>
          <w:p w14:paraId="747C7FCC" w14:textId="77777777" w:rsidR="0064366B" w:rsidRPr="002C74C0" w:rsidRDefault="0064366B" w:rsidP="00C301D8">
            <w:pPr>
              <w:spacing w:line="271" w:lineRule="auto"/>
              <w:rPr>
                <w:rFonts w:eastAsia="Times New Roman" w:cstheme="minorHAnsi"/>
                <w:lang w:eastAsia="pl-PL"/>
              </w:rPr>
            </w:pPr>
            <w:r w:rsidRPr="002C74C0">
              <w:rPr>
                <w:rFonts w:eastAsia="Times New Roman" w:cstheme="minorHAnsi"/>
                <w:lang w:eastAsia="pl-PL"/>
              </w:rPr>
              <w:t>WC Męskie</w:t>
            </w:r>
          </w:p>
        </w:tc>
        <w:tc>
          <w:tcPr>
            <w:tcW w:w="1374" w:type="dxa"/>
          </w:tcPr>
          <w:p w14:paraId="673FB738" w14:textId="546ACBAA"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10.67</w:t>
            </w:r>
          </w:p>
        </w:tc>
        <w:tc>
          <w:tcPr>
            <w:tcW w:w="2126" w:type="dxa"/>
          </w:tcPr>
          <w:p w14:paraId="426DD4B4" w14:textId="77777777" w:rsidR="0064366B" w:rsidRPr="002C74C0" w:rsidRDefault="0064366B" w:rsidP="00FA380D">
            <w:pPr>
              <w:spacing w:line="271" w:lineRule="auto"/>
              <w:jc w:val="both"/>
              <w:rPr>
                <w:rFonts w:eastAsia="Times New Roman" w:cstheme="minorHAnsi"/>
                <w:lang w:eastAsia="pl-PL"/>
              </w:rPr>
            </w:pPr>
            <w:r w:rsidRPr="002C74C0">
              <w:rPr>
                <w:rFonts w:eastAsia="Times New Roman" w:cstheme="minorHAnsi"/>
                <w:lang w:eastAsia="pl-PL"/>
              </w:rPr>
              <w:t>Instalacja grzewcza</w:t>
            </w:r>
          </w:p>
        </w:tc>
      </w:tr>
      <w:tr w:rsidR="0064366B" w:rsidRPr="002C74C0" w14:paraId="5751D6F5" w14:textId="77777777" w:rsidTr="0064366B">
        <w:trPr>
          <w:jc w:val="center"/>
        </w:trPr>
        <w:tc>
          <w:tcPr>
            <w:tcW w:w="799" w:type="dxa"/>
          </w:tcPr>
          <w:p w14:paraId="08FE7D3D" w14:textId="77777777" w:rsidR="0064366B" w:rsidRPr="002C74C0" w:rsidRDefault="0064366B" w:rsidP="00FA380D">
            <w:pPr>
              <w:spacing w:line="271" w:lineRule="auto"/>
              <w:jc w:val="both"/>
              <w:rPr>
                <w:rFonts w:eastAsia="Times New Roman" w:cstheme="minorHAnsi"/>
                <w:lang w:eastAsia="pl-PL"/>
              </w:rPr>
            </w:pPr>
          </w:p>
        </w:tc>
        <w:tc>
          <w:tcPr>
            <w:tcW w:w="2784" w:type="dxa"/>
          </w:tcPr>
          <w:p w14:paraId="2617455C" w14:textId="77777777" w:rsidR="0064366B" w:rsidRPr="00C301D8" w:rsidRDefault="0064366B" w:rsidP="00C301D8">
            <w:pPr>
              <w:spacing w:line="271" w:lineRule="auto"/>
              <w:rPr>
                <w:rFonts w:eastAsia="Times New Roman" w:cstheme="minorHAnsi"/>
                <w:b/>
                <w:bCs/>
                <w:lang w:eastAsia="pl-PL"/>
              </w:rPr>
            </w:pPr>
            <w:r w:rsidRPr="00C301D8">
              <w:rPr>
                <w:rFonts w:eastAsia="Times New Roman" w:cstheme="minorHAnsi"/>
                <w:b/>
                <w:bCs/>
                <w:lang w:eastAsia="pl-PL"/>
              </w:rPr>
              <w:t>Razem</w:t>
            </w:r>
          </w:p>
        </w:tc>
        <w:tc>
          <w:tcPr>
            <w:tcW w:w="1374" w:type="dxa"/>
          </w:tcPr>
          <w:p w14:paraId="65CC96BD" w14:textId="77777777" w:rsidR="0064366B" w:rsidRPr="00C301D8" w:rsidRDefault="0064366B" w:rsidP="00FA380D">
            <w:pPr>
              <w:spacing w:line="271" w:lineRule="auto"/>
              <w:jc w:val="both"/>
              <w:rPr>
                <w:rFonts w:eastAsia="Times New Roman" w:cstheme="minorHAnsi"/>
                <w:b/>
                <w:bCs/>
                <w:lang w:eastAsia="pl-PL"/>
              </w:rPr>
            </w:pPr>
            <w:r w:rsidRPr="00C301D8">
              <w:rPr>
                <w:rFonts w:eastAsia="Times New Roman" w:cstheme="minorHAnsi"/>
                <w:b/>
                <w:bCs/>
                <w:lang w:eastAsia="pl-PL"/>
              </w:rPr>
              <w:t>333.07</w:t>
            </w:r>
          </w:p>
        </w:tc>
        <w:tc>
          <w:tcPr>
            <w:tcW w:w="2126" w:type="dxa"/>
          </w:tcPr>
          <w:p w14:paraId="7941938E" w14:textId="77777777" w:rsidR="0064366B" w:rsidRPr="002C74C0" w:rsidRDefault="0064366B" w:rsidP="00FA380D">
            <w:pPr>
              <w:spacing w:line="271" w:lineRule="auto"/>
              <w:jc w:val="both"/>
              <w:rPr>
                <w:rFonts w:eastAsia="Times New Roman" w:cstheme="minorHAnsi"/>
                <w:lang w:eastAsia="pl-PL"/>
              </w:rPr>
            </w:pPr>
          </w:p>
        </w:tc>
      </w:tr>
      <w:tr w:rsidR="0064366B" w:rsidRPr="002C74C0" w14:paraId="251BBD53" w14:textId="77777777" w:rsidTr="0064366B">
        <w:trPr>
          <w:jc w:val="center"/>
        </w:trPr>
        <w:tc>
          <w:tcPr>
            <w:tcW w:w="799" w:type="dxa"/>
          </w:tcPr>
          <w:p w14:paraId="79B05BA7" w14:textId="77777777" w:rsidR="0064366B" w:rsidRPr="002C74C0" w:rsidRDefault="0064366B" w:rsidP="00FA380D">
            <w:pPr>
              <w:spacing w:line="271" w:lineRule="auto"/>
              <w:jc w:val="both"/>
              <w:rPr>
                <w:rFonts w:eastAsia="Times New Roman" w:cstheme="minorHAnsi"/>
                <w:lang w:eastAsia="pl-PL"/>
              </w:rPr>
            </w:pPr>
          </w:p>
        </w:tc>
        <w:tc>
          <w:tcPr>
            <w:tcW w:w="2784" w:type="dxa"/>
          </w:tcPr>
          <w:p w14:paraId="7DB91006" w14:textId="56F85151" w:rsidR="0064366B" w:rsidRPr="00C301D8" w:rsidRDefault="0064366B" w:rsidP="00C301D8">
            <w:pPr>
              <w:spacing w:line="271" w:lineRule="auto"/>
              <w:rPr>
                <w:rFonts w:eastAsia="Times New Roman" w:cstheme="minorHAnsi"/>
                <w:b/>
                <w:bCs/>
                <w:sz w:val="24"/>
                <w:szCs w:val="24"/>
                <w:lang w:eastAsia="pl-PL"/>
              </w:rPr>
            </w:pPr>
            <w:r w:rsidRPr="00C301D8">
              <w:rPr>
                <w:rFonts w:eastAsia="Times New Roman" w:cstheme="minorHAnsi"/>
                <w:b/>
                <w:bCs/>
                <w:sz w:val="24"/>
                <w:szCs w:val="24"/>
                <w:lang w:eastAsia="pl-PL"/>
              </w:rPr>
              <w:t>Suma pow</w:t>
            </w:r>
            <w:r w:rsidR="00C301D8">
              <w:rPr>
                <w:rFonts w:eastAsia="Times New Roman" w:cstheme="minorHAnsi"/>
                <w:b/>
                <w:bCs/>
                <w:sz w:val="24"/>
                <w:szCs w:val="24"/>
                <w:lang w:eastAsia="pl-PL"/>
              </w:rPr>
              <w:t>ierzchni</w:t>
            </w:r>
            <w:r w:rsidRPr="00C301D8">
              <w:rPr>
                <w:rFonts w:eastAsia="Times New Roman" w:cstheme="minorHAnsi"/>
                <w:b/>
                <w:bCs/>
                <w:sz w:val="24"/>
                <w:szCs w:val="24"/>
                <w:lang w:eastAsia="pl-PL"/>
              </w:rPr>
              <w:t xml:space="preserve"> </w:t>
            </w:r>
            <w:r w:rsidR="00C301D8" w:rsidRPr="00C301D8">
              <w:rPr>
                <w:rFonts w:eastAsia="Times New Roman" w:cstheme="minorHAnsi"/>
                <w:b/>
                <w:bCs/>
                <w:sz w:val="24"/>
                <w:szCs w:val="24"/>
                <w:lang w:eastAsia="pl-PL"/>
              </w:rPr>
              <w:t>n</w:t>
            </w:r>
            <w:r w:rsidRPr="00C301D8">
              <w:rPr>
                <w:rFonts w:eastAsia="Times New Roman" w:cstheme="minorHAnsi"/>
                <w:b/>
                <w:bCs/>
                <w:sz w:val="24"/>
                <w:szCs w:val="24"/>
                <w:lang w:eastAsia="pl-PL"/>
              </w:rPr>
              <w:t>etto budynku nr 7</w:t>
            </w:r>
          </w:p>
        </w:tc>
        <w:tc>
          <w:tcPr>
            <w:tcW w:w="1374" w:type="dxa"/>
          </w:tcPr>
          <w:p w14:paraId="3FA8A7D9" w14:textId="197F13F7" w:rsidR="0064366B" w:rsidRPr="00C301D8" w:rsidRDefault="0064366B" w:rsidP="00FA380D">
            <w:pPr>
              <w:spacing w:line="271" w:lineRule="auto"/>
              <w:jc w:val="both"/>
              <w:rPr>
                <w:rFonts w:eastAsia="Times New Roman" w:cstheme="minorHAnsi"/>
                <w:b/>
                <w:bCs/>
                <w:sz w:val="24"/>
                <w:szCs w:val="24"/>
                <w:lang w:eastAsia="pl-PL"/>
              </w:rPr>
            </w:pPr>
            <w:r w:rsidRPr="00C301D8">
              <w:rPr>
                <w:rFonts w:eastAsia="Times New Roman" w:cstheme="minorHAnsi"/>
                <w:b/>
                <w:bCs/>
                <w:sz w:val="24"/>
                <w:szCs w:val="24"/>
                <w:lang w:eastAsia="pl-PL"/>
              </w:rPr>
              <w:t>257</w:t>
            </w:r>
            <w:r w:rsidR="001B0169">
              <w:rPr>
                <w:rFonts w:eastAsia="Times New Roman" w:cstheme="minorHAnsi"/>
                <w:b/>
                <w:bCs/>
                <w:sz w:val="24"/>
                <w:szCs w:val="24"/>
                <w:lang w:eastAsia="pl-PL"/>
              </w:rPr>
              <w:t>1</w:t>
            </w:r>
            <w:r w:rsidRPr="00C301D8">
              <w:rPr>
                <w:rFonts w:eastAsia="Times New Roman" w:cstheme="minorHAnsi"/>
                <w:b/>
                <w:bCs/>
                <w:sz w:val="24"/>
                <w:szCs w:val="24"/>
                <w:lang w:eastAsia="pl-PL"/>
              </w:rPr>
              <w:t>.</w:t>
            </w:r>
            <w:r w:rsidR="001B0169">
              <w:rPr>
                <w:rFonts w:eastAsia="Times New Roman" w:cstheme="minorHAnsi"/>
                <w:b/>
                <w:bCs/>
                <w:sz w:val="24"/>
                <w:szCs w:val="24"/>
                <w:lang w:eastAsia="pl-PL"/>
              </w:rPr>
              <w:t>29</w:t>
            </w:r>
          </w:p>
        </w:tc>
        <w:tc>
          <w:tcPr>
            <w:tcW w:w="2126" w:type="dxa"/>
          </w:tcPr>
          <w:p w14:paraId="4BB6BAE7" w14:textId="77777777" w:rsidR="0064366B" w:rsidRPr="00C301D8" w:rsidRDefault="0064366B" w:rsidP="00FA380D">
            <w:pPr>
              <w:spacing w:line="271" w:lineRule="auto"/>
              <w:jc w:val="both"/>
              <w:rPr>
                <w:rFonts w:eastAsia="Times New Roman" w:cstheme="minorHAnsi"/>
                <w:b/>
                <w:bCs/>
                <w:sz w:val="24"/>
                <w:szCs w:val="24"/>
                <w:lang w:eastAsia="pl-PL"/>
              </w:rPr>
            </w:pPr>
          </w:p>
        </w:tc>
      </w:tr>
    </w:tbl>
    <w:p w14:paraId="1F431685" w14:textId="35321346" w:rsidR="0043379B" w:rsidRPr="00FA380D" w:rsidRDefault="0043379B" w:rsidP="002C74C0">
      <w:pPr>
        <w:pStyle w:val="Nagwek3"/>
        <w:spacing w:before="240" w:after="120"/>
        <w:rPr>
          <w:rFonts w:eastAsia="Times New Roman"/>
          <w:lang w:eastAsia="pl-PL"/>
        </w:rPr>
      </w:pPr>
      <w:bookmarkStart w:id="25" w:name="_Toc69714097"/>
      <w:r w:rsidRPr="00FA380D">
        <w:rPr>
          <w:rFonts w:eastAsia="Times New Roman"/>
          <w:lang w:eastAsia="pl-PL"/>
        </w:rPr>
        <w:t xml:space="preserve">2.5. </w:t>
      </w:r>
      <w:r w:rsidR="00763E3F" w:rsidRPr="00FA380D">
        <w:rPr>
          <w:rFonts w:eastAsia="Times New Roman"/>
          <w:lang w:eastAsia="pl-PL"/>
        </w:rPr>
        <w:t xml:space="preserve">Ogólne właściwości </w:t>
      </w:r>
      <w:proofErr w:type="spellStart"/>
      <w:r w:rsidR="00763E3F" w:rsidRPr="00FA380D">
        <w:rPr>
          <w:rFonts w:eastAsia="Times New Roman"/>
          <w:lang w:eastAsia="pl-PL"/>
        </w:rPr>
        <w:t>funkcjonalno</w:t>
      </w:r>
      <w:proofErr w:type="spellEnd"/>
      <w:r w:rsidR="00763E3F" w:rsidRPr="00FA380D">
        <w:rPr>
          <w:rFonts w:eastAsia="Times New Roman"/>
          <w:lang w:eastAsia="pl-PL"/>
        </w:rPr>
        <w:t>–użytkowe</w:t>
      </w:r>
      <w:bookmarkEnd w:id="25"/>
    </w:p>
    <w:p w14:paraId="6BC3B033" w14:textId="51E073B3" w:rsidR="00763E3F" w:rsidRPr="00FA380D" w:rsidRDefault="00763E3F" w:rsidP="001C37B9">
      <w:pPr>
        <w:spacing w:after="120" w:line="271" w:lineRule="auto"/>
        <w:jc w:val="both"/>
        <w:rPr>
          <w:rFonts w:eastAsia="Times New Roman" w:cstheme="minorHAnsi"/>
          <w:lang w:eastAsia="pl-PL"/>
        </w:rPr>
      </w:pPr>
      <w:r w:rsidRPr="00FA380D">
        <w:rPr>
          <w:rFonts w:eastAsia="Times New Roman" w:cstheme="minorHAnsi"/>
          <w:lang w:eastAsia="pl-PL"/>
        </w:rPr>
        <w:t>Właściwości funkcjonalno- użytkowe planowanych robót powinny być oparte o obowiązujące przepisy prawa oraz wytyczne określone  przez Zamawiającego</w:t>
      </w:r>
      <w:r w:rsidR="00402286" w:rsidRPr="00FA380D">
        <w:rPr>
          <w:rFonts w:eastAsia="Times New Roman" w:cstheme="minorHAnsi"/>
          <w:lang w:eastAsia="pl-PL"/>
        </w:rPr>
        <w:t>.</w:t>
      </w:r>
    </w:p>
    <w:p w14:paraId="4D4B8418" w14:textId="38C7BB68" w:rsidR="00402286" w:rsidRPr="00FA380D" w:rsidRDefault="00402286" w:rsidP="001C37B9">
      <w:pPr>
        <w:spacing w:after="120" w:line="271" w:lineRule="auto"/>
        <w:jc w:val="both"/>
        <w:rPr>
          <w:rFonts w:eastAsia="Times New Roman" w:cstheme="minorHAnsi"/>
          <w:lang w:eastAsia="pl-PL"/>
        </w:rPr>
      </w:pPr>
      <w:r w:rsidRPr="00FA380D">
        <w:rPr>
          <w:rFonts w:eastAsia="Times New Roman" w:cstheme="minorHAnsi"/>
          <w:lang w:eastAsia="pl-PL"/>
        </w:rPr>
        <w:t xml:space="preserve">Głównym celem realizacji inwestycji jest budowa budynku nr 7 biurowo–warsztatowo–magazynowego – Bazy Transportowej Urzędu Morskiego w Gdyni. </w:t>
      </w:r>
    </w:p>
    <w:p w14:paraId="65177864" w14:textId="29DC870C" w:rsidR="00A711E0" w:rsidRPr="00FA380D" w:rsidRDefault="00101FCD" w:rsidP="001C37B9">
      <w:pPr>
        <w:spacing w:after="120" w:line="271" w:lineRule="auto"/>
        <w:jc w:val="both"/>
        <w:rPr>
          <w:rFonts w:eastAsia="Times New Roman" w:cstheme="minorHAnsi"/>
          <w:lang w:eastAsia="pl-PL"/>
        </w:rPr>
      </w:pPr>
      <w:r w:rsidRPr="00FA380D">
        <w:t xml:space="preserve">Przedmiotowy </w:t>
      </w:r>
      <w:r w:rsidR="00D905D2" w:rsidRPr="00FA380D">
        <w:t>b</w:t>
      </w:r>
      <w:r w:rsidRPr="00FA380D">
        <w:t>udynek</w:t>
      </w:r>
      <w:r w:rsidR="00A736FA" w:rsidRPr="00FA380D">
        <w:t xml:space="preserve"> </w:t>
      </w:r>
      <w:r w:rsidRPr="00FA380D">
        <w:t xml:space="preserve">składa się z hali </w:t>
      </w:r>
      <w:r w:rsidR="00D905D2" w:rsidRPr="00FA380D">
        <w:t xml:space="preserve">serwisowej jednokondygnacyjnej </w:t>
      </w:r>
      <w:r w:rsidRPr="00FA380D">
        <w:t xml:space="preserve">i trzypiętrowej części biurowej. Dach płaski z attyką. Konstrukcja </w:t>
      </w:r>
      <w:r w:rsidR="00402286" w:rsidRPr="00FA380D">
        <w:t xml:space="preserve">budynku </w:t>
      </w:r>
      <w:r w:rsidRPr="00FA380D">
        <w:t xml:space="preserve">mieszana: ściany murowane, dach hali na wiązarach stalowych. </w:t>
      </w:r>
      <w:r w:rsidRPr="00FA380D">
        <w:rPr>
          <w:rFonts w:cstheme="minorHAnsi"/>
        </w:rPr>
        <w:t xml:space="preserve">Komunikację pionową w części biurowej zapewnia klatka schodowa i winda. </w:t>
      </w:r>
      <w:r w:rsidRPr="00FA380D">
        <w:rPr>
          <w:rFonts w:cstheme="minorHAnsi"/>
        </w:rPr>
        <w:lastRenderedPageBreak/>
        <w:t>Przewidziano również zaplecze sanitarne dla pracowników biurowych. W części jednokondygnacyjnej przewidziano hal</w:t>
      </w:r>
      <w:r w:rsidR="00A711E0" w:rsidRPr="00FA380D">
        <w:rPr>
          <w:rFonts w:cstheme="minorHAnsi"/>
        </w:rPr>
        <w:t>e</w:t>
      </w:r>
      <w:r w:rsidRPr="00FA380D">
        <w:rPr>
          <w:rFonts w:cstheme="minorHAnsi"/>
        </w:rPr>
        <w:t xml:space="preserve"> warsztatow</w:t>
      </w:r>
      <w:r w:rsidR="00A711E0" w:rsidRPr="00FA380D">
        <w:rPr>
          <w:rFonts w:cstheme="minorHAnsi"/>
        </w:rPr>
        <w:t xml:space="preserve">e i </w:t>
      </w:r>
      <w:r w:rsidR="00402286" w:rsidRPr="00FA380D">
        <w:rPr>
          <w:rFonts w:cstheme="minorHAnsi"/>
        </w:rPr>
        <w:t>pomieszczeni</w:t>
      </w:r>
      <w:r w:rsidR="00A711E0" w:rsidRPr="00FA380D">
        <w:rPr>
          <w:rFonts w:cstheme="minorHAnsi"/>
        </w:rPr>
        <w:t>a</w:t>
      </w:r>
      <w:r w:rsidR="00A736FA" w:rsidRPr="00FA380D">
        <w:rPr>
          <w:rFonts w:cstheme="minorHAnsi"/>
        </w:rPr>
        <w:t xml:space="preserve"> </w:t>
      </w:r>
      <w:r w:rsidR="00A711E0" w:rsidRPr="00FA380D">
        <w:rPr>
          <w:rFonts w:cstheme="minorHAnsi"/>
        </w:rPr>
        <w:t>magazynowe</w:t>
      </w:r>
      <w:r w:rsidR="00812811" w:rsidRPr="00FA380D">
        <w:t>.</w:t>
      </w:r>
      <w:r w:rsidR="00D905D2" w:rsidRPr="00FA380D">
        <w:t xml:space="preserve"> W części </w:t>
      </w:r>
      <w:r w:rsidRPr="00FA380D">
        <w:t>jednokondygnacyjnej północnej zlokalizowano biura</w:t>
      </w:r>
      <w:r w:rsidR="00A711E0" w:rsidRPr="00FA380D">
        <w:t>,</w:t>
      </w:r>
      <w:r w:rsidRPr="00FA380D">
        <w:t xml:space="preserve"> pomieszczenia techniczne oraz zaplecze socjalne dla pracowników hali.</w:t>
      </w:r>
      <w:r w:rsidR="00A736FA" w:rsidRPr="00FA380D">
        <w:t xml:space="preserve"> </w:t>
      </w:r>
      <w:r w:rsidR="00DA1FFB" w:rsidRPr="00FA380D">
        <w:t>Wła</w:t>
      </w:r>
      <w:r w:rsidR="00DC0C6B" w:rsidRPr="00FA380D">
        <w:rPr>
          <w:rFonts w:eastAsia="Times New Roman" w:cstheme="minorHAnsi"/>
          <w:lang w:eastAsia="pl-PL"/>
        </w:rPr>
        <w:t>ściwości przedmiotu zamówienia w części projektowej powinny spełniać wymagania</w:t>
      </w:r>
      <w:r w:rsidR="00A736FA" w:rsidRPr="00FA380D">
        <w:rPr>
          <w:rFonts w:eastAsia="Times New Roman" w:cstheme="minorHAnsi"/>
          <w:lang w:eastAsia="pl-PL"/>
        </w:rPr>
        <w:t xml:space="preserve"> </w:t>
      </w:r>
      <w:r w:rsidR="00DA1FFB" w:rsidRPr="00FA380D">
        <w:rPr>
          <w:rFonts w:eastAsia="Times New Roman" w:cstheme="minorHAnsi"/>
          <w:lang w:eastAsia="pl-PL"/>
        </w:rPr>
        <w:t>Za</w:t>
      </w:r>
      <w:r w:rsidR="00DC0C6B" w:rsidRPr="00FA380D">
        <w:rPr>
          <w:rFonts w:eastAsia="Times New Roman" w:cstheme="minorHAnsi"/>
          <w:lang w:eastAsia="pl-PL"/>
        </w:rPr>
        <w:t>mawiającego, szczególnie w zakresie poprawności sporządzenia dokumentacji</w:t>
      </w:r>
      <w:r w:rsidR="00A736FA" w:rsidRPr="00FA380D">
        <w:rPr>
          <w:rFonts w:eastAsia="Times New Roman" w:cstheme="minorHAnsi"/>
          <w:lang w:eastAsia="pl-PL"/>
        </w:rPr>
        <w:t xml:space="preserve"> </w:t>
      </w:r>
      <w:r w:rsidR="00996066" w:rsidRPr="00FA380D">
        <w:rPr>
          <w:rFonts w:eastAsia="Times New Roman" w:cstheme="minorHAnsi"/>
          <w:lang w:eastAsia="pl-PL"/>
        </w:rPr>
        <w:t>wykonawczej</w:t>
      </w:r>
      <w:r w:rsidR="00DC0C6B" w:rsidRPr="00FA380D">
        <w:rPr>
          <w:rFonts w:eastAsia="Times New Roman" w:cstheme="minorHAnsi"/>
          <w:lang w:eastAsia="pl-PL"/>
        </w:rPr>
        <w:t xml:space="preserve"> z</w:t>
      </w:r>
      <w:r w:rsidR="001C37B9">
        <w:rPr>
          <w:rFonts w:eastAsia="Times New Roman" w:cstheme="minorHAnsi"/>
          <w:lang w:eastAsia="pl-PL"/>
        </w:rPr>
        <w:t> </w:t>
      </w:r>
      <w:r w:rsidR="00DC0C6B" w:rsidRPr="00FA380D">
        <w:rPr>
          <w:rFonts w:eastAsia="Times New Roman" w:cstheme="minorHAnsi"/>
          <w:lang w:eastAsia="pl-PL"/>
        </w:rPr>
        <w:t xml:space="preserve">obowiązującymi przepisami prawa. Prace </w:t>
      </w:r>
      <w:r w:rsidR="001866EF" w:rsidRPr="00FA380D">
        <w:rPr>
          <w:rFonts w:eastAsia="Times New Roman" w:cstheme="minorHAnsi"/>
          <w:lang w:eastAsia="pl-PL"/>
        </w:rPr>
        <w:t xml:space="preserve">budowlane należy </w:t>
      </w:r>
      <w:r w:rsidR="00DC0C6B" w:rsidRPr="00FA380D">
        <w:rPr>
          <w:rFonts w:eastAsia="Times New Roman" w:cstheme="minorHAnsi"/>
          <w:lang w:eastAsia="pl-PL"/>
        </w:rPr>
        <w:t xml:space="preserve">prowadzić pod nadzorem osób posiadających odpowiednie uprawnienia </w:t>
      </w:r>
      <w:r w:rsidR="00DA1FFB" w:rsidRPr="00FA380D">
        <w:rPr>
          <w:rFonts w:eastAsia="Times New Roman" w:cstheme="minorHAnsi"/>
          <w:lang w:eastAsia="pl-PL"/>
        </w:rPr>
        <w:t>budowlane</w:t>
      </w:r>
      <w:r w:rsidR="00A711E0" w:rsidRPr="00FA380D">
        <w:rPr>
          <w:rFonts w:eastAsia="Times New Roman" w:cstheme="minorHAnsi"/>
          <w:lang w:eastAsia="pl-PL"/>
        </w:rPr>
        <w:t>.</w:t>
      </w:r>
    </w:p>
    <w:p w14:paraId="50726ED7" w14:textId="38E171CF" w:rsidR="002048A7" w:rsidRPr="00FA380D" w:rsidRDefault="00996066" w:rsidP="001C37B9">
      <w:pPr>
        <w:spacing w:after="120" w:line="271" w:lineRule="auto"/>
        <w:jc w:val="both"/>
      </w:pPr>
      <w:r w:rsidRPr="00FA380D">
        <w:t xml:space="preserve">Wymagania </w:t>
      </w:r>
      <w:proofErr w:type="spellStart"/>
      <w:r w:rsidRPr="00FA380D">
        <w:t>funkcjonalno</w:t>
      </w:r>
      <w:proofErr w:type="spellEnd"/>
      <w:r w:rsidRPr="00FA380D">
        <w:t>–użytkowe Z</w:t>
      </w:r>
      <w:r w:rsidR="00B76A7F" w:rsidRPr="00FA380D">
        <w:t>amawiającego</w:t>
      </w:r>
      <w:r w:rsidRPr="00FA380D">
        <w:t xml:space="preserve"> względem </w:t>
      </w:r>
      <w:r w:rsidR="00644662" w:rsidRPr="00FA380D">
        <w:t xml:space="preserve">projektu wykonawczego </w:t>
      </w:r>
      <w:r w:rsidR="004647F5" w:rsidRPr="00FA380D">
        <w:rPr>
          <w:color w:val="000000"/>
        </w:rPr>
        <w:t>budowy</w:t>
      </w:r>
      <w:r w:rsidR="00710856" w:rsidRPr="00FA380D">
        <w:rPr>
          <w:color w:val="000000"/>
        </w:rPr>
        <w:t xml:space="preserve"> </w:t>
      </w:r>
      <w:r w:rsidR="004647F5" w:rsidRPr="00FA380D">
        <w:rPr>
          <w:rFonts w:cstheme="minorHAnsi"/>
        </w:rPr>
        <w:t>budynku nr 7 biurowo–warsztatowo–magazynowego - Bazy Transportowej Urzędu Morskiego w</w:t>
      </w:r>
      <w:r w:rsidR="001C37B9">
        <w:rPr>
          <w:rFonts w:cstheme="minorHAnsi"/>
        </w:rPr>
        <w:t> </w:t>
      </w:r>
      <w:r w:rsidR="004647F5" w:rsidRPr="00FA380D">
        <w:rPr>
          <w:rFonts w:cstheme="minorHAnsi"/>
        </w:rPr>
        <w:t>Gdyni:</w:t>
      </w:r>
    </w:p>
    <w:p w14:paraId="51131821" w14:textId="0B6B157F" w:rsidR="00B107DA" w:rsidRPr="00FA380D" w:rsidRDefault="00AE7C47" w:rsidP="001C37B9">
      <w:pPr>
        <w:spacing w:after="120" w:line="271" w:lineRule="auto"/>
        <w:jc w:val="both"/>
      </w:pPr>
      <w:r w:rsidRPr="00FA380D">
        <w:t xml:space="preserve">Pomieszczenia ww. muszą być zgodne z warunkami określonymi w rozporządzeniu </w:t>
      </w:r>
      <w:proofErr w:type="spellStart"/>
      <w:r w:rsidRPr="00FA380D">
        <w:t>MPiPS</w:t>
      </w:r>
      <w:proofErr w:type="spellEnd"/>
      <w:r w:rsidR="001C37B9">
        <w:t xml:space="preserve"> </w:t>
      </w:r>
      <w:r w:rsidRPr="00FA380D">
        <w:t xml:space="preserve">z dnia 26 września 1997 r. w sprawie ogólnych przepisów bezpieczeństwa i higieny pracy (Dz.U. z 2003 r. Nr 169, poz. 1650, z </w:t>
      </w:r>
      <w:proofErr w:type="spellStart"/>
      <w:r w:rsidRPr="00FA380D">
        <w:t>późn</w:t>
      </w:r>
      <w:proofErr w:type="spellEnd"/>
      <w:r w:rsidRPr="00FA380D">
        <w:t xml:space="preserve">. zm.) oraz rozporządzeniu MI z dnia </w:t>
      </w:r>
      <w:r w:rsidR="00120B2E">
        <w:t>8</w:t>
      </w:r>
      <w:r w:rsidR="00120B2E" w:rsidRPr="00FA380D">
        <w:t xml:space="preserve"> kwietnia 20</w:t>
      </w:r>
      <w:r w:rsidR="00120B2E">
        <w:t>19</w:t>
      </w:r>
      <w:r w:rsidR="00120B2E" w:rsidRPr="00FA380D">
        <w:t xml:space="preserve"> r. w sprawie warunków technicznych, jakim powinny odpowiadać budynki i ich usytuowanie (Dz.</w:t>
      </w:r>
      <w:r w:rsidR="00120B2E">
        <w:t> </w:t>
      </w:r>
      <w:r w:rsidR="00120B2E" w:rsidRPr="00FA380D">
        <w:t xml:space="preserve">U. </w:t>
      </w:r>
      <w:r w:rsidR="00120B2E">
        <w:t>z 2019 r.</w:t>
      </w:r>
      <w:r w:rsidR="00120B2E" w:rsidRPr="00FA380D">
        <w:t xml:space="preserve"> poz. </w:t>
      </w:r>
      <w:r w:rsidR="00120B2E">
        <w:t>106</w:t>
      </w:r>
      <w:r w:rsidR="00FD0F87">
        <w:t>5</w:t>
      </w:r>
      <w:r w:rsidR="00120B2E" w:rsidRPr="00FA380D">
        <w:t>)</w:t>
      </w:r>
      <w:r w:rsidRPr="00FA380D">
        <w:t>. Dla celów szacunkowych, na etapie wstępnych prac projektowych koncepcyjnych Zamawiający dopuszcza przyjęcie założenia, że na jednego pracownika w przedmiotowym budynku powinno przypadać min</w:t>
      </w:r>
      <w:r w:rsidR="004F461A" w:rsidRPr="00FA380D">
        <w:t>. 7</w:t>
      </w:r>
      <w:r w:rsidRPr="00FA380D">
        <w:t>.00 m² powierzchni projektowanego pomieszczenia</w:t>
      </w:r>
      <w:r w:rsidR="004F461A" w:rsidRPr="00FA380D">
        <w:t xml:space="preserve"> (ok.</w:t>
      </w:r>
      <w:r w:rsidR="004F461A" w:rsidRPr="00FA380D">
        <w:rPr>
          <w:rFonts w:eastAsia="Times New Roman" w:cstheme="minorHAnsi"/>
          <w:lang w:eastAsia="pl-PL"/>
        </w:rPr>
        <w:t xml:space="preserve"> 5 m² powierzchni biurowej pracy + 2 m² powierzchni biurowej podłogi)</w:t>
      </w:r>
      <w:r w:rsidRPr="00FA380D">
        <w:t xml:space="preserve">. </w:t>
      </w:r>
      <w:r w:rsidR="00B107DA" w:rsidRPr="00FA380D">
        <w:t>Projektowane standardowe pomieszczenie biurowe dla dwóch osób powinno mieć min. 14.00 m² powierzchni użytkowej lub więcej w zależności od potrzeb sprecyzowanych w szczegółowej specyfikacji przeznaczenia ustalonej z Zamawiającym na etapie przygotowywania projektu wykonawczego przedmiotowego budynku. Projektowane pomieszczenia biurowe powinny mieć dostęp do światła naturalnego</w:t>
      </w:r>
      <w:r w:rsidR="00C33016" w:rsidRPr="00FA380D">
        <w:t>,</w:t>
      </w:r>
      <w:r w:rsidR="00B107DA" w:rsidRPr="00FA380D">
        <w:t xml:space="preserve"> zgodnie z wymaganiami technicznymi dla pomieszczeń przeznaczonych na stały pobyt ludzi, zawartymi w rozporządzeniu MI z dnia </w:t>
      </w:r>
      <w:r w:rsidR="001B0169">
        <w:t>8</w:t>
      </w:r>
      <w:r w:rsidR="00B107DA" w:rsidRPr="00FA380D">
        <w:t xml:space="preserve"> kwietnia 20</w:t>
      </w:r>
      <w:r w:rsidR="001B0169">
        <w:t>19</w:t>
      </w:r>
      <w:r w:rsidR="00B107DA" w:rsidRPr="00FA380D">
        <w:t xml:space="preserve"> r. w sprawie warunków technicznych, jakim powinny odpowiadać budynki i ich usytuowanie (Dz.</w:t>
      </w:r>
      <w:r w:rsidR="000B06C6">
        <w:t> </w:t>
      </w:r>
      <w:r w:rsidR="00B107DA" w:rsidRPr="00FA380D">
        <w:t xml:space="preserve">U. </w:t>
      </w:r>
      <w:r w:rsidR="001B0169">
        <w:t>z 2019 r.</w:t>
      </w:r>
      <w:r w:rsidR="00B107DA" w:rsidRPr="00FA380D">
        <w:t xml:space="preserve"> poz. </w:t>
      </w:r>
      <w:r w:rsidR="001B0169">
        <w:t>106</w:t>
      </w:r>
      <w:r w:rsidR="00FD0F87">
        <w:t>5</w:t>
      </w:r>
      <w:r w:rsidR="00B107DA" w:rsidRPr="00FA380D">
        <w:t>).</w:t>
      </w:r>
    </w:p>
    <w:p w14:paraId="649184A6" w14:textId="4732B3D5" w:rsidR="00167B15" w:rsidRPr="00FA380D" w:rsidRDefault="00AE7C47" w:rsidP="001C37B9">
      <w:pPr>
        <w:spacing w:after="120" w:line="271" w:lineRule="auto"/>
        <w:jc w:val="both"/>
      </w:pPr>
      <w:r w:rsidRPr="00FA380D">
        <w:t>Projektowane pomieszczenia biurowe powinny umożliwiać właściwą organizację pracy zgodnie ze</w:t>
      </w:r>
      <w:r w:rsidR="001C37B9">
        <w:t> </w:t>
      </w:r>
      <w:r w:rsidRPr="00FA380D">
        <w:t>szczegółową specyfik</w:t>
      </w:r>
      <w:r w:rsidR="004F461A" w:rsidRPr="00FA380D">
        <w:t>ą</w:t>
      </w:r>
      <w:r w:rsidRPr="00FA380D">
        <w:t xml:space="preserve"> ich przeznaczenia ustaloną z Zamawiającym na etapie</w:t>
      </w:r>
      <w:r w:rsidR="00886843" w:rsidRPr="00FA380D">
        <w:t xml:space="preserve"> </w:t>
      </w:r>
      <w:r w:rsidRPr="00FA380D">
        <w:t xml:space="preserve">przygotowywania projektu </w:t>
      </w:r>
      <w:r w:rsidR="005B1756" w:rsidRPr="00FA380D">
        <w:t>wykonawczego</w:t>
      </w:r>
      <w:r w:rsidRPr="00FA380D">
        <w:t xml:space="preserve"> przedmiotowego budynku</w:t>
      </w:r>
      <w:r w:rsidR="00167B15" w:rsidRPr="00FA380D">
        <w:t>.</w:t>
      </w:r>
    </w:p>
    <w:p w14:paraId="3D9ACC44" w14:textId="77777777" w:rsidR="00704677" w:rsidRPr="00FA380D" w:rsidRDefault="00854D3A" w:rsidP="001C37B9">
      <w:pPr>
        <w:spacing w:after="120" w:line="271" w:lineRule="auto"/>
        <w:jc w:val="both"/>
        <w:rPr>
          <w:color w:val="000000" w:themeColor="text1"/>
        </w:rPr>
      </w:pPr>
      <w:r w:rsidRPr="00FA380D">
        <w:t>Zamawiający na etapie koncepcji pr</w:t>
      </w:r>
      <w:r w:rsidR="00904A9B" w:rsidRPr="00FA380D">
        <w:t>ojektu wykonawczego sprecyzuje wymagania i p</w:t>
      </w:r>
      <w:r w:rsidR="00704677" w:rsidRPr="00FA380D">
        <w:rPr>
          <w:color w:val="000000" w:themeColor="text1"/>
        </w:rPr>
        <w:t>otrzeby funkcjonalne w zakresie rozmieszczenia pomieszczeń biurowych w projektowanym budynku</w:t>
      </w:r>
      <w:r w:rsidR="00904A9B" w:rsidRPr="00FA380D">
        <w:rPr>
          <w:color w:val="000000" w:themeColor="text1"/>
        </w:rPr>
        <w:t>.</w:t>
      </w:r>
    </w:p>
    <w:p w14:paraId="769B1F1F" w14:textId="77777777" w:rsidR="00E37C27" w:rsidRPr="00FA380D" w:rsidRDefault="00E37C27" w:rsidP="001C37B9">
      <w:pPr>
        <w:spacing w:after="120" w:line="271" w:lineRule="auto"/>
        <w:jc w:val="both"/>
      </w:pPr>
      <w:r w:rsidRPr="00FA380D">
        <w:t xml:space="preserve">Zamawiający zakłada, że projekt </w:t>
      </w:r>
      <w:r w:rsidR="004413F2" w:rsidRPr="00FA380D">
        <w:t>budynku musi uwzględniać możliwość kształtowania przestrzeni wewnętrznej w projektowanym budynku poprzez usuwanie/ustawianie ścianek działowych wewnętrznych pomiędzy projektowanymi pomieszczeniami.</w:t>
      </w:r>
    </w:p>
    <w:p w14:paraId="3805E0F9" w14:textId="77777777" w:rsidR="00816012" w:rsidRPr="00FA380D" w:rsidRDefault="00816012" w:rsidP="001C37B9">
      <w:pPr>
        <w:spacing w:after="120" w:line="271" w:lineRule="auto"/>
        <w:jc w:val="both"/>
      </w:pPr>
      <w:r w:rsidRPr="00FA380D">
        <w:t>Zamawiający oczekuje, że w projekcie przedmiotowego budynku zostaną zastosowane rozwiązania konstrukcyjno-funkcjonalne dla projektowanych ścian działowych umożliwiające spełnienie uwarunkowań co do kształtowania przestrzeni wewnętrznej w projektowanym budynku.</w:t>
      </w:r>
    </w:p>
    <w:p w14:paraId="54947BE9" w14:textId="23510078" w:rsidR="00816012" w:rsidRPr="00FA380D" w:rsidRDefault="00816012" w:rsidP="001C37B9">
      <w:pPr>
        <w:spacing w:after="120" w:line="271" w:lineRule="auto"/>
        <w:jc w:val="both"/>
      </w:pPr>
      <w:r w:rsidRPr="00FA380D">
        <w:t xml:space="preserve">Ostateczny podział pomieszczeń funkcjonalnych w projektowanym budynku zostanie ustalony na etapie </w:t>
      </w:r>
      <w:r w:rsidR="00120B2E">
        <w:t>„projektuj i wybuduj” uzgodnionym z Zamawiającym</w:t>
      </w:r>
      <w:r w:rsidRPr="00FA380D">
        <w:t>.</w:t>
      </w:r>
    </w:p>
    <w:p w14:paraId="5F62701C" w14:textId="48624ECC" w:rsidR="00816012" w:rsidRPr="00FA380D" w:rsidRDefault="00816012" w:rsidP="001C37B9">
      <w:pPr>
        <w:spacing w:after="240" w:line="271" w:lineRule="auto"/>
        <w:jc w:val="both"/>
      </w:pPr>
      <w:r w:rsidRPr="00FA380D">
        <w:t xml:space="preserve">Projektowany budynek musi zapewniać pomieszczenie/pomieszczenia socjalne wspólne dla pracowników biura i pracowników fizycznych/robotników, umożliwiające jednoczesne spożywanie posiłku na miejscu dla grupy pracowników co najmniej 8 osobowych. Zamawiający zakłada rotacyjny cykl spożywania posiłków w ramach dnia pracy, o wyznaczonych porach, w godzinach między 10.00 - 12.00. Pomieszczenia te muszą być zgodne z warunkami określonymi w rozporządzeniu </w:t>
      </w:r>
      <w:proofErr w:type="spellStart"/>
      <w:r w:rsidRPr="00FA380D">
        <w:t>MPiPS</w:t>
      </w:r>
      <w:proofErr w:type="spellEnd"/>
      <w:r w:rsidRPr="00FA380D">
        <w:t xml:space="preserve"> z dnia </w:t>
      </w:r>
      <w:r w:rsidRPr="00FA380D">
        <w:lastRenderedPageBreak/>
        <w:t>26 września 1997 r. w sprawie ogólnych przepisów bezpieczeństwa i higieny pracy (Dz. U. z 2003 r. Nr</w:t>
      </w:r>
      <w:r w:rsidR="001C37B9">
        <w:t> </w:t>
      </w:r>
      <w:r w:rsidRPr="00FA380D">
        <w:t xml:space="preserve">169, poz. 1650, z </w:t>
      </w:r>
      <w:proofErr w:type="spellStart"/>
      <w:r w:rsidRPr="00FA380D">
        <w:t>późn</w:t>
      </w:r>
      <w:proofErr w:type="spellEnd"/>
      <w:r w:rsidRPr="00FA380D">
        <w:t xml:space="preserve">. zm.) oraz rozporządzeniu MI z dnia </w:t>
      </w:r>
    </w:p>
    <w:p w14:paraId="1C872828" w14:textId="77777777" w:rsidR="007C4F1C" w:rsidRPr="00FA380D" w:rsidRDefault="00C968BB" w:rsidP="001C37B9">
      <w:pPr>
        <w:pStyle w:val="Nagwek4"/>
        <w:spacing w:before="0" w:after="120"/>
      </w:pPr>
      <w:r w:rsidRPr="00FA380D">
        <w:t>2.</w:t>
      </w:r>
      <w:r w:rsidR="001B3FE7" w:rsidRPr="00FA380D">
        <w:t>5.1.</w:t>
      </w:r>
      <w:r w:rsidRPr="00FA380D">
        <w:t xml:space="preserve"> Dostęp dla osób niepełnosprawnych</w:t>
      </w:r>
    </w:p>
    <w:p w14:paraId="081C43E7" w14:textId="5D88B31E" w:rsidR="007C4F5E" w:rsidRPr="00FA380D" w:rsidRDefault="007C4F5E" w:rsidP="001C37B9">
      <w:pPr>
        <w:spacing w:after="120" w:line="271" w:lineRule="auto"/>
        <w:jc w:val="both"/>
        <w:rPr>
          <w:color w:val="000000" w:themeColor="text1"/>
        </w:rPr>
      </w:pPr>
      <w:r w:rsidRPr="00FA380D">
        <w:rPr>
          <w:rFonts w:eastAsia="Times New Roman" w:cstheme="minorHAnsi"/>
          <w:lang w:eastAsia="pl-PL"/>
        </w:rPr>
        <w:t>Podstawowym przepisem poruszającym sprawę dostępności budynków przez osoby niepełnosprawne jest art. 5 ust. 1 pkt 4 Prawa Budowlanego mówiący, że "Obiekt budowlany wraz ze związanymi z nim urządzeniami budowlanymi należy, biorąc pod uwagę przewidywany okres użytkowania, projektować i budować w sposób określony w przepisach, w tym techniczno-budowlanych, oraz zgodnie z zasadami wiedzy technicznej, zapewniając niezbędne warunki do korzystania z obiektów użyteczności publicznej i mieszkaniowego budownictwa wielorodzinnego przez osoby niepełnosprawne".</w:t>
      </w:r>
      <w:r w:rsidR="00886843" w:rsidRPr="00FA380D">
        <w:rPr>
          <w:rFonts w:eastAsia="Times New Roman" w:cstheme="minorHAnsi"/>
          <w:lang w:eastAsia="pl-PL"/>
        </w:rPr>
        <w:t xml:space="preserve"> </w:t>
      </w:r>
      <w:r w:rsidRPr="00FA380D">
        <w:rPr>
          <w:rFonts w:eastAsia="Times New Roman" w:cstheme="minorHAnsi"/>
          <w:lang w:eastAsia="pl-PL"/>
        </w:rPr>
        <w:t>Szczegółowe przepisy regulujące dostosowanie budynków do potrzeb osób niepełnosprawnych znajdują się w</w:t>
      </w:r>
      <w:r w:rsidR="001C37B9">
        <w:rPr>
          <w:rFonts w:eastAsia="Times New Roman" w:cstheme="minorHAnsi"/>
          <w:lang w:eastAsia="pl-PL"/>
        </w:rPr>
        <w:t> </w:t>
      </w:r>
      <w:r w:rsidRPr="00FA380D">
        <w:rPr>
          <w:rFonts w:eastAsia="Times New Roman" w:cstheme="minorHAnsi"/>
          <w:lang w:eastAsia="pl-PL"/>
        </w:rPr>
        <w:t xml:space="preserve">Rozporządzeniu Ministra Infrastruktury z dnia </w:t>
      </w:r>
      <w:r w:rsidR="00FD0F87">
        <w:t>8</w:t>
      </w:r>
      <w:r w:rsidR="00FD0F87" w:rsidRPr="00FA380D">
        <w:t xml:space="preserve"> kwietnia 20</w:t>
      </w:r>
      <w:r w:rsidR="00FD0F87">
        <w:t>19</w:t>
      </w:r>
      <w:r w:rsidR="00FD0F87" w:rsidRPr="00FA380D">
        <w:t xml:space="preserve"> r. w sprawie warunków technicznych, jakim powinny odpowiadać budynki i ich usytuowanie (Dz.</w:t>
      </w:r>
      <w:r w:rsidR="00FD0F87">
        <w:t> </w:t>
      </w:r>
      <w:r w:rsidR="00FD0F87" w:rsidRPr="00FA380D">
        <w:t xml:space="preserve">U. </w:t>
      </w:r>
      <w:r w:rsidR="00FD0F87">
        <w:t>z 2019 r.</w:t>
      </w:r>
      <w:r w:rsidR="00FD0F87" w:rsidRPr="00FA380D">
        <w:t xml:space="preserve"> poz. </w:t>
      </w:r>
      <w:r w:rsidR="00FD0F87">
        <w:t>1065</w:t>
      </w:r>
      <w:r w:rsidR="00FD0F87" w:rsidRPr="00FA380D">
        <w:t>).</w:t>
      </w:r>
    </w:p>
    <w:p w14:paraId="3F659F54" w14:textId="4B301EF6" w:rsidR="00C968BB" w:rsidRPr="00FA380D" w:rsidRDefault="007C4F5E" w:rsidP="001C37B9">
      <w:pPr>
        <w:spacing w:after="120" w:line="271" w:lineRule="auto"/>
        <w:jc w:val="both"/>
        <w:rPr>
          <w:color w:val="000000" w:themeColor="text1"/>
        </w:rPr>
      </w:pPr>
      <w:r w:rsidRPr="00FA380D">
        <w:rPr>
          <w:color w:val="000000" w:themeColor="text1"/>
        </w:rPr>
        <w:t>W przedmiotowym budynku biurowo-warsztatowo-magazynowym p</w:t>
      </w:r>
      <w:r w:rsidR="00C968BB" w:rsidRPr="00FA380D">
        <w:rPr>
          <w:color w:val="000000" w:themeColor="text1"/>
        </w:rPr>
        <w:t>rzy głównym wejściu projektuje się pochylnię, która powinna odpowiadać obowiązującym przepisom.</w:t>
      </w:r>
    </w:p>
    <w:p w14:paraId="76E58509" w14:textId="3B46139D" w:rsidR="007C4F5E" w:rsidRPr="001C37B9" w:rsidRDefault="00C968BB" w:rsidP="001C37B9">
      <w:pPr>
        <w:spacing w:after="240" w:line="271" w:lineRule="auto"/>
        <w:jc w:val="both"/>
        <w:rPr>
          <w:color w:val="000000" w:themeColor="text1"/>
        </w:rPr>
      </w:pPr>
      <w:r w:rsidRPr="00FA380D">
        <w:rPr>
          <w:color w:val="000000" w:themeColor="text1"/>
        </w:rPr>
        <w:t>Przy klatce schodowej projektuje się dźwig osobowy dla osób niepełnosprawnych</w:t>
      </w:r>
      <w:r w:rsidR="00842CC4" w:rsidRPr="00FA380D">
        <w:rPr>
          <w:color w:val="000000" w:themeColor="text1"/>
        </w:rPr>
        <w:t>.</w:t>
      </w:r>
      <w:r w:rsidR="008B42A8" w:rsidRPr="00FA380D">
        <w:rPr>
          <w:color w:val="000000" w:themeColor="text1"/>
        </w:rPr>
        <w:t xml:space="preserve"> </w:t>
      </w:r>
      <w:r w:rsidRPr="00FA380D">
        <w:rPr>
          <w:color w:val="000000" w:themeColor="text1"/>
        </w:rPr>
        <w:t>Na każdej kondygnacji projektuje się toaletę dostosowaną dla potrzeb osób</w:t>
      </w:r>
      <w:r w:rsidR="008B42A8" w:rsidRPr="00FA380D">
        <w:rPr>
          <w:color w:val="000000" w:themeColor="text1"/>
        </w:rPr>
        <w:t xml:space="preserve"> </w:t>
      </w:r>
      <w:r w:rsidRPr="00FA380D">
        <w:rPr>
          <w:color w:val="000000" w:themeColor="text1"/>
        </w:rPr>
        <w:t>niepełnosprawnych</w:t>
      </w:r>
      <w:r w:rsidR="007C4F5E" w:rsidRPr="00FA380D">
        <w:rPr>
          <w:color w:val="000000" w:themeColor="text1"/>
        </w:rPr>
        <w:t>, w</w:t>
      </w:r>
      <w:r w:rsidR="001C37B9">
        <w:rPr>
          <w:color w:val="000000" w:themeColor="text1"/>
        </w:rPr>
        <w:t> </w:t>
      </w:r>
      <w:r w:rsidRPr="00FA380D">
        <w:rPr>
          <w:color w:val="000000" w:themeColor="text1"/>
        </w:rPr>
        <w:t xml:space="preserve">zagospodarowaniu terenu </w:t>
      </w:r>
      <w:r w:rsidR="00EA04F4" w:rsidRPr="00FA380D">
        <w:rPr>
          <w:color w:val="000000" w:themeColor="text1"/>
        </w:rPr>
        <w:t>projektuje się miejsca postojowe dla osób niepełnosprawnych</w:t>
      </w:r>
      <w:r w:rsidR="00A510B6" w:rsidRPr="00FA380D">
        <w:rPr>
          <w:color w:val="000000" w:themeColor="text1"/>
        </w:rPr>
        <w:t>.</w:t>
      </w:r>
    </w:p>
    <w:p w14:paraId="5E2DA081" w14:textId="133110CA" w:rsidR="0020335C" w:rsidRPr="00FA380D" w:rsidRDefault="0020335C" w:rsidP="001C37B9">
      <w:pPr>
        <w:pStyle w:val="Nagwek2"/>
        <w:spacing w:after="240"/>
        <w:rPr>
          <w:rFonts w:eastAsia="Times New Roman"/>
          <w:lang w:eastAsia="pl-PL"/>
        </w:rPr>
      </w:pPr>
      <w:bookmarkStart w:id="26" w:name="_Toc69714098"/>
      <w:r w:rsidRPr="00FA380D">
        <w:rPr>
          <w:rFonts w:eastAsia="Times New Roman"/>
          <w:lang w:eastAsia="pl-PL"/>
        </w:rPr>
        <w:t xml:space="preserve">3.0. </w:t>
      </w:r>
      <w:r w:rsidR="005A501F" w:rsidRPr="00FA380D">
        <w:rPr>
          <w:rFonts w:eastAsia="Times New Roman"/>
          <w:lang w:eastAsia="pl-PL"/>
        </w:rPr>
        <w:t>WYMAGANIA   ZAMAWIAJĄCEGO W STOSUNKU DO PRZEDMIOTU</w:t>
      </w:r>
      <w:r w:rsidR="00BE545D">
        <w:rPr>
          <w:rFonts w:eastAsia="Times New Roman"/>
          <w:lang w:eastAsia="pl-PL"/>
        </w:rPr>
        <w:t xml:space="preserve"> </w:t>
      </w:r>
      <w:r w:rsidR="005A501F" w:rsidRPr="00FA380D">
        <w:rPr>
          <w:rFonts w:eastAsia="Times New Roman"/>
          <w:lang w:eastAsia="pl-PL"/>
        </w:rPr>
        <w:t>ZAMÓWIENIA</w:t>
      </w:r>
      <w:bookmarkEnd w:id="26"/>
    </w:p>
    <w:p w14:paraId="177366FB" w14:textId="29125CE4" w:rsidR="00DA1FFB" w:rsidRPr="00FA380D" w:rsidRDefault="00607F5D" w:rsidP="001C37B9">
      <w:pPr>
        <w:pStyle w:val="Nagwek3"/>
        <w:spacing w:before="0" w:after="120"/>
        <w:rPr>
          <w:rFonts w:eastAsia="Times New Roman"/>
          <w:lang w:eastAsia="pl-PL"/>
        </w:rPr>
      </w:pPr>
      <w:bookmarkStart w:id="27" w:name="_Toc69714099"/>
      <w:r w:rsidRPr="00FA380D">
        <w:rPr>
          <w:rFonts w:eastAsia="Times New Roman"/>
          <w:lang w:eastAsia="pl-PL"/>
        </w:rPr>
        <w:t>3.1.</w:t>
      </w:r>
      <w:r w:rsidR="00DC0C6B" w:rsidRPr="00FA380D">
        <w:rPr>
          <w:rFonts w:eastAsia="Times New Roman"/>
          <w:lang w:eastAsia="pl-PL"/>
        </w:rPr>
        <w:t>Wymagania ogólne</w:t>
      </w:r>
      <w:bookmarkEnd w:id="27"/>
    </w:p>
    <w:p w14:paraId="41427729" w14:textId="0A6B4DA6" w:rsidR="005943FE" w:rsidRPr="00FA380D" w:rsidRDefault="00DC0C6B" w:rsidP="001C37B9">
      <w:pPr>
        <w:spacing w:after="120" w:line="271" w:lineRule="auto"/>
        <w:jc w:val="both"/>
        <w:rPr>
          <w:rFonts w:eastAsia="Times New Roman" w:cstheme="minorHAnsi"/>
          <w:lang w:eastAsia="pl-PL"/>
        </w:rPr>
      </w:pPr>
      <w:r w:rsidRPr="00FA380D">
        <w:rPr>
          <w:rFonts w:eastAsia="Times New Roman" w:cstheme="minorHAnsi"/>
          <w:lang w:eastAsia="pl-PL"/>
        </w:rPr>
        <w:t>Wszystkie realizowane prace w tym: opracowane projekty</w:t>
      </w:r>
      <w:r w:rsidR="00607F5D" w:rsidRPr="00FA380D">
        <w:rPr>
          <w:rFonts w:eastAsia="Times New Roman" w:cstheme="minorHAnsi"/>
          <w:lang w:eastAsia="pl-PL"/>
        </w:rPr>
        <w:t xml:space="preserve"> wykonawcze, </w:t>
      </w:r>
      <w:r w:rsidRPr="00FA380D">
        <w:rPr>
          <w:rFonts w:eastAsia="Times New Roman" w:cstheme="minorHAnsi"/>
          <w:lang w:eastAsia="pl-PL"/>
        </w:rPr>
        <w:t>wykonywane roboty, dostarczane materiały i wyposażenie w ramach umowy, winny być zgodne z wymaganiami określonymi szczegółowo w Specyfikacji Istotnych Warunków Zamówienia (SIWZ), której elementem jest niniejsze PFU.</w:t>
      </w:r>
    </w:p>
    <w:p w14:paraId="2DE240C7" w14:textId="2E75B12A" w:rsidR="00607F5D" w:rsidRPr="00FA380D" w:rsidRDefault="00DC0C6B" w:rsidP="001C37B9">
      <w:pPr>
        <w:spacing w:after="120" w:line="271" w:lineRule="auto"/>
        <w:jc w:val="both"/>
        <w:rPr>
          <w:rFonts w:eastAsia="Times New Roman" w:cstheme="minorHAnsi"/>
          <w:lang w:eastAsia="pl-PL"/>
        </w:rPr>
      </w:pPr>
      <w:r w:rsidRPr="00FA380D">
        <w:rPr>
          <w:rFonts w:eastAsia="Times New Roman" w:cstheme="minorHAnsi"/>
          <w:lang w:eastAsia="pl-PL"/>
        </w:rPr>
        <w:t>Postępowanie na wyłonienie Wykonawcy prowadzone będzie w schemacie „zaprojektuj i wybuduj” i</w:t>
      </w:r>
      <w:r w:rsidR="001C37B9">
        <w:rPr>
          <w:rFonts w:eastAsia="Times New Roman" w:cstheme="minorHAnsi"/>
          <w:lang w:eastAsia="pl-PL"/>
        </w:rPr>
        <w:t> </w:t>
      </w:r>
      <w:r w:rsidRPr="00FA380D">
        <w:rPr>
          <w:rFonts w:eastAsia="Times New Roman" w:cstheme="minorHAnsi"/>
          <w:lang w:eastAsia="pl-PL"/>
        </w:rPr>
        <w:t>obejmować będzie:</w:t>
      </w:r>
    </w:p>
    <w:p w14:paraId="5BDBE6D0" w14:textId="257FA486" w:rsidR="00292475" w:rsidRPr="00FA380D" w:rsidRDefault="001C37B9" w:rsidP="00CE20B7">
      <w:pPr>
        <w:pStyle w:val="Nagwek4"/>
        <w:keepLines w:val="0"/>
        <w:spacing w:before="0" w:after="120"/>
        <w:rPr>
          <w:rFonts w:eastAsia="Times New Roman"/>
          <w:lang w:eastAsia="pl-PL"/>
        </w:rPr>
      </w:pPr>
      <w:r>
        <w:rPr>
          <w:rFonts w:eastAsia="Times New Roman"/>
          <w:lang w:eastAsia="pl-PL"/>
        </w:rPr>
        <w:t xml:space="preserve">3.1.1. </w:t>
      </w:r>
      <w:r w:rsidR="00692C3D" w:rsidRPr="00FA380D">
        <w:rPr>
          <w:rFonts w:eastAsia="Times New Roman"/>
          <w:lang w:eastAsia="pl-PL"/>
        </w:rPr>
        <w:t xml:space="preserve">W pierwszej kolejności Wykonawca opracuje, uzgodni i przekaże Zamawiającemu projekt wykonawczy, wraz ze wszystkimi niezbędnymi uzgodnieniami. Obowiązkiem </w:t>
      </w:r>
      <w:r w:rsidR="00C80F3E" w:rsidRPr="00FA380D">
        <w:rPr>
          <w:rFonts w:eastAsia="Times New Roman"/>
          <w:lang w:eastAsia="pl-PL"/>
        </w:rPr>
        <w:t>W</w:t>
      </w:r>
      <w:r w:rsidR="00692C3D" w:rsidRPr="00FA380D">
        <w:rPr>
          <w:rFonts w:eastAsia="Times New Roman"/>
          <w:lang w:eastAsia="pl-PL"/>
        </w:rPr>
        <w:t>ykonawcy jest uzyskanie pisemnej akceptacji Zamawiającego dla dokumentacji projektowej</w:t>
      </w:r>
      <w:r w:rsidR="00292475" w:rsidRPr="00FA380D">
        <w:rPr>
          <w:rFonts w:eastAsia="Times New Roman"/>
          <w:lang w:eastAsia="pl-PL"/>
        </w:rPr>
        <w:t>–</w:t>
      </w:r>
      <w:r w:rsidR="00692C3D" w:rsidRPr="00FA380D">
        <w:rPr>
          <w:rFonts w:eastAsia="Times New Roman"/>
          <w:lang w:eastAsia="pl-PL"/>
        </w:rPr>
        <w:t xml:space="preserve"> wykonawczej</w:t>
      </w:r>
      <w:r w:rsidR="005943FE" w:rsidRPr="00FA380D">
        <w:rPr>
          <w:rFonts w:eastAsia="Times New Roman"/>
          <w:lang w:eastAsia="pl-PL"/>
        </w:rPr>
        <w:t xml:space="preserve">. </w:t>
      </w:r>
      <w:r w:rsidR="00292475" w:rsidRPr="00FA380D">
        <w:rPr>
          <w:rFonts w:eastAsia="Times New Roman"/>
          <w:lang w:eastAsia="pl-PL"/>
        </w:rPr>
        <w:t xml:space="preserve">Zamawiający zgłasza uwagi do przedstawionej propozycji, które to, jeżeli nie stoją </w:t>
      </w:r>
      <w:r w:rsidR="005943FE" w:rsidRPr="00FA380D">
        <w:rPr>
          <w:rFonts w:eastAsia="Times New Roman"/>
          <w:lang w:eastAsia="pl-PL"/>
        </w:rPr>
        <w:t>w sprzeczności z</w:t>
      </w:r>
      <w:r w:rsidR="0017102D">
        <w:rPr>
          <w:rFonts w:eastAsia="Times New Roman"/>
          <w:lang w:eastAsia="pl-PL"/>
        </w:rPr>
        <w:t> </w:t>
      </w:r>
      <w:r w:rsidR="005943FE" w:rsidRPr="00FA380D">
        <w:rPr>
          <w:rFonts w:eastAsia="Times New Roman"/>
          <w:lang w:eastAsia="pl-PL"/>
        </w:rPr>
        <w:t xml:space="preserve">umową  lub </w:t>
      </w:r>
      <w:r w:rsidR="00292475" w:rsidRPr="00FA380D">
        <w:rPr>
          <w:rFonts w:eastAsia="Times New Roman"/>
          <w:lang w:eastAsia="pl-PL"/>
        </w:rPr>
        <w:t>przepisami prawa, Wykonawca musi uwzględnić. Wykonawca, w</w:t>
      </w:r>
      <w:r>
        <w:rPr>
          <w:rFonts w:eastAsia="Times New Roman"/>
          <w:lang w:eastAsia="pl-PL"/>
        </w:rPr>
        <w:t> </w:t>
      </w:r>
      <w:r w:rsidR="00292475" w:rsidRPr="00FA380D">
        <w:rPr>
          <w:rFonts w:eastAsia="Times New Roman"/>
          <w:lang w:eastAsia="pl-PL"/>
        </w:rPr>
        <w:t xml:space="preserve">przypadku uwag Zamawiającego, prześle poprawioną propozycję projektu o uwagi Zamawiającego, aż do uzyskania </w:t>
      </w:r>
      <w:r w:rsidR="00292475" w:rsidRPr="00FA380D">
        <w:rPr>
          <w:rFonts w:eastAsia="Times New Roman"/>
          <w:lang w:eastAsia="pl-PL"/>
        </w:rPr>
        <w:lastRenderedPageBreak/>
        <w:t>akceptacji przez Zamawiającego.</w:t>
      </w:r>
      <w:r w:rsidR="008B42A8" w:rsidRPr="00FA380D">
        <w:rPr>
          <w:rFonts w:eastAsia="Times New Roman"/>
          <w:lang w:eastAsia="pl-PL"/>
        </w:rPr>
        <w:t xml:space="preserve"> </w:t>
      </w:r>
      <w:r w:rsidR="00292475" w:rsidRPr="00FA380D">
        <w:rPr>
          <w:rFonts w:eastAsia="Times New Roman"/>
          <w:lang w:eastAsia="pl-PL"/>
        </w:rPr>
        <w:t>Prace projektowe należy wykonać w pełnym zakresie niezbędnym do realizacji ww. zadania inwestycyjnego.</w:t>
      </w:r>
    </w:p>
    <w:p w14:paraId="14ACAF56" w14:textId="5E7B4ABE" w:rsidR="00DA0658" w:rsidRPr="001C37B9" w:rsidRDefault="001C37B9" w:rsidP="0017102D">
      <w:pPr>
        <w:pStyle w:val="Nagwek4"/>
        <w:spacing w:before="0" w:after="120"/>
      </w:pPr>
      <w:r>
        <w:t xml:space="preserve">3.1.2. </w:t>
      </w:r>
      <w:r w:rsidR="00DA0658" w:rsidRPr="001C37B9">
        <w:t>Realizacja budowy</w:t>
      </w:r>
      <w:r w:rsidR="008B42A8" w:rsidRPr="001C37B9">
        <w:t xml:space="preserve"> </w:t>
      </w:r>
      <w:r w:rsidR="00D05E5C" w:rsidRPr="001C37B9">
        <w:t xml:space="preserve">budynku Bazy Transportowej Urzędu Morskiego w Gdyni </w:t>
      </w:r>
      <w:r w:rsidR="00D05E5C" w:rsidRPr="001C37B9">
        <w:rPr>
          <w:rFonts w:eastAsia="Times New Roman"/>
          <w:lang w:eastAsia="pl-PL"/>
        </w:rPr>
        <w:t xml:space="preserve"> - I etap inwestycji obejmujący wybudowanie budynku nr 7 o przeznaczeniu biurowo-warsztatowo-magazynowym wraz z</w:t>
      </w:r>
      <w:r w:rsidR="0017102D">
        <w:rPr>
          <w:rFonts w:eastAsia="Times New Roman"/>
          <w:lang w:eastAsia="pl-PL"/>
        </w:rPr>
        <w:t> </w:t>
      </w:r>
      <w:r w:rsidR="00D05E5C" w:rsidRPr="001C37B9">
        <w:rPr>
          <w:rFonts w:eastAsia="Times New Roman"/>
          <w:lang w:eastAsia="pl-PL"/>
        </w:rPr>
        <w:t>niezbędną  infrastrukturą</w:t>
      </w:r>
      <w:r w:rsidR="008B42A8" w:rsidRPr="001C37B9">
        <w:rPr>
          <w:rFonts w:eastAsia="Times New Roman"/>
          <w:lang w:eastAsia="pl-PL"/>
        </w:rPr>
        <w:t xml:space="preserve"> </w:t>
      </w:r>
      <w:r w:rsidR="00DA0658" w:rsidRPr="001C37B9">
        <w:t>podzielona będzie na poszczególne fazy:</w:t>
      </w:r>
    </w:p>
    <w:p w14:paraId="09860943" w14:textId="50559BE8" w:rsidR="00C9460D" w:rsidRPr="00FA380D" w:rsidRDefault="0017102D" w:rsidP="0017102D">
      <w:pPr>
        <w:pStyle w:val="Nagwek5"/>
        <w:spacing w:before="0" w:after="120"/>
      </w:pPr>
      <w:r>
        <w:t xml:space="preserve">3.1.2.1. </w:t>
      </w:r>
      <w:r w:rsidR="00DA0658" w:rsidRPr="00FA380D">
        <w:t>FAZA 1</w:t>
      </w:r>
      <w:r w:rsidR="008B42A8" w:rsidRPr="00FA380D">
        <w:t xml:space="preserve"> </w:t>
      </w:r>
      <w:r w:rsidR="00DA0658" w:rsidRPr="00FA380D">
        <w:t>Wykonanie projektu wykonawczego w oparciu o Program Funkcjonalno-Użytkowy dla budynk</w:t>
      </w:r>
      <w:r w:rsidR="002652BA" w:rsidRPr="00FA380D">
        <w:t>u</w:t>
      </w:r>
      <w:r w:rsidR="008B42A8" w:rsidRPr="00FA380D">
        <w:t xml:space="preserve"> </w:t>
      </w:r>
      <w:r w:rsidR="00DA0658" w:rsidRPr="00FA380D">
        <w:t>biurowego wraz z infrastrukturą towarzyszącą</w:t>
      </w:r>
      <w:r w:rsidR="002652BA" w:rsidRPr="00FA380D">
        <w:t xml:space="preserve"> oraz </w:t>
      </w:r>
      <w:r w:rsidR="00C9460D" w:rsidRPr="00FA380D">
        <w:t xml:space="preserve">kompleksowe wykonanie prac budowlanych w oparciu o </w:t>
      </w:r>
      <w:r w:rsidR="00FD0F87">
        <w:t>zatwierdzony projekt budowlany decyzją nr 163/2020/MK z dnia 5 października 2020 r. Należy uwzględnić ewentualną zmianę przedmiotowego projektu budowlanego w zakresie nadbudowy i wystąpienie z wnioskiem do właściwego organu o zatwierdzenie projektu budowlanego zamiennego.</w:t>
      </w:r>
      <w:r w:rsidR="00C9460D" w:rsidRPr="00FA380D">
        <w:t xml:space="preserve"> </w:t>
      </w:r>
    </w:p>
    <w:p w14:paraId="761DFA1F" w14:textId="5E76C4A7" w:rsidR="00781AF0" w:rsidRPr="0017102D" w:rsidRDefault="00781AF0" w:rsidP="00365C5C">
      <w:pPr>
        <w:pStyle w:val="Akapitzlist"/>
        <w:numPr>
          <w:ilvl w:val="0"/>
          <w:numId w:val="9"/>
        </w:numPr>
        <w:spacing w:after="0" w:line="271" w:lineRule="auto"/>
        <w:jc w:val="both"/>
        <w:rPr>
          <w:rFonts w:cstheme="minorHAnsi"/>
        </w:rPr>
      </w:pPr>
      <w:r w:rsidRPr="0017102D">
        <w:rPr>
          <w:rFonts w:cstheme="minorHAnsi"/>
        </w:rPr>
        <w:t>wykonanie kompleksowej dokumentacji projektowo-kosztorysowej,</w:t>
      </w:r>
    </w:p>
    <w:p w14:paraId="5D146784" w14:textId="271289B4" w:rsidR="008F271D" w:rsidRPr="0017102D" w:rsidRDefault="008F271D" w:rsidP="00365C5C">
      <w:pPr>
        <w:pStyle w:val="Akapitzlist"/>
        <w:numPr>
          <w:ilvl w:val="0"/>
          <w:numId w:val="9"/>
        </w:numPr>
        <w:spacing w:after="0" w:line="271" w:lineRule="auto"/>
        <w:jc w:val="both"/>
        <w:rPr>
          <w:rFonts w:cstheme="minorHAnsi"/>
        </w:rPr>
      </w:pPr>
      <w:r w:rsidRPr="0017102D">
        <w:rPr>
          <w:rFonts w:cstheme="minorHAnsi"/>
        </w:rPr>
        <w:t>Uwaga: projektowana siatka elewacyjna nie jest przewidziana do realizacji,</w:t>
      </w:r>
    </w:p>
    <w:p w14:paraId="77116C99" w14:textId="2CD753BF" w:rsidR="0036073C" w:rsidRPr="0017102D" w:rsidRDefault="0036073C" w:rsidP="00365C5C">
      <w:pPr>
        <w:pStyle w:val="Akapitzlist"/>
        <w:numPr>
          <w:ilvl w:val="0"/>
          <w:numId w:val="9"/>
        </w:numPr>
        <w:spacing w:after="0" w:line="271" w:lineRule="auto"/>
        <w:jc w:val="both"/>
        <w:rPr>
          <w:rFonts w:cstheme="minorHAnsi"/>
        </w:rPr>
      </w:pPr>
      <w:r w:rsidRPr="0017102D">
        <w:rPr>
          <w:rFonts w:cstheme="minorHAnsi"/>
        </w:rPr>
        <w:t>ogrodzenie I etapu inwestycji, budowa  wjazdu na teren inwestycji,</w:t>
      </w:r>
    </w:p>
    <w:p w14:paraId="728014CD" w14:textId="4987BBB5" w:rsidR="00781AF0" w:rsidRPr="0017102D" w:rsidRDefault="0036073C" w:rsidP="00365C5C">
      <w:pPr>
        <w:pStyle w:val="Akapitzlist"/>
        <w:numPr>
          <w:ilvl w:val="0"/>
          <w:numId w:val="9"/>
        </w:numPr>
        <w:spacing w:after="0" w:line="271" w:lineRule="auto"/>
        <w:jc w:val="both"/>
        <w:rPr>
          <w:rFonts w:cstheme="minorHAnsi"/>
        </w:rPr>
      </w:pPr>
      <w:r w:rsidRPr="0017102D">
        <w:rPr>
          <w:rFonts w:cstheme="minorHAnsi"/>
        </w:rPr>
        <w:t>z</w:t>
      </w:r>
      <w:r w:rsidR="00781AF0" w:rsidRPr="0017102D">
        <w:rPr>
          <w:rFonts w:cstheme="minorHAnsi"/>
        </w:rPr>
        <w:t>agospodarowaniem terenu (uwzględniając warunki ewakuacji i</w:t>
      </w:r>
      <w:r w:rsidR="008B42A8" w:rsidRPr="0017102D">
        <w:rPr>
          <w:rFonts w:cstheme="minorHAnsi"/>
        </w:rPr>
        <w:t xml:space="preserve"> </w:t>
      </w:r>
      <w:r w:rsidR="00781AF0" w:rsidRPr="0017102D">
        <w:rPr>
          <w:rFonts w:cstheme="minorHAnsi"/>
        </w:rPr>
        <w:t>ochrony</w:t>
      </w:r>
      <w:r w:rsidR="008B42A8" w:rsidRPr="0017102D">
        <w:rPr>
          <w:rFonts w:cstheme="minorHAnsi"/>
        </w:rPr>
        <w:t xml:space="preserve"> </w:t>
      </w:r>
      <w:r w:rsidR="00781AF0" w:rsidRPr="0017102D">
        <w:rPr>
          <w:rFonts w:cstheme="minorHAnsi"/>
        </w:rPr>
        <w:t>przeciwpożarowej) wraz z niezbędnymi uzgodnieniami –</w:t>
      </w:r>
      <w:r w:rsidRPr="0017102D">
        <w:rPr>
          <w:rFonts w:cstheme="minorHAnsi"/>
        </w:rPr>
        <w:t xml:space="preserve"> 4</w:t>
      </w:r>
      <w:r w:rsidR="00781AF0" w:rsidRPr="0017102D">
        <w:rPr>
          <w:rFonts w:cstheme="minorHAnsi"/>
        </w:rPr>
        <w:t xml:space="preserve"> egz. w wersji papierowej i 1 egz. w wersji elektronicznej </w:t>
      </w:r>
    </w:p>
    <w:p w14:paraId="577A681D" w14:textId="3802D556" w:rsidR="0017102D" w:rsidRDefault="00E1452E" w:rsidP="00365C5C">
      <w:pPr>
        <w:pStyle w:val="Akapitzlist"/>
        <w:numPr>
          <w:ilvl w:val="0"/>
          <w:numId w:val="9"/>
        </w:numPr>
        <w:spacing w:after="0" w:line="271" w:lineRule="auto"/>
        <w:jc w:val="both"/>
        <w:rPr>
          <w:rFonts w:cstheme="minorHAnsi"/>
        </w:rPr>
      </w:pPr>
      <w:r w:rsidRPr="0017102D">
        <w:rPr>
          <w:rFonts w:cstheme="minorHAnsi"/>
        </w:rPr>
        <w:t xml:space="preserve">równoczesne prowadzenie prac związanych z przyłączeniem zasilania rezerwowego do budynku </w:t>
      </w:r>
    </w:p>
    <w:p w14:paraId="21528E36" w14:textId="00337AFE" w:rsidR="0017102D" w:rsidRDefault="0017102D" w:rsidP="004B468B">
      <w:pPr>
        <w:pStyle w:val="Nagwek5"/>
        <w:spacing w:before="0" w:after="120" w:line="271" w:lineRule="auto"/>
      </w:pPr>
      <w:r>
        <w:t xml:space="preserve">3.1.2.2. </w:t>
      </w:r>
      <w:r w:rsidR="00DA0658" w:rsidRPr="00FA380D">
        <w:t>FAZA 2</w:t>
      </w:r>
      <w:r w:rsidR="008B42A8" w:rsidRPr="00FA380D">
        <w:t xml:space="preserve"> </w:t>
      </w:r>
      <w:r w:rsidR="00DA0658" w:rsidRPr="00FA380D">
        <w:t xml:space="preserve">Wykonanie projektu wykonawczego wzmocnienia fundamentów pod przyszłą </w:t>
      </w:r>
      <w:r w:rsidR="00D6406A" w:rsidRPr="00FA380D">
        <w:t>nadbudowę budynku o II</w:t>
      </w:r>
      <w:r w:rsidR="00DA0658" w:rsidRPr="00FA380D">
        <w:t xml:space="preserve"> kondygnacj</w:t>
      </w:r>
      <w:r w:rsidR="00D6406A" w:rsidRPr="00FA380D">
        <w:t>ę</w:t>
      </w:r>
      <w:r w:rsidR="00DA0658" w:rsidRPr="00FA380D">
        <w:t xml:space="preserve"> o funkcji biurowej nad częścią magazynowo </w:t>
      </w:r>
      <w:r w:rsidR="002652BA" w:rsidRPr="00FA380D">
        <w:t>–</w:t>
      </w:r>
      <w:r w:rsidR="00DA0658" w:rsidRPr="00FA380D">
        <w:t xml:space="preserve"> warsztatową</w:t>
      </w:r>
      <w:r w:rsidR="002652BA" w:rsidRPr="00FA380D">
        <w:t xml:space="preserve"> oraz </w:t>
      </w:r>
      <w:r w:rsidR="00C9460D" w:rsidRPr="00FA380D">
        <w:t xml:space="preserve">wykonanie </w:t>
      </w:r>
      <w:r w:rsidR="002652BA" w:rsidRPr="00FA380D">
        <w:t>projekt</w:t>
      </w:r>
      <w:r w:rsidR="00C9460D" w:rsidRPr="00FA380D">
        <w:t>u</w:t>
      </w:r>
      <w:r w:rsidR="002652BA" w:rsidRPr="00FA380D">
        <w:t xml:space="preserve"> wykonawcz</w:t>
      </w:r>
      <w:r w:rsidR="00C9460D" w:rsidRPr="00FA380D">
        <w:t>ego</w:t>
      </w:r>
      <w:r w:rsidR="002652BA" w:rsidRPr="00FA380D">
        <w:t xml:space="preserve"> w oparciu Program Funkcjonalno-Użytkowy</w:t>
      </w:r>
      <w:r w:rsidR="0058568B" w:rsidRPr="00FA380D">
        <w:t xml:space="preserve">, </w:t>
      </w:r>
      <w:r w:rsidR="00E1452E" w:rsidRPr="00FA380D">
        <w:t xml:space="preserve">następnie </w:t>
      </w:r>
      <w:r w:rsidR="00C9460D" w:rsidRPr="00FA380D">
        <w:t xml:space="preserve">kompleksowe wykonanie prac budowlanych w oparciu o dokumentację. </w:t>
      </w:r>
      <w:r w:rsidR="00F200C0" w:rsidRPr="00FA380D">
        <w:t>Na tym etapie należy przewidzieć miejsc</w:t>
      </w:r>
      <w:r w:rsidR="00D6406A" w:rsidRPr="00FA380D">
        <w:t>e</w:t>
      </w:r>
      <w:r w:rsidR="00F200C0" w:rsidRPr="00FA380D">
        <w:t xml:space="preserve"> na klatkę schodową łączącą część parteru z przyszłą nadbudową budynku</w:t>
      </w:r>
      <w:r w:rsidR="00AA5A13" w:rsidRPr="00FA380D">
        <w:t xml:space="preserve"> oraz profesjonalne rozwiązanie dla planowanego </w:t>
      </w:r>
      <w:r w:rsidR="008B42A8" w:rsidRPr="00FA380D">
        <w:t>dachu zielonego</w:t>
      </w:r>
      <w:r w:rsidR="00AA5A13" w:rsidRPr="00FA380D">
        <w:t xml:space="preserve">, którego warstwy </w:t>
      </w:r>
      <w:r w:rsidR="00FD0F87">
        <w:t xml:space="preserve">dachu </w:t>
      </w:r>
      <w:r w:rsidR="00AA5A13" w:rsidRPr="00FA380D">
        <w:t>muszą spełniać najwyższe standardy w zakresie izolacji.</w:t>
      </w:r>
    </w:p>
    <w:p w14:paraId="530D7592" w14:textId="6969C83E" w:rsidR="0036073C" w:rsidRPr="0017102D" w:rsidRDefault="0017102D" w:rsidP="0017102D">
      <w:pPr>
        <w:pStyle w:val="Nagwek5"/>
        <w:spacing w:before="0" w:after="120"/>
        <w:rPr>
          <w:rFonts w:cstheme="minorHAnsi"/>
        </w:rPr>
      </w:pPr>
      <w:r>
        <w:t xml:space="preserve">3.1.2.3. </w:t>
      </w:r>
      <w:r w:rsidR="002652BA" w:rsidRPr="00FA380D">
        <w:t>FAZA 3 Trzeci</w:t>
      </w:r>
      <w:r w:rsidR="00C9460D" w:rsidRPr="00FA380D">
        <w:t xml:space="preserve">a faza </w:t>
      </w:r>
      <w:r w:rsidR="002652BA" w:rsidRPr="00FA380D">
        <w:t>inwestycji powin</w:t>
      </w:r>
      <w:r w:rsidR="00C9460D" w:rsidRPr="00FA380D">
        <w:t xml:space="preserve">na </w:t>
      </w:r>
      <w:r w:rsidR="002652BA" w:rsidRPr="00FA380D">
        <w:t xml:space="preserve">rozpocząć się po uzyskaniu </w:t>
      </w:r>
      <w:r w:rsidR="00FD0F87">
        <w:t xml:space="preserve">ewentualnego zamiennego </w:t>
      </w:r>
      <w:r w:rsidR="002652BA" w:rsidRPr="00FA380D">
        <w:t xml:space="preserve">pozwolenia na </w:t>
      </w:r>
      <w:r w:rsidR="00FD0F87">
        <w:t>budowę</w:t>
      </w:r>
      <w:r w:rsidR="002652BA" w:rsidRPr="00FA380D">
        <w:t>.</w:t>
      </w:r>
      <w:r>
        <w:t xml:space="preserve"> </w:t>
      </w:r>
      <w:r w:rsidR="002652BA" w:rsidRPr="00FA380D">
        <w:t xml:space="preserve">Wykonanie </w:t>
      </w:r>
      <w:r w:rsidR="005150CE" w:rsidRPr="00FA380D">
        <w:t xml:space="preserve">kompleksowego </w:t>
      </w:r>
      <w:proofErr w:type="spellStart"/>
      <w:r w:rsidR="005150CE" w:rsidRPr="00FA380D">
        <w:t>pełnobranżowego</w:t>
      </w:r>
      <w:proofErr w:type="spellEnd"/>
      <w:r w:rsidR="008B42A8" w:rsidRPr="00FA380D">
        <w:t xml:space="preserve"> </w:t>
      </w:r>
      <w:r w:rsidR="002652BA" w:rsidRPr="00FA380D">
        <w:t xml:space="preserve">projektu </w:t>
      </w:r>
      <w:r w:rsidR="00E1452E" w:rsidRPr="00FA380D">
        <w:t>budowlanego i</w:t>
      </w:r>
      <w:r>
        <w:t> </w:t>
      </w:r>
      <w:r w:rsidR="002652BA" w:rsidRPr="00FA380D">
        <w:t xml:space="preserve">wykonawczego nadbudowy II kondygnacji o funkcji biurowej nad częścią magazynowo – warsztatową oraz </w:t>
      </w:r>
      <w:r w:rsidR="00E1452E" w:rsidRPr="00FA380D">
        <w:t>kompleksowe wykonanie prac budowlanych w oparciu o dokumentację</w:t>
      </w:r>
      <w:r w:rsidR="005150CE" w:rsidRPr="00FA380D">
        <w:t xml:space="preserve"> wraz z</w:t>
      </w:r>
      <w:r>
        <w:t> </w:t>
      </w:r>
      <w:r w:rsidR="005150CE" w:rsidRPr="00FA380D">
        <w:t>zagospodarowaniem terenu (uwzględniając ewakuacj</w:t>
      </w:r>
      <w:r w:rsidR="008B42A8" w:rsidRPr="00FA380D">
        <w:t>ę</w:t>
      </w:r>
      <w:r w:rsidR="005150CE" w:rsidRPr="00FA380D">
        <w:t xml:space="preserve"> i ochron</w:t>
      </w:r>
      <w:r w:rsidR="008B42A8" w:rsidRPr="00FA380D">
        <w:t>ę</w:t>
      </w:r>
      <w:r w:rsidR="005150CE" w:rsidRPr="00FA380D">
        <w:t xml:space="preserve"> przeciwpożarow</w:t>
      </w:r>
      <w:r w:rsidR="008B42A8" w:rsidRPr="00FA380D">
        <w:t>ą</w:t>
      </w:r>
      <w:r w:rsidR="005150CE" w:rsidRPr="00FA380D">
        <w:t>) wraz z</w:t>
      </w:r>
      <w:r>
        <w:t> </w:t>
      </w:r>
      <w:r w:rsidR="005150CE" w:rsidRPr="00FA380D">
        <w:t xml:space="preserve">niezbędnymi uzgodnieniami – 4 egz. w wersji papierowej </w:t>
      </w:r>
      <w:r w:rsidR="0036073C" w:rsidRPr="00FA380D">
        <w:t>i 1 egz. w wersji elektronicznej –płyta CD</w:t>
      </w:r>
    </w:p>
    <w:p w14:paraId="0B2E827D" w14:textId="4A42CF2E" w:rsidR="00C036BC" w:rsidRPr="00FA380D" w:rsidRDefault="0017102D" w:rsidP="0017102D">
      <w:pPr>
        <w:pStyle w:val="Nagwek5"/>
        <w:spacing w:before="0" w:after="120"/>
      </w:pPr>
      <w:r>
        <w:t xml:space="preserve">3.1.2.4. </w:t>
      </w:r>
      <w:r w:rsidR="002652BA" w:rsidRPr="00FA380D">
        <w:t>FAZA 4</w:t>
      </w:r>
      <w:r w:rsidR="0012572E">
        <w:t xml:space="preserve"> </w:t>
      </w:r>
      <w:r w:rsidR="00D6406A" w:rsidRPr="00FA380D">
        <w:t>Czwarta faza inwestycji, to w</w:t>
      </w:r>
      <w:r w:rsidR="00781AF0" w:rsidRPr="00FA380D">
        <w:t xml:space="preserve">yposażenie </w:t>
      </w:r>
      <w:r w:rsidR="00D6406A" w:rsidRPr="00FA380D">
        <w:t>obiektu</w:t>
      </w:r>
      <w:r w:rsidR="00781AF0" w:rsidRPr="00FA380D">
        <w:t xml:space="preserve"> oraz p</w:t>
      </w:r>
      <w:r w:rsidR="00C9460D" w:rsidRPr="00FA380D">
        <w:t>race związane z uzyskaniem decyzji na użytkowanie.</w:t>
      </w:r>
      <w:r>
        <w:t xml:space="preserve"> </w:t>
      </w:r>
      <w:r w:rsidR="00C036BC" w:rsidRPr="00FA380D">
        <w:t>Zamawiający wymaga oświadczenia Wykonawcy, w którym stwierdza się, że wszystkie projekty branżowe są wykonane na wspólnym i aktualnym podkładzie architektonicznym oraz, że zostały skoordynowane międzybranżowo.</w:t>
      </w:r>
    </w:p>
    <w:p w14:paraId="1250B986" w14:textId="2D5C025F" w:rsidR="00C036BC" w:rsidRPr="0017102D" w:rsidRDefault="00C036BC" w:rsidP="00365C5C">
      <w:pPr>
        <w:pStyle w:val="Akapitzlist"/>
        <w:numPr>
          <w:ilvl w:val="0"/>
          <w:numId w:val="10"/>
        </w:numPr>
        <w:spacing w:after="0" w:line="271" w:lineRule="auto"/>
        <w:jc w:val="both"/>
        <w:rPr>
          <w:rFonts w:cstheme="minorHAnsi"/>
        </w:rPr>
      </w:pPr>
      <w:r w:rsidRPr="0017102D">
        <w:rPr>
          <w:rFonts w:cstheme="minorHAnsi"/>
        </w:rPr>
        <w:t>Zamawiający wymaga, aby wszystkie odchylenia/odstępstwa od koncepcji i PFU były uprzednio indywidualnie uzgadniane z Zamawiającym.</w:t>
      </w:r>
    </w:p>
    <w:p w14:paraId="554591D5" w14:textId="798E6A01" w:rsidR="00C036BC" w:rsidRPr="0017102D" w:rsidRDefault="00C036BC" w:rsidP="00365C5C">
      <w:pPr>
        <w:pStyle w:val="Akapitzlist"/>
        <w:numPr>
          <w:ilvl w:val="0"/>
          <w:numId w:val="10"/>
        </w:numPr>
        <w:spacing w:after="0" w:line="271" w:lineRule="auto"/>
        <w:jc w:val="both"/>
        <w:rPr>
          <w:rFonts w:cstheme="minorHAnsi"/>
        </w:rPr>
      </w:pPr>
      <w:r w:rsidRPr="0017102D">
        <w:rPr>
          <w:rFonts w:cstheme="minorHAnsi"/>
        </w:rPr>
        <w:t>Dokumentacje powykonawcze wymagają odbiorów ze strony Inspektora Nadzoru.</w:t>
      </w:r>
      <w:r w:rsidR="0017102D">
        <w:rPr>
          <w:rFonts w:cstheme="minorHAnsi"/>
        </w:rPr>
        <w:t xml:space="preserve"> </w:t>
      </w:r>
      <w:r w:rsidRPr="0017102D">
        <w:rPr>
          <w:rFonts w:cstheme="minorHAnsi"/>
        </w:rPr>
        <w:t>Podane w</w:t>
      </w:r>
      <w:r w:rsidR="0017102D">
        <w:rPr>
          <w:rFonts w:cstheme="minorHAnsi"/>
        </w:rPr>
        <w:t> </w:t>
      </w:r>
      <w:r w:rsidRPr="0017102D">
        <w:rPr>
          <w:rFonts w:cstheme="minorHAnsi"/>
        </w:rPr>
        <w:t>Programie Funkcjonalno-Użytkowym informacje nie zwalniają Oferentów z konieczności przeprowadzenia wizji lokalnej w terenie i uwzględnienia innych nie opisanych uwarunkowań. Termin wizji zostanie wskazany w specyfikacji istotnych warunków zamówienia.</w:t>
      </w:r>
    </w:p>
    <w:p w14:paraId="68F86D0C" w14:textId="5B320E72" w:rsidR="00DA0658" w:rsidRPr="0017102D" w:rsidRDefault="00C036BC" w:rsidP="00365C5C">
      <w:pPr>
        <w:pStyle w:val="Akapitzlist"/>
        <w:numPr>
          <w:ilvl w:val="0"/>
          <w:numId w:val="10"/>
        </w:numPr>
        <w:spacing w:after="240" w:line="271" w:lineRule="auto"/>
        <w:jc w:val="both"/>
        <w:rPr>
          <w:rFonts w:cstheme="minorHAnsi"/>
        </w:rPr>
      </w:pPr>
      <w:r w:rsidRPr="0017102D">
        <w:rPr>
          <w:rFonts w:cstheme="minorHAnsi"/>
        </w:rPr>
        <w:t>Wyposażenie podlegające serwisowaniu, w szczególności windy, instalacja oddymiania, instalacja wentylacji, bramy garażowe,</w:t>
      </w:r>
      <w:r w:rsidR="008B42A8" w:rsidRPr="0017102D">
        <w:rPr>
          <w:rFonts w:cstheme="minorHAnsi"/>
        </w:rPr>
        <w:t xml:space="preserve"> </w:t>
      </w:r>
      <w:r w:rsidRPr="0017102D">
        <w:rPr>
          <w:rFonts w:cstheme="minorHAnsi"/>
        </w:rPr>
        <w:t>video domofony z systemem kontroli dostępu oraz bramy</w:t>
      </w:r>
      <w:r w:rsidR="008B42A8" w:rsidRPr="0017102D">
        <w:rPr>
          <w:rFonts w:cstheme="minorHAnsi"/>
        </w:rPr>
        <w:t xml:space="preserve"> </w:t>
      </w:r>
      <w:r w:rsidRPr="0017102D">
        <w:rPr>
          <w:rFonts w:cstheme="minorHAnsi"/>
        </w:rPr>
        <w:t>podlegają zatwierdzeniu Zamawiającego</w:t>
      </w:r>
    </w:p>
    <w:p w14:paraId="44070863" w14:textId="3FE0B2AA" w:rsidR="00780855" w:rsidRPr="00FA380D" w:rsidRDefault="00780855" w:rsidP="0017102D">
      <w:pPr>
        <w:pStyle w:val="Nagwek3"/>
        <w:spacing w:before="0" w:after="240"/>
      </w:pPr>
      <w:bookmarkStart w:id="28" w:name="_Toc69714100"/>
      <w:r w:rsidRPr="00FA380D">
        <w:lastRenderedPageBreak/>
        <w:t>3.2 Wymagania Zmawiającego dotyczące dokumentacji projektowej</w:t>
      </w:r>
      <w:bookmarkEnd w:id="28"/>
    </w:p>
    <w:p w14:paraId="5CD998B4" w14:textId="77777777" w:rsidR="00780855" w:rsidRPr="00FA380D" w:rsidRDefault="00780855" w:rsidP="0017102D">
      <w:pPr>
        <w:pStyle w:val="Nagwek4"/>
        <w:spacing w:before="0" w:after="120"/>
      </w:pPr>
      <w:r w:rsidRPr="00FA380D">
        <w:t xml:space="preserve">3.2.1 Obowiązki Zamawiającego: </w:t>
      </w:r>
    </w:p>
    <w:p w14:paraId="22C409F5" w14:textId="08C078DA" w:rsidR="00780855" w:rsidRPr="00FA380D" w:rsidRDefault="00780855" w:rsidP="00365C5C">
      <w:pPr>
        <w:pStyle w:val="Akapitzlist"/>
        <w:numPr>
          <w:ilvl w:val="0"/>
          <w:numId w:val="11"/>
        </w:numPr>
        <w:spacing w:after="0" w:line="271" w:lineRule="auto"/>
        <w:jc w:val="both"/>
      </w:pPr>
      <w:r w:rsidRPr="00FA380D">
        <w:t xml:space="preserve">Zamawiający przekaże Wykonawcy aktualne, niżej wymienione dokumenty: </w:t>
      </w:r>
    </w:p>
    <w:p w14:paraId="55BECA4E" w14:textId="1C5E6DE6" w:rsidR="00780855" w:rsidRPr="00FA380D" w:rsidRDefault="0057282E" w:rsidP="00365C5C">
      <w:pPr>
        <w:pStyle w:val="Akapitzlist"/>
        <w:numPr>
          <w:ilvl w:val="1"/>
          <w:numId w:val="11"/>
        </w:numPr>
        <w:spacing w:after="0" w:line="271" w:lineRule="auto"/>
        <w:jc w:val="both"/>
      </w:pPr>
      <w:r w:rsidRPr="00FA380D">
        <w:t>W</w:t>
      </w:r>
      <w:r w:rsidR="00780855" w:rsidRPr="00FA380D">
        <w:t xml:space="preserve"> dniu podpisania umowy o prace projektowe dotyczące przedmiotu opracowania Zamawiający przekaże Wykonawcy pełnomocnictwo do reprezentowania Zamawiającego,</w:t>
      </w:r>
      <w:r w:rsidR="00F56A9E" w:rsidRPr="00FA380D">
        <w:t xml:space="preserve"> jednocześnie Zamawiający zastrzega sobie, że cał</w:t>
      </w:r>
      <w:r w:rsidRPr="00FA380D">
        <w:t>ą</w:t>
      </w:r>
      <w:r w:rsidR="00F56A9E" w:rsidRPr="00FA380D">
        <w:t xml:space="preserve"> korespondencj</w:t>
      </w:r>
      <w:r w:rsidRPr="00FA380D">
        <w:t>ę</w:t>
      </w:r>
      <w:r w:rsidR="00F56A9E" w:rsidRPr="00FA380D">
        <w:t xml:space="preserve">, </w:t>
      </w:r>
      <w:r w:rsidRPr="00FA380D">
        <w:t xml:space="preserve">związaną z inwestycją </w:t>
      </w:r>
      <w:r w:rsidR="00F56A9E" w:rsidRPr="00FA380D">
        <w:t xml:space="preserve">którą będzie otrzymywał pełnomocnik </w:t>
      </w:r>
      <w:r w:rsidRPr="00FA380D">
        <w:t>należy również wysyłać do Zamawiającego.</w:t>
      </w:r>
    </w:p>
    <w:p w14:paraId="1363E50F" w14:textId="77EFE29A" w:rsidR="00C770F6" w:rsidRPr="00FA380D" w:rsidRDefault="0057282E" w:rsidP="00365C5C">
      <w:pPr>
        <w:pStyle w:val="Akapitzlist"/>
        <w:numPr>
          <w:ilvl w:val="1"/>
          <w:numId w:val="11"/>
        </w:numPr>
        <w:spacing w:after="0" w:line="271" w:lineRule="auto"/>
        <w:jc w:val="both"/>
      </w:pPr>
      <w:r w:rsidRPr="00FA380D">
        <w:t>O</w:t>
      </w:r>
      <w:r w:rsidR="00780855" w:rsidRPr="00FA380D">
        <w:t xml:space="preserve">świadczenie o prawie do dysponowania nieruchomością na cele budowlane, nie później niż w terminie </w:t>
      </w:r>
      <w:r w:rsidR="00C46E0B">
        <w:t>5</w:t>
      </w:r>
      <w:r w:rsidR="00780855" w:rsidRPr="00FA380D">
        <w:t xml:space="preserve"> (</w:t>
      </w:r>
      <w:r w:rsidR="00C46E0B">
        <w:t>pięciu</w:t>
      </w:r>
      <w:r w:rsidR="00780855" w:rsidRPr="00FA380D">
        <w:t>) dni kalendarzowych przed złożeniem przez Wykonawcę wniosku do stosownego wydziału administracji budowlanej</w:t>
      </w:r>
      <w:r w:rsidR="008B42A8" w:rsidRPr="00FA380D">
        <w:t>.</w:t>
      </w:r>
      <w:r w:rsidR="00780855" w:rsidRPr="00FA380D">
        <w:t xml:space="preserve"> </w:t>
      </w:r>
    </w:p>
    <w:p w14:paraId="7A57384D" w14:textId="27E64465" w:rsidR="00C770F6" w:rsidRPr="00FA380D" w:rsidRDefault="00780855" w:rsidP="00365C5C">
      <w:pPr>
        <w:pStyle w:val="Akapitzlist"/>
        <w:numPr>
          <w:ilvl w:val="0"/>
          <w:numId w:val="11"/>
        </w:numPr>
        <w:spacing w:after="0" w:line="271" w:lineRule="auto"/>
        <w:jc w:val="both"/>
      </w:pPr>
      <w:r w:rsidRPr="00FA380D">
        <w:t xml:space="preserve">Zamawiający odpowie na pisemnie złożone pytania i wnioski Wykonawcy dotyczące przedmiotu umowy w części odnoszącej się do dokumentacji technicznej w terminie do </w:t>
      </w:r>
      <w:r w:rsidR="00C46E0B">
        <w:t>5</w:t>
      </w:r>
      <w:r w:rsidRPr="00FA380D">
        <w:t xml:space="preserve"> (</w:t>
      </w:r>
      <w:r w:rsidR="00C46E0B">
        <w:t>pięciu</w:t>
      </w:r>
      <w:r w:rsidRPr="00FA380D">
        <w:t xml:space="preserve">) dni roboczych, licząc od dnia zgłoszenia pytań i wniosków. </w:t>
      </w:r>
    </w:p>
    <w:p w14:paraId="7F17E997" w14:textId="31FABD8F" w:rsidR="00C770F6" w:rsidRPr="00FA380D" w:rsidRDefault="00780855" w:rsidP="00365C5C">
      <w:pPr>
        <w:pStyle w:val="Akapitzlist"/>
        <w:numPr>
          <w:ilvl w:val="0"/>
          <w:numId w:val="11"/>
        </w:numPr>
        <w:spacing w:after="240" w:line="271" w:lineRule="auto"/>
        <w:jc w:val="both"/>
      </w:pPr>
      <w:r w:rsidRPr="00FA380D">
        <w:t xml:space="preserve">Zamawiający uzgodni lub przekaże uwagi do złożonej przez Wykonawcę dokumentacji technicznej (w każdej fazie jej opracowania) nie później niż w </w:t>
      </w:r>
      <w:r w:rsidR="00C46E0B">
        <w:t>5</w:t>
      </w:r>
      <w:r w:rsidRPr="00FA380D">
        <w:t xml:space="preserve"> (</w:t>
      </w:r>
      <w:r w:rsidR="00C46E0B">
        <w:t>pięć</w:t>
      </w:r>
      <w:r w:rsidRPr="00FA380D">
        <w:t>) dni robocz</w:t>
      </w:r>
      <w:r w:rsidR="00C46E0B">
        <w:t>ych</w:t>
      </w:r>
      <w:r w:rsidRPr="00FA380D">
        <w:t xml:space="preserve">, licząc od dnia jej złożenia do akceptacji Zamawiającego. </w:t>
      </w:r>
    </w:p>
    <w:p w14:paraId="07640E34" w14:textId="77777777" w:rsidR="00C770F6" w:rsidRPr="00FA380D" w:rsidRDefault="00C770F6" w:rsidP="00BE545D">
      <w:pPr>
        <w:pStyle w:val="Nagwek4"/>
        <w:spacing w:before="0" w:after="120"/>
      </w:pPr>
      <w:r w:rsidRPr="00FA380D">
        <w:t>3</w:t>
      </w:r>
      <w:r w:rsidR="00780855" w:rsidRPr="00FA380D">
        <w:t>.</w:t>
      </w:r>
      <w:r w:rsidRPr="00FA380D">
        <w:t>2</w:t>
      </w:r>
      <w:r w:rsidR="00780855" w:rsidRPr="00FA380D">
        <w:t xml:space="preserve">.2 Obowiązki Wykonawcy: </w:t>
      </w:r>
    </w:p>
    <w:p w14:paraId="24818635" w14:textId="77777777" w:rsidR="00C770F6" w:rsidRPr="00FA380D" w:rsidRDefault="00780855" w:rsidP="00365C5C">
      <w:pPr>
        <w:pStyle w:val="Akapitzlist"/>
        <w:numPr>
          <w:ilvl w:val="0"/>
          <w:numId w:val="12"/>
        </w:numPr>
        <w:spacing w:after="0" w:line="271" w:lineRule="auto"/>
        <w:jc w:val="both"/>
      </w:pPr>
      <w:r w:rsidRPr="00FA380D">
        <w:t xml:space="preserve">Obowiązkiem Wykonawcy jest terminowe wykonanie niżej wymienionej dokumentacji dla przedmiotowej inwestycji w skład której wchodzi: </w:t>
      </w:r>
    </w:p>
    <w:p w14:paraId="18066444" w14:textId="2CE19DE0" w:rsidR="00C770F6" w:rsidRPr="00FA380D" w:rsidRDefault="00780855" w:rsidP="00365C5C">
      <w:pPr>
        <w:pStyle w:val="Akapitzlist"/>
        <w:numPr>
          <w:ilvl w:val="1"/>
          <w:numId w:val="12"/>
        </w:numPr>
        <w:spacing w:after="0" w:line="271" w:lineRule="auto"/>
        <w:jc w:val="both"/>
      </w:pPr>
      <w:r w:rsidRPr="00FA380D">
        <w:t xml:space="preserve">Dokumentacja projektowa </w:t>
      </w:r>
      <w:r w:rsidR="00C770F6" w:rsidRPr="00FA380D">
        <w:t>wykonawcza przedmiotowej inwestycji z niezbędną infrastrukturą techniczną</w:t>
      </w:r>
      <w:r w:rsidR="0057282E" w:rsidRPr="00FA380D">
        <w:t>.</w:t>
      </w:r>
    </w:p>
    <w:p w14:paraId="48414358" w14:textId="4AC62250" w:rsidR="00476EE7" w:rsidRPr="00FA380D" w:rsidRDefault="00780855" w:rsidP="00365C5C">
      <w:pPr>
        <w:pStyle w:val="Akapitzlist"/>
        <w:numPr>
          <w:ilvl w:val="0"/>
          <w:numId w:val="12"/>
        </w:numPr>
        <w:spacing w:after="0" w:line="271" w:lineRule="auto"/>
        <w:jc w:val="both"/>
      </w:pPr>
      <w:r w:rsidRPr="00FA380D">
        <w:t>Specyfikacje techniczne wykonania</w:t>
      </w:r>
      <w:r w:rsidR="00C44700" w:rsidRPr="00FA380D">
        <w:t xml:space="preserve"> </w:t>
      </w:r>
      <w:r w:rsidRPr="00FA380D">
        <w:t xml:space="preserve">i odbioru </w:t>
      </w:r>
      <w:r w:rsidR="00C770F6" w:rsidRPr="00FA380D">
        <w:t xml:space="preserve">ww. </w:t>
      </w:r>
      <w:r w:rsidRPr="00FA380D">
        <w:t xml:space="preserve">robót </w:t>
      </w:r>
      <w:r w:rsidR="00C770F6" w:rsidRPr="00FA380D">
        <w:t>b</w:t>
      </w:r>
      <w:r w:rsidRPr="00FA380D">
        <w:t>udowlanych. Dokumentacja techniczna musi być uzgodniona i zaakceptowana przez Zamawiającego. Szczegółowy zakres dokumentacji technicznej opisano w dalszej części Programu Funkcjonalno-Użytkowego (PFU)</w:t>
      </w:r>
      <w:r w:rsidR="0057282E" w:rsidRPr="00FA380D">
        <w:t>.</w:t>
      </w:r>
    </w:p>
    <w:p w14:paraId="0AC15B1E" w14:textId="29F69B15" w:rsidR="00DD73CE" w:rsidRPr="00BE545D" w:rsidRDefault="00780855" w:rsidP="00365C5C">
      <w:pPr>
        <w:pStyle w:val="Akapitzlist"/>
        <w:numPr>
          <w:ilvl w:val="1"/>
          <w:numId w:val="13"/>
        </w:numPr>
        <w:spacing w:after="0" w:line="271" w:lineRule="auto"/>
        <w:jc w:val="both"/>
        <w:rPr>
          <w:color w:val="000000" w:themeColor="text1"/>
        </w:rPr>
      </w:pPr>
      <w:r w:rsidRPr="00FA380D">
        <w:t>Wykonawca zobowiązany jest do zapewnienia opracowania dokumentacji technicznej dotyczącej przedmiotu zamówienia z należytą starannością, zgodnie z niniejszym Programem Funkcjonalno-Użytkowym (PFU), umową zawartą z Zamawiającym, obowiązującymi w okresie realizacji umowy przepisami, w tym przepisami techniczno-budowlanymi, Polskimi Normami i</w:t>
      </w:r>
      <w:r w:rsidR="00BE545D">
        <w:t> </w:t>
      </w:r>
      <w:r w:rsidRPr="00FA380D">
        <w:t>zasadami wiedzy technicznej. Opracowanie projektowe sporządzone przez Wykonawcę musi być zgodne z ustaleniami dokonanymi w przedmiocie opracowania z Zamawiającym, w sposób zapewniający spełnienie wszystkich wymań w zakresie i formie zgodniej z obowiązującymi przepisami. Przed rozpoczęciem wykonywania przedmiotowej dokumentacji projektowej i</w:t>
      </w:r>
      <w:r w:rsidR="00BE545D">
        <w:t> </w:t>
      </w:r>
      <w:r w:rsidRPr="00FA380D">
        <w:t>przystąpieniem do jakichkolwiek prac przygotowawczych Wykonawca dokona wizji lokalnej terenu objętego opracowaniem oraz obszarów znajdujących się w bezpośrednim sąsiedztwie planowanej inwestycji</w:t>
      </w:r>
      <w:r w:rsidR="00A40356" w:rsidRPr="00BE545D">
        <w:rPr>
          <w:color w:val="000000" w:themeColor="text1"/>
        </w:rPr>
        <w:t>, na co dowodem będzie sporządzona przez Wykonawcę dokumentacja fotograficzna</w:t>
      </w:r>
      <w:r w:rsidRPr="00BE545D">
        <w:rPr>
          <w:color w:val="000000" w:themeColor="text1"/>
        </w:rPr>
        <w:t>.</w:t>
      </w:r>
    </w:p>
    <w:p w14:paraId="36D140B3" w14:textId="77777777" w:rsidR="00957765" w:rsidRPr="00FA380D" w:rsidRDefault="00780855" w:rsidP="00365C5C">
      <w:pPr>
        <w:pStyle w:val="Akapitzlist"/>
        <w:numPr>
          <w:ilvl w:val="1"/>
          <w:numId w:val="13"/>
        </w:numPr>
        <w:spacing w:after="240" w:line="271" w:lineRule="auto"/>
        <w:jc w:val="both"/>
      </w:pPr>
      <w:r w:rsidRPr="00FA380D">
        <w:t xml:space="preserve">Wszelkie prace projektowe lub czynności niewyszczególnione w niniejszym Programie Funkcjonalno-Użytkowym (PFU), niezbędne do właściwego i kompletnego zrealizowania przedmiotu zamówienia w celu uzyskania wszystkich stosownych uzgodnień oraz decyzji należy traktować jako oczywiste i uwzględniać w kosztach i w terminach wykonania przedmiotu zamówienia. </w:t>
      </w:r>
    </w:p>
    <w:p w14:paraId="238B083C" w14:textId="77777777" w:rsidR="0066385E" w:rsidRPr="00FA380D" w:rsidRDefault="00957765" w:rsidP="00BE545D">
      <w:pPr>
        <w:pStyle w:val="Nagwek4"/>
        <w:spacing w:before="0" w:after="120"/>
      </w:pPr>
      <w:r w:rsidRPr="00FA380D">
        <w:lastRenderedPageBreak/>
        <w:t xml:space="preserve">3.2.3. Szczegółowy zakres dokumentacji technicznej </w:t>
      </w:r>
      <w:r w:rsidR="0066385E" w:rsidRPr="00FA380D">
        <w:t xml:space="preserve">wykonawczej do zrealizowania </w:t>
      </w:r>
      <w:r w:rsidRPr="00FA380D">
        <w:t xml:space="preserve">przez Wykonawcę: </w:t>
      </w:r>
    </w:p>
    <w:p w14:paraId="27C7B0A7" w14:textId="57841397" w:rsidR="0066385E" w:rsidRPr="00FA380D" w:rsidRDefault="00957765" w:rsidP="00BE545D">
      <w:pPr>
        <w:spacing w:after="120" w:line="271" w:lineRule="auto"/>
        <w:jc w:val="both"/>
      </w:pPr>
      <w:r w:rsidRPr="00FA380D">
        <w:t xml:space="preserve">Dokumentacja techniczna </w:t>
      </w:r>
      <w:r w:rsidR="0066385E" w:rsidRPr="00FA380D">
        <w:t>wykonawcza</w:t>
      </w:r>
      <w:r w:rsidRPr="00FA380D">
        <w:t xml:space="preserve"> budynku powinna być wykonana w zakresie i formie zgodnej z</w:t>
      </w:r>
      <w:r w:rsidR="00BE545D">
        <w:t> </w:t>
      </w:r>
      <w:r w:rsidRPr="00FA380D">
        <w:t xml:space="preserve">obowiązującymi przepisami i zawierać: </w:t>
      </w:r>
    </w:p>
    <w:p w14:paraId="32D0BBC1" w14:textId="4A77B071" w:rsidR="00E43A26" w:rsidRPr="00FA380D" w:rsidRDefault="00957765" w:rsidP="00365C5C">
      <w:pPr>
        <w:pStyle w:val="Akapitzlist"/>
        <w:numPr>
          <w:ilvl w:val="0"/>
          <w:numId w:val="14"/>
        </w:numPr>
        <w:spacing w:after="0" w:line="271" w:lineRule="auto"/>
        <w:jc w:val="both"/>
      </w:pPr>
      <w:r w:rsidRPr="00FA380D">
        <w:t xml:space="preserve">Materiały przygotowawcze: Wykonawca dokumentacji projektowej przedmiotowej inwestycji we własnym zakresie, własnym kosztem i staraniem pozyska i wykona wszystkie potrzebne materiały, badania i uzgodnienia niezbędne do prawidłowego sporządzenia dokumentacji </w:t>
      </w:r>
      <w:r w:rsidR="0066385E" w:rsidRPr="00FA380D">
        <w:t>wykonawczej</w:t>
      </w:r>
      <w:r w:rsidRPr="00FA380D">
        <w:t xml:space="preserve"> takie jak: </w:t>
      </w:r>
    </w:p>
    <w:p w14:paraId="7DC61165" w14:textId="77777777" w:rsidR="00BE545D" w:rsidRDefault="00957765" w:rsidP="00365C5C">
      <w:pPr>
        <w:pStyle w:val="Akapitzlist"/>
        <w:numPr>
          <w:ilvl w:val="1"/>
          <w:numId w:val="14"/>
        </w:numPr>
        <w:spacing w:after="0" w:line="271" w:lineRule="auto"/>
        <w:jc w:val="both"/>
      </w:pPr>
      <w:r w:rsidRPr="00FA380D">
        <w:t>niezbędne, docelowe bilanse zapotrzebowania i zużycia poszczególnych mediów (energia elektryczna, woda, ilości ścieków sanitarnych) wraz z przygotowaniem stosownych wniosków, wystąpieniem i uzyskaniem warunków technicznych przyłączenia dla przedmiotowego projektowanego budynku od w</w:t>
      </w:r>
      <w:r w:rsidR="00E43A26" w:rsidRPr="00FA380D">
        <w:t>w.</w:t>
      </w:r>
      <w:r w:rsidRPr="00FA380D">
        <w:t xml:space="preserve"> gestorów właściwych dla danej sieci,</w:t>
      </w:r>
    </w:p>
    <w:p w14:paraId="144BC7C5" w14:textId="77777777" w:rsidR="00BE545D" w:rsidRDefault="00957765" w:rsidP="00365C5C">
      <w:pPr>
        <w:pStyle w:val="Akapitzlist"/>
        <w:numPr>
          <w:ilvl w:val="1"/>
          <w:numId w:val="14"/>
        </w:numPr>
        <w:spacing w:after="0" w:line="271" w:lineRule="auto"/>
        <w:jc w:val="both"/>
      </w:pPr>
      <w:r w:rsidRPr="00FA380D">
        <w:t xml:space="preserve">rozpoznanie wszystkich sieci na fragmencie terenu przedmiotowej działki przewidzianego pod planowaną inwestycję z ustaleniem, które są czynne i co zasilają oraz które mogą ulec demontażowi jako nieczynne lub zbędne przy projektowaniu i realizacji przedmiotowej inwestycji, </w:t>
      </w:r>
    </w:p>
    <w:p w14:paraId="05AE5C68" w14:textId="77777777" w:rsidR="00BE545D" w:rsidRDefault="00957765" w:rsidP="00365C5C">
      <w:pPr>
        <w:pStyle w:val="Akapitzlist"/>
        <w:numPr>
          <w:ilvl w:val="1"/>
          <w:numId w:val="14"/>
        </w:numPr>
        <w:spacing w:after="0" w:line="271" w:lineRule="auto"/>
        <w:jc w:val="both"/>
      </w:pPr>
      <w:r w:rsidRPr="00FA380D">
        <w:t>ocena techniczna ewentualnych sieci planowanych do pozostawienia,</w:t>
      </w:r>
    </w:p>
    <w:p w14:paraId="1713F7A0" w14:textId="77777777" w:rsidR="00BE545D" w:rsidRDefault="00957765" w:rsidP="00365C5C">
      <w:pPr>
        <w:pStyle w:val="Akapitzlist"/>
        <w:numPr>
          <w:ilvl w:val="1"/>
          <w:numId w:val="14"/>
        </w:numPr>
        <w:spacing w:after="0" w:line="271" w:lineRule="auto"/>
        <w:jc w:val="both"/>
      </w:pPr>
      <w:r w:rsidRPr="00FA380D">
        <w:t>wszelkie uzgodnienia branżowe i inne uzgodnienia oraz decyzje i zgody przedprojektowe niezbędne do prawidłowej realizacji projektowanej inwestycji.</w:t>
      </w:r>
    </w:p>
    <w:p w14:paraId="54E726B6" w14:textId="77777777" w:rsidR="00BE545D" w:rsidRDefault="00123167" w:rsidP="00365C5C">
      <w:pPr>
        <w:pStyle w:val="Akapitzlist"/>
        <w:numPr>
          <w:ilvl w:val="0"/>
          <w:numId w:val="14"/>
        </w:numPr>
        <w:spacing w:after="0" w:line="271" w:lineRule="auto"/>
        <w:jc w:val="both"/>
      </w:pPr>
      <w:r w:rsidRPr="00FA380D">
        <w:t>Projekt wykonawczy</w:t>
      </w:r>
      <w:r w:rsidR="00BE545D">
        <w:t>:</w:t>
      </w:r>
      <w:r w:rsidRPr="00FA380D">
        <w:t xml:space="preserve"> dotyczy budowy</w:t>
      </w:r>
      <w:r w:rsidR="006A740F" w:rsidRPr="00FA380D">
        <w:t xml:space="preserve"> </w:t>
      </w:r>
      <w:r w:rsidRPr="00BE545D">
        <w:rPr>
          <w:rFonts w:cstheme="minorHAnsi"/>
        </w:rPr>
        <w:t>budynku nr 7 biurowo–warsztatowo–magazynowego - Bazy Transportowej Urzędu Morskiego w Gdyni</w:t>
      </w:r>
      <w:r w:rsidR="006A740F" w:rsidRPr="00BE545D">
        <w:rPr>
          <w:rFonts w:cstheme="minorHAnsi"/>
        </w:rPr>
        <w:t xml:space="preserve"> </w:t>
      </w:r>
      <w:r w:rsidRPr="00FA380D">
        <w:t>oraz całego zakresu branżowego z niżej wymienionymi uszczegółowieniami i uzupełnieniami:</w:t>
      </w:r>
    </w:p>
    <w:p w14:paraId="76F65AC2" w14:textId="4D09E8DA" w:rsidR="00BE545D" w:rsidRPr="00BE545D" w:rsidRDefault="00123167" w:rsidP="00010B00">
      <w:pPr>
        <w:pStyle w:val="Akapitzlist"/>
        <w:numPr>
          <w:ilvl w:val="1"/>
          <w:numId w:val="15"/>
        </w:numPr>
        <w:spacing w:after="0" w:line="271" w:lineRule="auto"/>
        <w:ind w:left="851" w:hanging="567"/>
        <w:jc w:val="both"/>
      </w:pPr>
      <w:r w:rsidRPr="00FA380D">
        <w:t>projekt architektoniczny wykonawczy dla projektowanego budynku należy sporządzić w</w:t>
      </w:r>
      <w:r w:rsidR="00352899">
        <w:t> </w:t>
      </w:r>
      <w:r w:rsidRPr="00FA380D">
        <w:t>skali 1:</w:t>
      </w:r>
      <w:r w:rsidR="00EC45BE" w:rsidRPr="00FA380D">
        <w:t>100</w:t>
      </w:r>
      <w:r w:rsidRPr="00FA380D">
        <w:t xml:space="preserve"> dla rzutów, widoków, przekrojów i elewacji oraz w skali min. 1:</w:t>
      </w:r>
      <w:r w:rsidR="00EC45BE" w:rsidRPr="00FA380D">
        <w:t>20</w:t>
      </w:r>
      <w:r w:rsidRPr="00FA380D">
        <w:t xml:space="preserve"> dla szczegółów i detali architektonicznych, projekt wykonawczy wykonać zgodnie </w:t>
      </w:r>
      <w:r w:rsidRPr="00BE545D">
        <w:rPr>
          <w:rFonts w:cstheme="minorHAnsi"/>
          <w:color w:val="000000" w:themeColor="text1"/>
        </w:rPr>
        <w:t>z</w:t>
      </w:r>
      <w:r w:rsidR="00352899">
        <w:rPr>
          <w:rFonts w:cstheme="minorHAnsi"/>
          <w:color w:val="000000" w:themeColor="text1"/>
        </w:rPr>
        <w:t> </w:t>
      </w:r>
      <w:r w:rsidRPr="00BE545D">
        <w:rPr>
          <w:rFonts w:cstheme="minorHAnsi"/>
          <w:color w:val="000000" w:themeColor="text1"/>
        </w:rPr>
        <w:t>obowiązującymi przepisami od 2021r. w zakresie izolacyjności cieplnej budynków,</w:t>
      </w:r>
    </w:p>
    <w:p w14:paraId="6894260D" w14:textId="209454DC" w:rsidR="00BE545D" w:rsidRDefault="00123167" w:rsidP="00010B00">
      <w:pPr>
        <w:pStyle w:val="Akapitzlist"/>
        <w:numPr>
          <w:ilvl w:val="1"/>
          <w:numId w:val="15"/>
        </w:numPr>
        <w:spacing w:after="0" w:line="271" w:lineRule="auto"/>
        <w:ind w:left="851" w:hanging="567"/>
        <w:jc w:val="both"/>
      </w:pPr>
      <w:r w:rsidRPr="00FA380D">
        <w:t>projekt konstrukcyjny wykonawczy dla projektowanego budynku należy sporządzić w</w:t>
      </w:r>
      <w:r w:rsidR="00352899">
        <w:t> </w:t>
      </w:r>
      <w:r w:rsidRPr="00FA380D">
        <w:t>zakresie zawierającym wszelkie niezbędne szczegóły, w skali 1:</w:t>
      </w:r>
      <w:r w:rsidR="00EC45BE" w:rsidRPr="00FA380D">
        <w:t>50</w:t>
      </w:r>
      <w:r w:rsidRPr="00FA380D">
        <w:t xml:space="preserve"> dla rzutów i</w:t>
      </w:r>
      <w:r w:rsidR="00352899">
        <w:t> </w:t>
      </w:r>
      <w:r w:rsidRPr="00FA380D">
        <w:t>przekrojów oraz w skali min. 1:20 dla szczegółów i detali konstrukcyjnych</w:t>
      </w:r>
      <w:r w:rsidR="00EE2C0D" w:rsidRPr="00FA380D">
        <w:t xml:space="preserve">  ,</w:t>
      </w:r>
    </w:p>
    <w:p w14:paraId="3FB602B3" w14:textId="77777777" w:rsidR="00BE545D" w:rsidRDefault="00123167" w:rsidP="00010B00">
      <w:pPr>
        <w:pStyle w:val="Akapitzlist"/>
        <w:numPr>
          <w:ilvl w:val="1"/>
          <w:numId w:val="15"/>
        </w:numPr>
        <w:spacing w:after="0" w:line="271" w:lineRule="auto"/>
        <w:ind w:left="851" w:hanging="567"/>
        <w:jc w:val="both"/>
      </w:pPr>
      <w:r w:rsidRPr="00FA380D">
        <w:t>projekty wykonawcze wewnętrznych instalacji sanitarnych</w:t>
      </w:r>
      <w:r w:rsidR="00527D25" w:rsidRPr="00FA380D">
        <w:t xml:space="preserve"> ( </w:t>
      </w:r>
      <w:proofErr w:type="spellStart"/>
      <w:r w:rsidR="00527D25" w:rsidRPr="00FA380D">
        <w:t>z.w.u</w:t>
      </w:r>
      <w:proofErr w:type="spellEnd"/>
      <w:r w:rsidR="00527D25" w:rsidRPr="00FA380D">
        <w:t>., c.w.u., cyrkulacji, ppoż. c.o., wentylacji mechanicznej i klimatyzacji)</w:t>
      </w:r>
      <w:r w:rsidRPr="00FA380D">
        <w:t xml:space="preserve"> dla projektowanego budynku należy sporządzić </w:t>
      </w:r>
      <w:r w:rsidR="00527D25" w:rsidRPr="00FA380D">
        <w:br/>
      </w:r>
      <w:r w:rsidRPr="00FA380D">
        <w:t xml:space="preserve">w skali 1:50 </w:t>
      </w:r>
      <w:r w:rsidR="00E12BE1" w:rsidRPr="00FA380D">
        <w:t>– uwzględniając wzajemny bezkolizyjny przebieg ww</w:t>
      </w:r>
      <w:r w:rsidR="00C01239" w:rsidRPr="00FA380D">
        <w:t>.</w:t>
      </w:r>
      <w:r w:rsidR="00E12BE1" w:rsidRPr="00FA380D">
        <w:t xml:space="preserve"> instalacji, umożliwić odcięcie i opróżnienie poszczególnego pionu bez konieczności wyłączania całego układu.</w:t>
      </w:r>
    </w:p>
    <w:p w14:paraId="7FF90413" w14:textId="77777777" w:rsidR="00BE545D" w:rsidRDefault="00123167" w:rsidP="00010B00">
      <w:pPr>
        <w:pStyle w:val="Akapitzlist"/>
        <w:numPr>
          <w:ilvl w:val="1"/>
          <w:numId w:val="15"/>
        </w:numPr>
        <w:spacing w:after="0" w:line="271" w:lineRule="auto"/>
        <w:ind w:left="851" w:hanging="567"/>
        <w:jc w:val="both"/>
      </w:pPr>
      <w:r w:rsidRPr="00FA380D">
        <w:t xml:space="preserve">projekt przyłącza do sieci zewnętrznej </w:t>
      </w:r>
      <w:proofErr w:type="spellStart"/>
      <w:r w:rsidRPr="00FA380D">
        <w:t>wod</w:t>
      </w:r>
      <w:proofErr w:type="spellEnd"/>
      <w:r w:rsidR="00C01239" w:rsidRPr="00FA380D">
        <w:t>.</w:t>
      </w:r>
      <w:r w:rsidR="00C96E78" w:rsidRPr="00FA380D">
        <w:t xml:space="preserve"> – kan</w:t>
      </w:r>
      <w:r w:rsidR="00C01239" w:rsidRPr="00FA380D">
        <w:t>.</w:t>
      </w:r>
      <w:r w:rsidR="00C96E78" w:rsidRPr="00FA380D">
        <w:t xml:space="preserve">, </w:t>
      </w:r>
    </w:p>
    <w:p w14:paraId="1EF01189" w14:textId="77777777" w:rsidR="00BE545D" w:rsidRDefault="00123167" w:rsidP="00010B00">
      <w:pPr>
        <w:pStyle w:val="Akapitzlist"/>
        <w:numPr>
          <w:ilvl w:val="1"/>
          <w:numId w:val="15"/>
        </w:numPr>
        <w:spacing w:after="0" w:line="271" w:lineRule="auto"/>
        <w:ind w:left="851" w:hanging="567"/>
        <w:jc w:val="both"/>
      </w:pPr>
      <w:r w:rsidRPr="00FA380D">
        <w:t>projekty zagospodarowania dla terenu objętego ww. opracowaniem wraz z przebiegiem ww. sieci i pozostałego uzbrojenia terenu oraz ze stosownymi uzgodnieniami technicznymi,</w:t>
      </w:r>
    </w:p>
    <w:p w14:paraId="0BC2F39A" w14:textId="36517DFD" w:rsidR="00BE545D" w:rsidRDefault="00123167" w:rsidP="00010B00">
      <w:pPr>
        <w:pStyle w:val="Akapitzlist"/>
        <w:numPr>
          <w:ilvl w:val="1"/>
          <w:numId w:val="15"/>
        </w:numPr>
        <w:spacing w:after="0" w:line="271" w:lineRule="auto"/>
        <w:ind w:left="851" w:hanging="567"/>
        <w:jc w:val="both"/>
      </w:pPr>
      <w:r w:rsidRPr="00FA380D">
        <w:t>projekty wykonawcze w zakresie wewnętrznych opracowań w branży sanitarnej i</w:t>
      </w:r>
      <w:r w:rsidR="00BE545D">
        <w:t> </w:t>
      </w:r>
      <w:r w:rsidRPr="00FA380D">
        <w:t>mechanicznej dla projektowanego budynku, oprócz ww. wymagań muszą być  sporządzone na rysunkach w skali 1:50</w:t>
      </w:r>
      <w:r w:rsidR="005D1535">
        <w:t xml:space="preserve"> i zawierać co najmniej:</w:t>
      </w:r>
    </w:p>
    <w:p w14:paraId="12B0B151" w14:textId="77777777" w:rsidR="00BE545D" w:rsidRDefault="00123167" w:rsidP="00F56301">
      <w:pPr>
        <w:pStyle w:val="Akapitzlist"/>
        <w:numPr>
          <w:ilvl w:val="2"/>
          <w:numId w:val="112"/>
        </w:numPr>
        <w:spacing w:after="0" w:line="271" w:lineRule="auto"/>
        <w:jc w:val="both"/>
      </w:pPr>
      <w:r w:rsidRPr="00FA380D">
        <w:t xml:space="preserve">lokalizację i parametry techniczne wszelkich urządzeń instalacyjnych, </w:t>
      </w:r>
    </w:p>
    <w:p w14:paraId="603B21AE" w14:textId="77777777" w:rsidR="00BE545D" w:rsidRDefault="00123167" w:rsidP="00F56301">
      <w:pPr>
        <w:pStyle w:val="Akapitzlist"/>
        <w:numPr>
          <w:ilvl w:val="2"/>
          <w:numId w:val="112"/>
        </w:numPr>
        <w:spacing w:after="0" w:line="271" w:lineRule="auto"/>
        <w:jc w:val="both"/>
      </w:pPr>
      <w:r w:rsidRPr="00FA380D">
        <w:t xml:space="preserve">dokładny przebieg kanałów wentylacyjnych na rzutach i przekrojach </w:t>
      </w:r>
    </w:p>
    <w:p w14:paraId="785F173E" w14:textId="77777777" w:rsidR="00BE545D" w:rsidRDefault="00123167" w:rsidP="00F56301">
      <w:pPr>
        <w:pStyle w:val="Akapitzlist"/>
        <w:numPr>
          <w:ilvl w:val="2"/>
          <w:numId w:val="112"/>
        </w:numPr>
        <w:spacing w:after="0" w:line="271" w:lineRule="auto"/>
        <w:jc w:val="both"/>
      </w:pPr>
      <w:r w:rsidRPr="00FA380D">
        <w:t>dokładne i skoordynowane branżowo rysunki usytuowania instalacji rurowych wraz z</w:t>
      </w:r>
      <w:r w:rsidR="00BE545D">
        <w:t> </w:t>
      </w:r>
      <w:r w:rsidRPr="00FA380D">
        <w:t>podaniem niezbędnych wymiarów, średnic, domiarów, przepływów, nastaw, itp.,</w:t>
      </w:r>
    </w:p>
    <w:p w14:paraId="29AB0D2B" w14:textId="77777777" w:rsidR="00BE545D" w:rsidRDefault="00123167" w:rsidP="00F56301">
      <w:pPr>
        <w:pStyle w:val="Akapitzlist"/>
        <w:numPr>
          <w:ilvl w:val="2"/>
          <w:numId w:val="112"/>
        </w:numPr>
        <w:spacing w:after="0" w:line="271" w:lineRule="auto"/>
        <w:jc w:val="both"/>
      </w:pPr>
      <w:r w:rsidRPr="00FA380D">
        <w:t>niezbędne rozwinięcia i profile instalacji, w tym grzewczej, wodociągowej i kanalizacyjnej,</w:t>
      </w:r>
    </w:p>
    <w:p w14:paraId="06D4A927" w14:textId="77777777" w:rsidR="00BE545D" w:rsidRDefault="00123167" w:rsidP="00F56301">
      <w:pPr>
        <w:pStyle w:val="Akapitzlist"/>
        <w:numPr>
          <w:ilvl w:val="2"/>
          <w:numId w:val="112"/>
        </w:numPr>
        <w:spacing w:after="0" w:line="271" w:lineRule="auto"/>
        <w:jc w:val="both"/>
      </w:pPr>
      <w:r w:rsidRPr="00FA380D">
        <w:t xml:space="preserve">zestawienia urządzeń, elementów instalacji, rur, kanałów, itp., </w:t>
      </w:r>
    </w:p>
    <w:p w14:paraId="5B73E8CC" w14:textId="77777777" w:rsidR="00BE545D" w:rsidRDefault="00123167" w:rsidP="00F56301">
      <w:pPr>
        <w:pStyle w:val="Akapitzlist"/>
        <w:numPr>
          <w:ilvl w:val="2"/>
          <w:numId w:val="112"/>
        </w:numPr>
        <w:spacing w:after="0" w:line="271" w:lineRule="auto"/>
        <w:jc w:val="both"/>
      </w:pPr>
      <w:r w:rsidRPr="00FA380D">
        <w:lastRenderedPageBreak/>
        <w:t>dokładny opis techniczny wraz z ewentualnymi kartami katalogowymi dobranych urządzeń i</w:t>
      </w:r>
      <w:r w:rsidR="00BE545D">
        <w:t> </w:t>
      </w:r>
      <w:r w:rsidRPr="00FA380D">
        <w:t xml:space="preserve">elementów instalacji, </w:t>
      </w:r>
    </w:p>
    <w:p w14:paraId="15BD25B0" w14:textId="77777777" w:rsidR="00BE545D" w:rsidRDefault="00123167" w:rsidP="00F56301">
      <w:pPr>
        <w:pStyle w:val="Akapitzlist"/>
        <w:numPr>
          <w:ilvl w:val="2"/>
          <w:numId w:val="112"/>
        </w:numPr>
        <w:spacing w:after="0" w:line="271" w:lineRule="auto"/>
        <w:jc w:val="both"/>
      </w:pPr>
      <w:r w:rsidRPr="00FA380D">
        <w:t xml:space="preserve">szczegóły studni, kinet, wpustów, zbiorników, separatorów, pompowni i zabezpieczenia wkopów oraz szczegóły techniczne pozostałego uzbrojenia, </w:t>
      </w:r>
    </w:p>
    <w:p w14:paraId="1994FBD9" w14:textId="4C67EB81" w:rsidR="00BE545D" w:rsidRDefault="00123167" w:rsidP="00F56301">
      <w:pPr>
        <w:pStyle w:val="Akapitzlist"/>
        <w:numPr>
          <w:ilvl w:val="2"/>
          <w:numId w:val="112"/>
        </w:numPr>
        <w:spacing w:after="0" w:line="271" w:lineRule="auto"/>
        <w:jc w:val="both"/>
      </w:pPr>
      <w:r w:rsidRPr="00FA380D">
        <w:t>bilanse mediów i obliczenia techniczne uzasadniające przyjęte rozwiązania techniczne i</w:t>
      </w:r>
      <w:r w:rsidR="00352899">
        <w:t> </w:t>
      </w:r>
      <w:r w:rsidRPr="00FA380D">
        <w:t xml:space="preserve">materiałowe. </w:t>
      </w:r>
    </w:p>
    <w:p w14:paraId="6374B795" w14:textId="24F80731" w:rsidR="00BE545D" w:rsidRDefault="00123167" w:rsidP="00F56301">
      <w:pPr>
        <w:pStyle w:val="Akapitzlist"/>
        <w:numPr>
          <w:ilvl w:val="2"/>
          <w:numId w:val="112"/>
        </w:numPr>
        <w:spacing w:after="0" w:line="271" w:lineRule="auto"/>
        <w:jc w:val="both"/>
      </w:pPr>
      <w:r w:rsidRPr="00FA380D">
        <w:t>projekty wykonawcze wewnętrznych instalacji elektrycznych dla projektowanego budynku należy sporządzić w skali 1:50</w:t>
      </w:r>
    </w:p>
    <w:p w14:paraId="4CAA4064" w14:textId="77777777" w:rsidR="00BE545D" w:rsidRDefault="00123167" w:rsidP="00F56301">
      <w:pPr>
        <w:pStyle w:val="Akapitzlist"/>
        <w:numPr>
          <w:ilvl w:val="2"/>
          <w:numId w:val="112"/>
        </w:numPr>
        <w:spacing w:after="0" w:line="271" w:lineRule="auto"/>
        <w:jc w:val="both"/>
      </w:pPr>
      <w:r w:rsidRPr="00FA380D">
        <w:t xml:space="preserve">wartości obliczonych prądów zwarciowych w rozdzielnicach (celem potwierdzenia wytrzymałości zwarciowej zastosowanych aparatów i przewodów oraz spełnienia warunków ochrony przeciwporażeniowej), </w:t>
      </w:r>
    </w:p>
    <w:p w14:paraId="74105E97" w14:textId="77777777" w:rsidR="00BE545D" w:rsidRDefault="00123167" w:rsidP="00F56301">
      <w:pPr>
        <w:pStyle w:val="Akapitzlist"/>
        <w:numPr>
          <w:ilvl w:val="2"/>
          <w:numId w:val="112"/>
        </w:numPr>
        <w:spacing w:after="0" w:line="271" w:lineRule="auto"/>
        <w:jc w:val="both"/>
      </w:pPr>
      <w:r w:rsidRPr="00FA380D">
        <w:t>przekroje kabli i przewodów,</w:t>
      </w:r>
    </w:p>
    <w:p w14:paraId="1705D5F3" w14:textId="77777777" w:rsidR="00BE545D" w:rsidRDefault="00123167" w:rsidP="00F56301">
      <w:pPr>
        <w:pStyle w:val="Akapitzlist"/>
        <w:numPr>
          <w:ilvl w:val="2"/>
          <w:numId w:val="112"/>
        </w:numPr>
        <w:spacing w:after="0" w:line="271" w:lineRule="auto"/>
        <w:jc w:val="both"/>
      </w:pPr>
      <w:r w:rsidRPr="00FA380D">
        <w:t xml:space="preserve">przebieg tras kablowych oraz wiązek kablowych, </w:t>
      </w:r>
    </w:p>
    <w:p w14:paraId="6CB5DAEF" w14:textId="77777777" w:rsidR="00BE545D" w:rsidRDefault="00123167" w:rsidP="00F56301">
      <w:pPr>
        <w:pStyle w:val="Akapitzlist"/>
        <w:numPr>
          <w:ilvl w:val="2"/>
          <w:numId w:val="112"/>
        </w:numPr>
        <w:spacing w:after="0" w:line="271" w:lineRule="auto"/>
        <w:jc w:val="both"/>
      </w:pPr>
      <w:r w:rsidRPr="00FA380D">
        <w:t>dobór i rozmieszczenie opraw oświetleniowych,</w:t>
      </w:r>
    </w:p>
    <w:p w14:paraId="30C3BD68" w14:textId="77777777" w:rsidR="00BE545D" w:rsidRDefault="00123167" w:rsidP="00F56301">
      <w:pPr>
        <w:pStyle w:val="Akapitzlist"/>
        <w:numPr>
          <w:ilvl w:val="2"/>
          <w:numId w:val="112"/>
        </w:numPr>
        <w:spacing w:after="0" w:line="271" w:lineRule="auto"/>
        <w:jc w:val="both"/>
      </w:pPr>
      <w:r w:rsidRPr="00FA380D">
        <w:t xml:space="preserve">rozmieszczenie osprzętu instalacyjnego, </w:t>
      </w:r>
    </w:p>
    <w:p w14:paraId="56500045" w14:textId="77777777" w:rsidR="00BE545D" w:rsidRDefault="00123167" w:rsidP="00F56301">
      <w:pPr>
        <w:pStyle w:val="Akapitzlist"/>
        <w:numPr>
          <w:ilvl w:val="2"/>
          <w:numId w:val="112"/>
        </w:numPr>
        <w:spacing w:after="0" w:line="271" w:lineRule="auto"/>
        <w:jc w:val="both"/>
      </w:pPr>
      <w:r w:rsidRPr="00FA380D">
        <w:t>rozmieszczenie urządzeń wymagających zasilania w energię elektryczną,</w:t>
      </w:r>
    </w:p>
    <w:p w14:paraId="63E5D448" w14:textId="77777777" w:rsidR="00BE545D" w:rsidRDefault="00123167" w:rsidP="00F56301">
      <w:pPr>
        <w:pStyle w:val="Akapitzlist"/>
        <w:numPr>
          <w:ilvl w:val="2"/>
          <w:numId w:val="112"/>
        </w:numPr>
        <w:spacing w:after="0" w:line="271" w:lineRule="auto"/>
        <w:jc w:val="both"/>
      </w:pPr>
      <w:r w:rsidRPr="00FA380D">
        <w:t xml:space="preserve">projekty wykonawcze </w:t>
      </w:r>
      <w:r w:rsidR="00053EFB" w:rsidRPr="00FA380D">
        <w:t xml:space="preserve">przyłączy i </w:t>
      </w:r>
      <w:r w:rsidRPr="00FA380D">
        <w:t xml:space="preserve">wewnętrznych instalacji teletechnicznych, </w:t>
      </w:r>
    </w:p>
    <w:p w14:paraId="0FC2DE34" w14:textId="77777777" w:rsidR="00BE545D" w:rsidRDefault="00123167" w:rsidP="00F56301">
      <w:pPr>
        <w:pStyle w:val="Akapitzlist"/>
        <w:numPr>
          <w:ilvl w:val="2"/>
          <w:numId w:val="112"/>
        </w:numPr>
        <w:spacing w:after="0" w:line="271" w:lineRule="auto"/>
        <w:jc w:val="both"/>
      </w:pPr>
      <w:r w:rsidRPr="00FA380D">
        <w:t xml:space="preserve">projekty zasilania i sterowanie wentylacją mechaniczną, </w:t>
      </w:r>
    </w:p>
    <w:p w14:paraId="419776C2" w14:textId="77777777" w:rsidR="00BE545D" w:rsidRDefault="00123167" w:rsidP="00F56301">
      <w:pPr>
        <w:pStyle w:val="Akapitzlist"/>
        <w:numPr>
          <w:ilvl w:val="2"/>
          <w:numId w:val="112"/>
        </w:numPr>
        <w:spacing w:after="0" w:line="271" w:lineRule="auto"/>
        <w:jc w:val="both"/>
      </w:pPr>
      <w:r w:rsidRPr="00FA380D">
        <w:t>projekty oświetlenia zewnętrznego budynku</w:t>
      </w:r>
    </w:p>
    <w:p w14:paraId="0D344DB3" w14:textId="77777777" w:rsidR="00BE545D" w:rsidRDefault="00123167" w:rsidP="00F56301">
      <w:pPr>
        <w:pStyle w:val="Akapitzlist"/>
        <w:numPr>
          <w:ilvl w:val="2"/>
          <w:numId w:val="112"/>
        </w:numPr>
        <w:spacing w:after="0" w:line="271" w:lineRule="auto"/>
        <w:jc w:val="both"/>
      </w:pPr>
      <w:r w:rsidRPr="00FA380D">
        <w:t xml:space="preserve">projekty instalacji odgromowej, </w:t>
      </w:r>
    </w:p>
    <w:p w14:paraId="1D4B995F" w14:textId="71B046EA" w:rsidR="00BE545D" w:rsidRDefault="00123167" w:rsidP="00F56301">
      <w:pPr>
        <w:pStyle w:val="Akapitzlist"/>
        <w:numPr>
          <w:ilvl w:val="2"/>
          <w:numId w:val="112"/>
        </w:numPr>
        <w:spacing w:after="0" w:line="271" w:lineRule="auto"/>
        <w:jc w:val="both"/>
      </w:pPr>
      <w:r w:rsidRPr="00FA380D">
        <w:t>projekty instalacji elektrycznych niskoprądowych oraz monitoringu wewnętrznego i</w:t>
      </w:r>
      <w:r w:rsidR="00352899">
        <w:t> </w:t>
      </w:r>
      <w:r w:rsidRPr="00FA380D">
        <w:t xml:space="preserve">zewnętrznego, </w:t>
      </w:r>
      <w:r w:rsidR="00053EFB" w:rsidRPr="00FA380D">
        <w:t>projekty systemów alarmowych,</w:t>
      </w:r>
    </w:p>
    <w:p w14:paraId="46970F97" w14:textId="77777777" w:rsidR="00BE545D" w:rsidRDefault="00123167" w:rsidP="00F56301">
      <w:pPr>
        <w:pStyle w:val="Akapitzlist"/>
        <w:numPr>
          <w:ilvl w:val="2"/>
          <w:numId w:val="112"/>
        </w:numPr>
        <w:spacing w:after="0" w:line="271" w:lineRule="auto"/>
        <w:jc w:val="both"/>
      </w:pPr>
      <w:r w:rsidRPr="00FA380D">
        <w:t>projekty wewnętrznej linii zasilającej (WLZ) instalację elektryczną wraz z projektem przyłącza do sieci energetycznej zewnętrznej oraz z projektem zagospodarowania dla terenu objętego ww. opracowaniem, przebiegiem istniejących sieci i pozostałego uzbrojenia terenu oraz ze stosownymi uzgodnieniami technicznymi.</w:t>
      </w:r>
    </w:p>
    <w:p w14:paraId="1FCC63B5" w14:textId="3BB673F0" w:rsidR="00BE545D" w:rsidRPr="00BE545D" w:rsidRDefault="00D75537" w:rsidP="00F56301">
      <w:pPr>
        <w:pStyle w:val="Akapitzlist"/>
        <w:numPr>
          <w:ilvl w:val="2"/>
          <w:numId w:val="112"/>
        </w:numPr>
        <w:spacing w:after="0" w:line="271" w:lineRule="auto"/>
        <w:jc w:val="both"/>
      </w:pPr>
      <w:r w:rsidRPr="00BE545D">
        <w:rPr>
          <w:color w:val="000000" w:themeColor="text1"/>
        </w:rPr>
        <w:t>w przypadku zaproponowania alternatywnego wykończenia elewacji – co najmniej 2</w:t>
      </w:r>
      <w:r w:rsidR="00352899">
        <w:rPr>
          <w:color w:val="000000" w:themeColor="text1"/>
        </w:rPr>
        <w:t> </w:t>
      </w:r>
      <w:r w:rsidRPr="00BE545D">
        <w:rPr>
          <w:color w:val="000000" w:themeColor="text1"/>
        </w:rPr>
        <w:t>wizualizacje ukazując</w:t>
      </w:r>
      <w:r w:rsidR="003337D2" w:rsidRPr="00BE545D">
        <w:rPr>
          <w:color w:val="000000" w:themeColor="text1"/>
        </w:rPr>
        <w:t>e</w:t>
      </w:r>
      <w:r w:rsidRPr="00BE545D">
        <w:rPr>
          <w:color w:val="000000" w:themeColor="text1"/>
        </w:rPr>
        <w:t xml:space="preserve"> widoki zewnętrzne budynku; każda z wizualizacji winna pokazywać różne elewacje budynku.</w:t>
      </w:r>
    </w:p>
    <w:p w14:paraId="6C0C261F" w14:textId="77777777" w:rsidR="00BE545D" w:rsidRPr="00BE545D" w:rsidRDefault="00272B33" w:rsidP="00F56301">
      <w:pPr>
        <w:pStyle w:val="Akapitzlist"/>
        <w:numPr>
          <w:ilvl w:val="2"/>
          <w:numId w:val="112"/>
        </w:numPr>
        <w:spacing w:after="0" w:line="271" w:lineRule="auto"/>
        <w:jc w:val="both"/>
      </w:pPr>
      <w:r w:rsidRPr="00BE545D">
        <w:rPr>
          <w:color w:val="000000" w:themeColor="text1"/>
        </w:rPr>
        <w:t>co najmniej jedna wizualizacja pokazująca projektowane w ramach inwestycji tereny zielone</w:t>
      </w:r>
      <w:r w:rsidR="00EE2C0D" w:rsidRPr="00BE545D">
        <w:rPr>
          <w:color w:val="000000" w:themeColor="text1"/>
        </w:rPr>
        <w:t>,</w:t>
      </w:r>
    </w:p>
    <w:p w14:paraId="7E17EB4C" w14:textId="77777777" w:rsidR="00BE545D" w:rsidRPr="00BE545D" w:rsidRDefault="00D75537" w:rsidP="00F56301">
      <w:pPr>
        <w:pStyle w:val="Akapitzlist"/>
        <w:numPr>
          <w:ilvl w:val="2"/>
          <w:numId w:val="112"/>
        </w:numPr>
        <w:spacing w:after="0" w:line="271" w:lineRule="auto"/>
        <w:jc w:val="both"/>
      </w:pPr>
      <w:r w:rsidRPr="00BE545D">
        <w:rPr>
          <w:color w:val="000000" w:themeColor="text1"/>
        </w:rPr>
        <w:t>co najmniej jedna wizualizacja ukazująca przykładowy wystrój pomieszczenia biurowego, pokazująca rozwiązania materiałowe i kolorystyczne.</w:t>
      </w:r>
    </w:p>
    <w:p w14:paraId="569100ED" w14:textId="77777777" w:rsidR="00BE545D" w:rsidRDefault="00123167" w:rsidP="00365C5C">
      <w:pPr>
        <w:pStyle w:val="Akapitzlist"/>
        <w:numPr>
          <w:ilvl w:val="0"/>
          <w:numId w:val="15"/>
        </w:numPr>
        <w:spacing w:after="0" w:line="271" w:lineRule="auto"/>
        <w:jc w:val="both"/>
      </w:pPr>
      <w:r w:rsidRPr="00FA380D">
        <w:t xml:space="preserve">Dodatkowo dla projektowanego budynku należy sporządzić zgodne z obowiązującymi przepisami w zakresie formy i skali oraz stopnia uszczegółowienia następujące projekty wykonawcze: </w:t>
      </w:r>
    </w:p>
    <w:p w14:paraId="2D81E2E2" w14:textId="77777777" w:rsidR="0075747A" w:rsidRDefault="00123167" w:rsidP="001D3BEF">
      <w:pPr>
        <w:pStyle w:val="Akapitzlist"/>
        <w:numPr>
          <w:ilvl w:val="1"/>
          <w:numId w:val="15"/>
        </w:numPr>
        <w:spacing w:after="0" w:line="271" w:lineRule="auto"/>
        <w:ind w:left="851" w:hanging="491"/>
        <w:jc w:val="both"/>
      </w:pPr>
      <w:r w:rsidRPr="00FA380D">
        <w:t>projekt zagospodarowania terenu</w:t>
      </w:r>
      <w:r w:rsidR="006501AF" w:rsidRPr="00FA380D">
        <w:t>:</w:t>
      </w:r>
    </w:p>
    <w:p w14:paraId="293E59B2" w14:textId="77777777" w:rsidR="0075747A" w:rsidRDefault="0075747A" w:rsidP="001D3BEF">
      <w:pPr>
        <w:pStyle w:val="Akapitzlist"/>
        <w:numPr>
          <w:ilvl w:val="1"/>
          <w:numId w:val="15"/>
        </w:numPr>
        <w:spacing w:after="0" w:line="271" w:lineRule="auto"/>
        <w:ind w:left="851" w:hanging="491"/>
        <w:jc w:val="both"/>
      </w:pPr>
      <w:r w:rsidRPr="0075747A">
        <w:rPr>
          <w:color w:val="000000" w:themeColor="text1"/>
        </w:rPr>
        <w:t>W</w:t>
      </w:r>
      <w:r w:rsidR="00DF4D99" w:rsidRPr="0075747A">
        <w:rPr>
          <w:color w:val="000000" w:themeColor="text1"/>
        </w:rPr>
        <w:t xml:space="preserve"> zakresie zieleni, małej architektury i ciągów komunikacyjnych uwzględniając </w:t>
      </w:r>
      <w:r w:rsidR="00123167" w:rsidRPr="00FA380D">
        <w:t>miejsc</w:t>
      </w:r>
      <w:r w:rsidR="00556CAB" w:rsidRPr="00FA380D">
        <w:t>a</w:t>
      </w:r>
      <w:r w:rsidR="00123167" w:rsidRPr="00FA380D">
        <w:t xml:space="preserve"> postojow</w:t>
      </w:r>
      <w:r w:rsidR="00556CAB" w:rsidRPr="00FA380D">
        <w:t>e</w:t>
      </w:r>
      <w:r w:rsidR="00123167" w:rsidRPr="00FA380D">
        <w:t xml:space="preserve">, miejsca gromadzenia odpadów, ogrodzenia, </w:t>
      </w:r>
      <w:r w:rsidR="00556CAB" w:rsidRPr="00FA380D">
        <w:t>komunikację</w:t>
      </w:r>
      <w:r w:rsidR="00123167" w:rsidRPr="00FA380D">
        <w:t xml:space="preserve"> piesz</w:t>
      </w:r>
      <w:r w:rsidR="00556CAB" w:rsidRPr="00FA380D">
        <w:t>ą</w:t>
      </w:r>
      <w:r w:rsidR="00123167" w:rsidRPr="00FA380D">
        <w:t xml:space="preserve"> i kołow</w:t>
      </w:r>
      <w:r w:rsidR="00556CAB" w:rsidRPr="00FA380D">
        <w:t>ą</w:t>
      </w:r>
      <w:r w:rsidR="00123167" w:rsidRPr="00FA380D">
        <w:t xml:space="preserve"> połączon</w:t>
      </w:r>
      <w:r w:rsidR="00556CAB" w:rsidRPr="00FA380D">
        <w:t>ą</w:t>
      </w:r>
      <w:r w:rsidR="00123167" w:rsidRPr="00FA380D">
        <w:t xml:space="preserve"> funkcjonalnie z istniejącą drogą wewnętrzną oraz drogą ppoż.</w:t>
      </w:r>
      <w:r w:rsidR="00556CAB" w:rsidRPr="00FA380D">
        <w:t xml:space="preserve">, </w:t>
      </w:r>
    </w:p>
    <w:p w14:paraId="4A670689" w14:textId="2D512E1C" w:rsidR="0075747A" w:rsidRDefault="0075747A" w:rsidP="001D3BEF">
      <w:pPr>
        <w:pStyle w:val="Akapitzlist"/>
        <w:numPr>
          <w:ilvl w:val="1"/>
          <w:numId w:val="15"/>
        </w:numPr>
        <w:spacing w:after="0" w:line="271" w:lineRule="auto"/>
        <w:ind w:left="851" w:hanging="491"/>
        <w:jc w:val="both"/>
      </w:pPr>
      <w:r w:rsidRPr="0075747A">
        <w:rPr>
          <w:color w:val="000000" w:themeColor="text1"/>
        </w:rPr>
        <w:t>N</w:t>
      </w:r>
      <w:r w:rsidR="00147945" w:rsidRPr="00FA380D">
        <w:t xml:space="preserve">ależy projekt zagospodarowania uzgodnić </w:t>
      </w:r>
      <w:r w:rsidR="00123167" w:rsidRPr="00FA380D">
        <w:t>w zakresie ochrony ppoż</w:t>
      </w:r>
      <w:r>
        <w:t xml:space="preserve">. - </w:t>
      </w:r>
      <w:r w:rsidR="00123167" w:rsidRPr="00FA380D">
        <w:t>instrukcje bezpieczeństwa pożarowego dla projektowanego budynku wraz ze schematami ewakuacyjnymi i oznaczeniem dróg ewakuacyjnych oraz z wyposażeniem w sprzęt i</w:t>
      </w:r>
      <w:r w:rsidR="001D3BEF">
        <w:t> </w:t>
      </w:r>
      <w:r w:rsidR="00123167" w:rsidRPr="00FA380D">
        <w:t>urządzenia ppoż.</w:t>
      </w:r>
    </w:p>
    <w:p w14:paraId="4B15CCA4" w14:textId="77777777" w:rsidR="0075747A" w:rsidRPr="0075747A" w:rsidRDefault="00123167" w:rsidP="00365C5C">
      <w:pPr>
        <w:pStyle w:val="Akapitzlist"/>
        <w:numPr>
          <w:ilvl w:val="0"/>
          <w:numId w:val="15"/>
        </w:numPr>
        <w:spacing w:after="0" w:line="271" w:lineRule="auto"/>
        <w:jc w:val="both"/>
      </w:pPr>
      <w:r w:rsidRPr="00FA380D">
        <w:t xml:space="preserve">Projekty wykonawcze przedmiotowej inwestycji muszą zawierać wszelkie opracowania, uzgodnienia i odstępstwa od obowiązujących przepisów techniczno-prawnych niezbędne do </w:t>
      </w:r>
      <w:r w:rsidRPr="00FA380D">
        <w:lastRenderedPageBreak/>
        <w:t xml:space="preserve">prawidłowej realizacji, zgodnie z obowiązującymi wymogami i przepisami techniczno-prawnymi. Projekty wykonawcze wszystkich branż muszą być skoordynowane </w:t>
      </w:r>
      <w:r w:rsidR="00FB79D9" w:rsidRPr="0075747A">
        <w:rPr>
          <w:color w:val="000000" w:themeColor="text1"/>
        </w:rPr>
        <w:t>w taki sposób, aby nie występowały między nimi kolizje oraz niezgodności z obowiązującymi przepisami</w:t>
      </w:r>
      <w:r w:rsidRPr="0075747A">
        <w:rPr>
          <w:color w:val="000000" w:themeColor="text1"/>
        </w:rPr>
        <w:t xml:space="preserve">. Projekty wykonawcze </w:t>
      </w:r>
      <w:r w:rsidR="00FB79D9" w:rsidRPr="0075747A">
        <w:rPr>
          <w:color w:val="000000" w:themeColor="text1"/>
        </w:rPr>
        <w:t xml:space="preserve">branżowe </w:t>
      </w:r>
      <w:r w:rsidRPr="0075747A">
        <w:rPr>
          <w:color w:val="000000" w:themeColor="text1"/>
        </w:rPr>
        <w:t>dla projektowanego budynku powinny dodatkowo zawierać:</w:t>
      </w:r>
    </w:p>
    <w:p w14:paraId="1B37ACD1" w14:textId="77777777" w:rsidR="0075747A" w:rsidRDefault="00123167" w:rsidP="00365C5C">
      <w:pPr>
        <w:pStyle w:val="Akapitzlist"/>
        <w:numPr>
          <w:ilvl w:val="1"/>
          <w:numId w:val="15"/>
        </w:numPr>
        <w:spacing w:after="0" w:line="271" w:lineRule="auto"/>
        <w:jc w:val="both"/>
      </w:pPr>
      <w:r w:rsidRPr="00FA380D">
        <w:t xml:space="preserve">przedmiary robót we wszystkich projektowanych branżach, sporządzone w zakresie i formie zgodnej z obowiązującymi przepisami, </w:t>
      </w:r>
    </w:p>
    <w:p w14:paraId="547D9041" w14:textId="77777777" w:rsidR="0075747A" w:rsidRDefault="00123167" w:rsidP="00365C5C">
      <w:pPr>
        <w:pStyle w:val="Akapitzlist"/>
        <w:numPr>
          <w:ilvl w:val="1"/>
          <w:numId w:val="15"/>
        </w:numPr>
        <w:spacing w:after="0" w:line="271" w:lineRule="auto"/>
        <w:jc w:val="both"/>
      </w:pPr>
      <w:r w:rsidRPr="00FA380D">
        <w:t xml:space="preserve">kosztorysy robót we wszystkich projektowanych branżach sporządzone na podstawie przedmiarów robót w zakresie i formie zgodnej z obowiązującymi przepisami, </w:t>
      </w:r>
    </w:p>
    <w:p w14:paraId="583E75A3" w14:textId="4BD8BAA8" w:rsidR="00123167" w:rsidRPr="00FA380D" w:rsidRDefault="00123167" w:rsidP="00365C5C">
      <w:pPr>
        <w:pStyle w:val="Akapitzlist"/>
        <w:numPr>
          <w:ilvl w:val="1"/>
          <w:numId w:val="15"/>
        </w:numPr>
        <w:spacing w:after="120" w:line="271" w:lineRule="auto"/>
        <w:jc w:val="both"/>
      </w:pPr>
      <w:r w:rsidRPr="00FA380D">
        <w:t>inne opracowania projektowe niezbędne do prawidłowej realizacji robót budowlanych przewidzianych w sporządzonych dokumentacjach projektowych dla przedmiarowanego budynku.</w:t>
      </w:r>
    </w:p>
    <w:p w14:paraId="6F33DB9C" w14:textId="793E5B66" w:rsidR="00123167" w:rsidRPr="00FA380D" w:rsidRDefault="00123167" w:rsidP="0075747A">
      <w:pPr>
        <w:spacing w:after="120" w:line="271" w:lineRule="auto"/>
        <w:jc w:val="both"/>
      </w:pPr>
      <w:r w:rsidRPr="00FA380D">
        <w:t>Reasumując, projekty wykonawcze dla projektowanego budynku powinny uzupełniać i uszczegóławiać rozwiązania projektu budowlanego. Jednocześnie powinny jednoznacznie określać parametry techniczne i standard wykończenia projektowanego budynku w zakresie i stopniu dokładności niezbędnym do sporządzenia przedmiaru robót, kosztorysu inwestorskiego i realizacji robót budowlanych. Projekty wykonawcze ww. budynku powinny zawierać rysunki w skali uwzględniającej specyfikę zamawianych robót i zastosowanej skali rysunków w projekcie budowlanym. Rysunki projektu wykonawczego wraz z wyjaśnieniami opisowymi dotyczącymi obiektu, rozwiązań budowlano-konstrukcyjnych, rozwiązań materiałowych, detali architektonicznych, instalacji i wyposażenia technicznego oraz urządzeń budowlanych powinny odzwierciedlać w całości założenia projektowe przedstawione na rysunkach projektu budowlanego w niewystarczającym zakresie. Projekty budowlane</w:t>
      </w:r>
      <w:r w:rsidR="00AC4774" w:rsidRPr="00FA380D">
        <w:t xml:space="preserve"> ( przyłączy, instalacji )</w:t>
      </w:r>
      <w:r w:rsidRPr="00FA380D">
        <w:t xml:space="preserve"> i wykonawcze projektowanej inwestycji muszą być kompletne, obejmować wszystkie branże i zawierać rozwiązania optymalne oraz rozwiązania konieczne z punktu widzenia celu jakiemu mają służyć.</w:t>
      </w:r>
    </w:p>
    <w:p w14:paraId="3C780733" w14:textId="77777777" w:rsidR="0075747A" w:rsidRDefault="00123167" w:rsidP="00FA380D">
      <w:pPr>
        <w:spacing w:after="0" w:line="271" w:lineRule="auto"/>
        <w:jc w:val="both"/>
      </w:pPr>
      <w:r w:rsidRPr="00FA380D">
        <w:t xml:space="preserve">Podsumowując, kompletna dokumentacja techniczna dostarczona Zamawiającemu w całości opracowania powinna zawierać : </w:t>
      </w:r>
    </w:p>
    <w:p w14:paraId="2546C79B" w14:textId="77777777" w:rsidR="0075747A" w:rsidRDefault="00123167" w:rsidP="00365C5C">
      <w:pPr>
        <w:pStyle w:val="Akapitzlist"/>
        <w:numPr>
          <w:ilvl w:val="0"/>
          <w:numId w:val="16"/>
        </w:numPr>
        <w:spacing w:after="0" w:line="271" w:lineRule="auto"/>
        <w:jc w:val="both"/>
      </w:pPr>
      <w:r w:rsidRPr="00FA380D">
        <w:t xml:space="preserve">optymalne rozwiązania technologiczne, </w:t>
      </w:r>
    </w:p>
    <w:p w14:paraId="0AFFEB13" w14:textId="77777777" w:rsidR="0075747A" w:rsidRDefault="00123167" w:rsidP="00365C5C">
      <w:pPr>
        <w:pStyle w:val="Akapitzlist"/>
        <w:numPr>
          <w:ilvl w:val="0"/>
          <w:numId w:val="16"/>
        </w:numPr>
        <w:spacing w:after="0" w:line="271" w:lineRule="auto"/>
        <w:jc w:val="both"/>
      </w:pPr>
      <w:r w:rsidRPr="00FA380D">
        <w:t xml:space="preserve">optymalne rozwiązania konstrukcyjne, </w:t>
      </w:r>
    </w:p>
    <w:p w14:paraId="7FBD3172" w14:textId="77777777" w:rsidR="0075747A" w:rsidRDefault="00123167" w:rsidP="00365C5C">
      <w:pPr>
        <w:pStyle w:val="Akapitzlist"/>
        <w:numPr>
          <w:ilvl w:val="0"/>
          <w:numId w:val="16"/>
        </w:numPr>
        <w:spacing w:after="0" w:line="271" w:lineRule="auto"/>
        <w:jc w:val="both"/>
      </w:pPr>
      <w:r w:rsidRPr="00FA380D">
        <w:t xml:space="preserve">optymalne rozwiązania materiałowe, </w:t>
      </w:r>
    </w:p>
    <w:p w14:paraId="3086FF09" w14:textId="77777777" w:rsidR="0075747A" w:rsidRDefault="00123167" w:rsidP="00365C5C">
      <w:pPr>
        <w:pStyle w:val="Akapitzlist"/>
        <w:numPr>
          <w:ilvl w:val="0"/>
          <w:numId w:val="16"/>
        </w:numPr>
        <w:spacing w:after="0" w:line="271" w:lineRule="auto"/>
        <w:jc w:val="both"/>
      </w:pPr>
      <w:r w:rsidRPr="00FA380D">
        <w:t xml:space="preserve">wszystkie niezbędne zestawienia (np. stolarki okiennej, drzwiowej, grzejników), </w:t>
      </w:r>
    </w:p>
    <w:p w14:paraId="57EE5B90" w14:textId="77777777" w:rsidR="0075747A" w:rsidRDefault="00123167" w:rsidP="00365C5C">
      <w:pPr>
        <w:pStyle w:val="Akapitzlist"/>
        <w:numPr>
          <w:ilvl w:val="0"/>
          <w:numId w:val="16"/>
        </w:numPr>
        <w:spacing w:after="0" w:line="271" w:lineRule="auto"/>
        <w:jc w:val="both"/>
      </w:pPr>
      <w:r w:rsidRPr="00FA380D">
        <w:t xml:space="preserve">rysunki szczegółów i detali wraz z dokładnym opisem i podaniem wszystkich niezbędnych parametrów pozwalających na identyfikację materiału lub urządzenia, </w:t>
      </w:r>
    </w:p>
    <w:p w14:paraId="3AF2DB3F" w14:textId="77777777" w:rsidR="0075747A" w:rsidRDefault="00123167" w:rsidP="00365C5C">
      <w:pPr>
        <w:pStyle w:val="Akapitzlist"/>
        <w:numPr>
          <w:ilvl w:val="0"/>
          <w:numId w:val="16"/>
        </w:numPr>
        <w:spacing w:after="0" w:line="271" w:lineRule="auto"/>
        <w:jc w:val="both"/>
      </w:pPr>
      <w:r w:rsidRPr="00FA380D">
        <w:t xml:space="preserve">rodzaje i ilości odpadów powstałych w związku z realizacją przedmiotowej inwestycji, - informacje na temat zagrożeń występujących w trakcie prowadzenia robót, </w:t>
      </w:r>
    </w:p>
    <w:p w14:paraId="1F106E9E" w14:textId="30CCC6C9" w:rsidR="00123167" w:rsidRPr="00FA380D" w:rsidRDefault="00123167" w:rsidP="00365C5C">
      <w:pPr>
        <w:pStyle w:val="Akapitzlist"/>
        <w:numPr>
          <w:ilvl w:val="0"/>
          <w:numId w:val="16"/>
        </w:numPr>
        <w:spacing w:after="120" w:line="271" w:lineRule="auto"/>
        <w:jc w:val="both"/>
      </w:pPr>
      <w:r w:rsidRPr="00FA380D">
        <w:t xml:space="preserve">informacje o konieczności opracowania planu „bioz” </w:t>
      </w:r>
    </w:p>
    <w:p w14:paraId="54707884" w14:textId="11D1CBA4" w:rsidR="00D1438A" w:rsidRPr="00FA380D" w:rsidRDefault="00D1438A" w:rsidP="0075747A">
      <w:pPr>
        <w:spacing w:after="120" w:line="271" w:lineRule="auto"/>
        <w:jc w:val="both"/>
        <w:rPr>
          <w:rFonts w:cstheme="minorHAnsi"/>
        </w:rPr>
      </w:pPr>
      <w:r w:rsidRPr="00FA380D">
        <w:rPr>
          <w:rFonts w:cstheme="minorHAnsi"/>
        </w:rPr>
        <w:t>Kierownik budowy zobowiązany jest do wykonania szczegółowego planu BIOZ z uwzględnieniem dokładnych procedur postępowania na budowie w razie zagrożeń bezpieczeństwa zdrowia</w:t>
      </w:r>
      <w:r w:rsidR="007A3D36" w:rsidRPr="00FA380D">
        <w:rPr>
          <w:rFonts w:cstheme="minorHAnsi"/>
        </w:rPr>
        <w:t>.</w:t>
      </w:r>
    </w:p>
    <w:p w14:paraId="2CCBDBA8" w14:textId="062AE06A" w:rsidR="00123167" w:rsidRPr="0075747A" w:rsidRDefault="00D1438A" w:rsidP="0075747A">
      <w:pPr>
        <w:spacing w:after="120" w:line="271" w:lineRule="auto"/>
        <w:jc w:val="both"/>
        <w:rPr>
          <w:rFonts w:cstheme="minorHAnsi"/>
        </w:rPr>
      </w:pPr>
      <w:r w:rsidRPr="00FA380D">
        <w:rPr>
          <w:rFonts w:cstheme="minorHAnsi"/>
        </w:rPr>
        <w:t>Plan BIOZ powinien zawierać szczegółowy wykaz prac szczególnie niebezpiecznych, jakie będą występowały na realizowanej budowie</w:t>
      </w:r>
      <w:r w:rsidR="007A3D36" w:rsidRPr="00FA380D">
        <w:rPr>
          <w:rFonts w:cstheme="minorHAnsi"/>
        </w:rPr>
        <w:t>, wszystkie użyte materiały muszą posiadać certyfikaty bezpieczeństwa</w:t>
      </w:r>
      <w:r w:rsidR="00700514" w:rsidRPr="00FA380D">
        <w:rPr>
          <w:rFonts w:cstheme="minorHAnsi"/>
        </w:rPr>
        <w:t xml:space="preserve"> i</w:t>
      </w:r>
      <w:r w:rsidR="00AC4774" w:rsidRPr="00FA380D">
        <w:rPr>
          <w:rFonts w:cstheme="minorHAnsi"/>
        </w:rPr>
        <w:t xml:space="preserve"> </w:t>
      </w:r>
      <w:r w:rsidR="00700514" w:rsidRPr="00FA380D">
        <w:t>jakości</w:t>
      </w:r>
      <w:r w:rsidR="00FC33E6" w:rsidRPr="00FA380D">
        <w:t>,</w:t>
      </w:r>
      <w:r w:rsidR="0075747A">
        <w:rPr>
          <w:rFonts w:cstheme="minorHAnsi"/>
        </w:rPr>
        <w:t xml:space="preserve"> </w:t>
      </w:r>
      <w:r w:rsidR="00123167" w:rsidRPr="00FA380D">
        <w:t>analizę możliwości racjonalnego wykorzystania alternatywnych systemów zaopatrzenia w energię i ciepło oraz wyboru optymalnych rozwiązań.</w:t>
      </w:r>
    </w:p>
    <w:p w14:paraId="23B6992B" w14:textId="3083D9DE" w:rsidR="00123167" w:rsidRPr="00FA380D" w:rsidRDefault="00123167" w:rsidP="0075747A">
      <w:pPr>
        <w:pStyle w:val="Nagwek4"/>
        <w:spacing w:before="0" w:after="120"/>
      </w:pPr>
      <w:r w:rsidRPr="00FA380D">
        <w:lastRenderedPageBreak/>
        <w:t>3.</w:t>
      </w:r>
      <w:r w:rsidR="0075747A">
        <w:t xml:space="preserve">2.4. </w:t>
      </w:r>
      <w:r w:rsidRPr="00FA380D">
        <w:t xml:space="preserve">Specyfikacje Techniczne Wykonania i Odbioru Robót Budowlanych : </w:t>
      </w:r>
    </w:p>
    <w:p w14:paraId="2F1ED7FF" w14:textId="59AC3FC9" w:rsidR="007A3D36" w:rsidRPr="00FA380D" w:rsidRDefault="00123167" w:rsidP="00FA380D">
      <w:pPr>
        <w:spacing w:after="0" w:line="271" w:lineRule="auto"/>
        <w:jc w:val="both"/>
      </w:pPr>
      <w:r w:rsidRPr="00FA380D">
        <w:t>Zakresy i formy specyfikacji technicznych wykonania i odbioru robót budowlanych muszą spełniać wymagania obowiązujących przepisów</w:t>
      </w:r>
      <w:r w:rsidR="007A3D36" w:rsidRPr="00FA380D">
        <w:t>,</w:t>
      </w:r>
      <w:r w:rsidRPr="00FA380D">
        <w:t xml:space="preserve"> a zarazem muszą być sporządzone zgodnie z wymogami nałożonymi na te opracowania dla budowlanej dokumentacja projektowej. Wykonawca dokumentacji projektowej wykona Specyfikacje Techniczne Wykonania i Odbioru Robót Budowlanych dla każdej z</w:t>
      </w:r>
      <w:r w:rsidR="0075747A">
        <w:t> </w:t>
      </w:r>
      <w:r w:rsidRPr="00FA380D">
        <w:t xml:space="preserve">projektowanych branż osobno to jest dla: </w:t>
      </w:r>
    </w:p>
    <w:p w14:paraId="11BC9B4C" w14:textId="77777777" w:rsidR="0075747A" w:rsidRDefault="00123167" w:rsidP="00365C5C">
      <w:pPr>
        <w:pStyle w:val="Akapitzlist"/>
        <w:numPr>
          <w:ilvl w:val="0"/>
          <w:numId w:val="17"/>
        </w:numPr>
        <w:spacing w:after="0" w:line="271" w:lineRule="auto"/>
        <w:jc w:val="both"/>
      </w:pPr>
      <w:r w:rsidRPr="00FA380D">
        <w:t xml:space="preserve">architektury i konstrukcji, </w:t>
      </w:r>
    </w:p>
    <w:p w14:paraId="5AE346A1" w14:textId="77777777" w:rsidR="0075747A" w:rsidRDefault="00123167" w:rsidP="00365C5C">
      <w:pPr>
        <w:pStyle w:val="Akapitzlist"/>
        <w:numPr>
          <w:ilvl w:val="0"/>
          <w:numId w:val="17"/>
        </w:numPr>
        <w:spacing w:after="0" w:line="271" w:lineRule="auto"/>
        <w:jc w:val="both"/>
      </w:pPr>
      <w:r w:rsidRPr="00FA380D">
        <w:t xml:space="preserve">instalacji sanitarnych i mechanicznych, </w:t>
      </w:r>
    </w:p>
    <w:p w14:paraId="57CA6E2F" w14:textId="77777777" w:rsidR="0075747A" w:rsidRDefault="00123167" w:rsidP="00365C5C">
      <w:pPr>
        <w:pStyle w:val="Akapitzlist"/>
        <w:numPr>
          <w:ilvl w:val="0"/>
          <w:numId w:val="17"/>
        </w:numPr>
        <w:spacing w:after="0" w:line="271" w:lineRule="auto"/>
        <w:jc w:val="both"/>
      </w:pPr>
      <w:r w:rsidRPr="00FA380D">
        <w:t xml:space="preserve">instalacji elektryczne i instalacji elektryczne stałoprądowych, </w:t>
      </w:r>
    </w:p>
    <w:p w14:paraId="72AFB8ED" w14:textId="5A565F85" w:rsidR="0075747A" w:rsidRDefault="00123167" w:rsidP="00365C5C">
      <w:pPr>
        <w:pStyle w:val="Akapitzlist"/>
        <w:numPr>
          <w:ilvl w:val="0"/>
          <w:numId w:val="17"/>
        </w:numPr>
        <w:spacing w:after="0" w:line="271" w:lineRule="auto"/>
        <w:jc w:val="both"/>
      </w:pPr>
      <w:r w:rsidRPr="00FA380D">
        <w:t>dla innych ewentualnych instalacji, wyżej nie wymienionych, wynikających z zakresu robót określonych dokumentacją projektową lub wynikających z wymagań określonych przez Zamawiającego w zakresie projektów instalacyjnych, nie sprecyzowane powyżej</w:t>
      </w:r>
      <w:r w:rsidR="007A3D36" w:rsidRPr="00FA380D">
        <w:t>,</w:t>
      </w:r>
      <w:r w:rsidR="0075747A">
        <w:t xml:space="preserve"> </w:t>
      </w:r>
      <w:r w:rsidRPr="00FA380D">
        <w:t xml:space="preserve">a ustalonych z Zamawiającym w ramach uzgodnieni przedprojektowych. Specyfikacje Techniczne Wykonania i Odbioru Robót Budowlanych muszą być sporządzone w zakresie i formie zgodnej obowiązującymi przepisami, z zarazem muszą uwzględniać normy państwowe </w:t>
      </w:r>
    </w:p>
    <w:p w14:paraId="3AD8E1F8" w14:textId="2BCE7D9B" w:rsidR="00123167" w:rsidRPr="0075747A" w:rsidRDefault="00123167" w:rsidP="00E26BAE">
      <w:pPr>
        <w:pStyle w:val="Akapitzlist"/>
        <w:numPr>
          <w:ilvl w:val="0"/>
          <w:numId w:val="17"/>
        </w:numPr>
        <w:spacing w:after="240" w:line="271" w:lineRule="auto"/>
        <w:ind w:left="714" w:hanging="357"/>
        <w:jc w:val="both"/>
      </w:pPr>
      <w:r w:rsidRPr="00FA380D">
        <w:t>Polskich Norm (PN lub PN-EN) i normy branżowe (BN) oraz instrukcje i przepisy stosujące się do robót budowlanych. W</w:t>
      </w:r>
      <w:r w:rsidR="007A3D36" w:rsidRPr="00FA380D">
        <w:t>w.</w:t>
      </w:r>
      <w:r w:rsidRPr="00FA380D">
        <w:t xml:space="preserve"> normy należy traktować jako integralną część dokumentacji, którą należy czytać łącznie z rysunkami i specyfikacjami, gdyby występowały w przedmiotowej dokumentacji projektowej. Wykonawca musi być w pełni zaznajomiony zawartością i</w:t>
      </w:r>
      <w:r w:rsidR="0075747A">
        <w:t> </w:t>
      </w:r>
      <w:r w:rsidRPr="00FA380D">
        <w:t>wymaganiami ww. norm państwowych - Polskich Norm (PN lub PN-EN) i normy branżowe (BN). W niniejszych opracowaniach dotyczących budowy przedmiotowych budynków zastosowanie będą miały tylko ostatnie wydania norm, instrukcji i przepisów, o ile nie postanowiono inaczej.</w:t>
      </w:r>
    </w:p>
    <w:p w14:paraId="1A61606E" w14:textId="77777777" w:rsidR="00123167" w:rsidRPr="00FA380D" w:rsidRDefault="00123167" w:rsidP="0075747A">
      <w:pPr>
        <w:pStyle w:val="Nagwek3"/>
        <w:spacing w:before="0" w:after="120"/>
      </w:pPr>
      <w:bookmarkStart w:id="29" w:name="_Toc69714101"/>
      <w:r w:rsidRPr="00FA380D">
        <w:rPr>
          <w:rFonts w:eastAsia="Times New Roman"/>
          <w:lang w:eastAsia="pl-PL"/>
        </w:rPr>
        <w:t>3.3. Przygotowanie terenu budowy</w:t>
      </w:r>
      <w:bookmarkEnd w:id="29"/>
    </w:p>
    <w:p w14:paraId="24BD19C7" w14:textId="77777777" w:rsidR="00123167" w:rsidRPr="00FA380D" w:rsidRDefault="00123167" w:rsidP="00FA380D">
      <w:pPr>
        <w:spacing w:after="0" w:line="271" w:lineRule="auto"/>
        <w:jc w:val="both"/>
        <w:rPr>
          <w:rFonts w:eastAsia="Times New Roman" w:cstheme="minorHAnsi"/>
          <w:lang w:eastAsia="pl-PL"/>
        </w:rPr>
      </w:pPr>
      <w:r w:rsidRPr="00FA380D">
        <w:rPr>
          <w:rFonts w:eastAsia="Times New Roman" w:cstheme="minorHAnsi"/>
          <w:lang w:eastAsia="pl-PL"/>
        </w:rPr>
        <w:t>W zakres przygotowania placu budowy wchodzą m.in. prace:</w:t>
      </w:r>
    </w:p>
    <w:p w14:paraId="3002A0B4" w14:textId="77777777" w:rsidR="0075747A" w:rsidRDefault="00123167" w:rsidP="00365C5C">
      <w:pPr>
        <w:pStyle w:val="Akapitzlist"/>
        <w:numPr>
          <w:ilvl w:val="0"/>
          <w:numId w:val="18"/>
        </w:numPr>
        <w:spacing w:after="0" w:line="271" w:lineRule="auto"/>
        <w:jc w:val="both"/>
        <w:rPr>
          <w:rFonts w:eastAsia="Times New Roman" w:cstheme="minorHAnsi"/>
          <w:lang w:eastAsia="pl-PL"/>
        </w:rPr>
      </w:pPr>
      <w:r w:rsidRPr="0075747A">
        <w:rPr>
          <w:rFonts w:eastAsia="Times New Roman" w:cstheme="minorHAnsi"/>
          <w:lang w:eastAsia="pl-PL"/>
        </w:rPr>
        <w:t>ogrodzenie i oznakowanie terenu budowy;</w:t>
      </w:r>
    </w:p>
    <w:p w14:paraId="7F5D90F6" w14:textId="77777777" w:rsidR="0075747A" w:rsidRDefault="00123167" w:rsidP="00365C5C">
      <w:pPr>
        <w:pStyle w:val="Akapitzlist"/>
        <w:numPr>
          <w:ilvl w:val="0"/>
          <w:numId w:val="18"/>
        </w:numPr>
        <w:spacing w:after="0" w:line="271" w:lineRule="auto"/>
        <w:jc w:val="both"/>
        <w:rPr>
          <w:rFonts w:eastAsia="Times New Roman" w:cstheme="minorHAnsi"/>
          <w:lang w:eastAsia="pl-PL"/>
        </w:rPr>
      </w:pPr>
      <w:r w:rsidRPr="0075747A">
        <w:rPr>
          <w:rFonts w:eastAsia="Times New Roman" w:cstheme="minorHAnsi"/>
          <w:lang w:eastAsia="pl-PL"/>
        </w:rPr>
        <w:t>miejsca postoju sprzętu powinny być utwardzone oraz zabezpieczone przed ryzykiem przenikania substancji ropopochodnych lub innych zanieczyszczeń do gruntu, poprzez zastosowanie mat absorpcyjnych, na których zostaną ulokowane maszyny;</w:t>
      </w:r>
    </w:p>
    <w:p w14:paraId="026144C6" w14:textId="3C0AA4B5" w:rsidR="00123167" w:rsidRPr="0075747A" w:rsidRDefault="00123167" w:rsidP="00365C5C">
      <w:pPr>
        <w:pStyle w:val="Akapitzlist"/>
        <w:numPr>
          <w:ilvl w:val="0"/>
          <w:numId w:val="18"/>
        </w:numPr>
        <w:spacing w:after="240" w:line="271" w:lineRule="auto"/>
        <w:jc w:val="both"/>
        <w:rPr>
          <w:rFonts w:eastAsia="Times New Roman" w:cstheme="minorHAnsi"/>
          <w:lang w:eastAsia="pl-PL"/>
        </w:rPr>
      </w:pPr>
      <w:r w:rsidRPr="0075747A">
        <w:rPr>
          <w:rFonts w:eastAsia="Times New Roman" w:cstheme="minorHAnsi"/>
          <w:lang w:eastAsia="pl-PL"/>
        </w:rPr>
        <w:t>ochrona placu budowy od chwili protokolarnego przekazania terenu budowy Wykonawcy do chwili podpisania końcowego protokołu odbioru robót będzie prowadzona na koszt Wykonawcy. Element ten nie może być przedmiotem dodatkowego wynagrodzenia za realizacje zadania.</w:t>
      </w:r>
    </w:p>
    <w:p w14:paraId="2CF990C9" w14:textId="783FFA68" w:rsidR="00123167" w:rsidRPr="00FA380D" w:rsidRDefault="00123167" w:rsidP="0075747A">
      <w:pPr>
        <w:pStyle w:val="Nagwek3"/>
        <w:spacing w:before="0" w:after="120"/>
        <w:rPr>
          <w:rFonts w:eastAsia="Times New Roman"/>
          <w:lang w:eastAsia="pl-PL"/>
        </w:rPr>
      </w:pPr>
      <w:bookmarkStart w:id="30" w:name="_Toc69714102"/>
      <w:r w:rsidRPr="00FA380D">
        <w:rPr>
          <w:rFonts w:eastAsia="Times New Roman"/>
          <w:lang w:eastAsia="pl-PL"/>
        </w:rPr>
        <w:t>3.4. Wymagania  Zamawiającego dotyczące architektury</w:t>
      </w:r>
      <w:bookmarkEnd w:id="30"/>
    </w:p>
    <w:p w14:paraId="7D34367F" w14:textId="21358161" w:rsidR="00BE0CD9" w:rsidRPr="00FA380D" w:rsidRDefault="00AA5A13" w:rsidP="006254C3">
      <w:pPr>
        <w:spacing w:after="120" w:line="271" w:lineRule="auto"/>
        <w:jc w:val="both"/>
      </w:pPr>
      <w:r w:rsidRPr="00FA380D">
        <w:t xml:space="preserve">Projekt zakłada, że budynek ma obsługiwać całą Bazę Transportową Urzędu Morskiego w Gdyni </w:t>
      </w:r>
      <w:r w:rsidR="00EC4028" w:rsidRPr="00FA380D">
        <w:t>i</w:t>
      </w:r>
      <w:r w:rsidR="006254C3">
        <w:t> </w:t>
      </w:r>
      <w:r w:rsidRPr="00FA380D">
        <w:t>stanowić główne zaplecze magazynowe oraz administracyjne całego kompleksu</w:t>
      </w:r>
      <w:r w:rsidR="00EC4028" w:rsidRPr="00FA380D">
        <w:t>.</w:t>
      </w:r>
      <w:r w:rsidR="00AC4774" w:rsidRPr="00FA380D">
        <w:t xml:space="preserve"> </w:t>
      </w:r>
      <w:r w:rsidR="00EC4028" w:rsidRPr="00FA380D">
        <w:t xml:space="preserve">Zaprojektowano budynek o zwartej bryle składającej się z prostopadłościanów, przykryty dachem płaskim, kryty papą, w kolorystyce żółtopomarańczowej i szarej. </w:t>
      </w:r>
    </w:p>
    <w:p w14:paraId="571BB147" w14:textId="2C060DC5" w:rsidR="00BE0CD9" w:rsidRPr="00FA380D" w:rsidRDefault="00BE0CD9" w:rsidP="006254C3">
      <w:pPr>
        <w:spacing w:after="120" w:line="271" w:lineRule="auto"/>
        <w:jc w:val="both"/>
        <w:rPr>
          <w:rFonts w:cstheme="minorHAnsi"/>
        </w:rPr>
      </w:pPr>
      <w:r w:rsidRPr="00FA380D">
        <w:rPr>
          <w:rFonts w:cstheme="minorHAnsi"/>
        </w:rPr>
        <w:t>Zamawiający planuje, nadbudowę części warsztatowo magazynowej o II kondygnację o funkcji biurowej. W związku z tym należy wykonać projekt wzmocnienia fundamentów pod przyszłą nadbudowę budynku o II kondygnacj</w:t>
      </w:r>
      <w:r w:rsidR="00766CB3" w:rsidRPr="00FA380D">
        <w:rPr>
          <w:rFonts w:cstheme="minorHAnsi"/>
        </w:rPr>
        <w:t>e</w:t>
      </w:r>
      <w:r w:rsidRPr="00FA380D">
        <w:rPr>
          <w:rFonts w:cstheme="minorHAnsi"/>
        </w:rPr>
        <w:t xml:space="preserve"> </w:t>
      </w:r>
      <w:r w:rsidR="009955C1" w:rsidRPr="00FA380D">
        <w:rPr>
          <w:rFonts w:cstheme="minorHAnsi"/>
        </w:rPr>
        <w:t>o</w:t>
      </w:r>
      <w:r w:rsidRPr="00FA380D">
        <w:rPr>
          <w:rFonts w:cstheme="minorHAnsi"/>
        </w:rPr>
        <w:t xml:space="preserve">raz przewidzieć miejsce na klatkę schodową łączącą część parteru z przyszłą nadbudową budynku oraz profesjonalne rozwiązanie </w:t>
      </w:r>
      <w:r w:rsidR="00B47013" w:rsidRPr="00FA380D">
        <w:rPr>
          <w:rFonts w:cstheme="minorHAnsi"/>
        </w:rPr>
        <w:t>dachu zielonego</w:t>
      </w:r>
      <w:r w:rsidRPr="00FA380D">
        <w:rPr>
          <w:rFonts w:cstheme="minorHAnsi"/>
        </w:rPr>
        <w:t xml:space="preserve">, którego </w:t>
      </w:r>
      <w:r w:rsidRPr="00FA380D">
        <w:rPr>
          <w:rFonts w:cstheme="minorHAnsi"/>
        </w:rPr>
        <w:lastRenderedPageBreak/>
        <w:t>warstwy dachu muszą spełniać najwyższe standardy w zakresie izolacji.</w:t>
      </w:r>
      <w:r w:rsidR="00B47013" w:rsidRPr="00FA380D">
        <w:rPr>
          <w:rFonts w:cstheme="minorHAnsi"/>
        </w:rPr>
        <w:t xml:space="preserve"> Należy również przewidzieć możliwość innego przykrycia dachu</w:t>
      </w:r>
      <w:r w:rsidR="0021238F" w:rsidRPr="00FA380D">
        <w:rPr>
          <w:rFonts w:cstheme="minorHAnsi"/>
        </w:rPr>
        <w:t>,</w:t>
      </w:r>
      <w:r w:rsidR="00B47013" w:rsidRPr="00FA380D">
        <w:rPr>
          <w:rFonts w:cstheme="minorHAnsi"/>
        </w:rPr>
        <w:t xml:space="preserve"> niż papą.</w:t>
      </w:r>
      <w:r w:rsidR="00766CB3" w:rsidRPr="00FA380D">
        <w:rPr>
          <w:rFonts w:cstheme="minorHAnsi"/>
        </w:rPr>
        <w:t xml:space="preserve"> Zamawiający proponuje przykrycie dachu </w:t>
      </w:r>
      <w:r w:rsidR="006254C3">
        <w:rPr>
          <w:rFonts w:cstheme="minorHAnsi"/>
        </w:rPr>
        <w:t>m</w:t>
      </w:r>
      <w:r w:rsidR="00766CB3" w:rsidRPr="00FA380D">
        <w:rPr>
          <w:rFonts w:cstheme="minorHAnsi"/>
        </w:rPr>
        <w:t xml:space="preserve">embraną </w:t>
      </w:r>
      <w:r w:rsidR="0058568B" w:rsidRPr="00FA380D">
        <w:rPr>
          <w:rFonts w:cstheme="minorHAnsi"/>
        </w:rPr>
        <w:t>dachową PVC</w:t>
      </w:r>
      <w:r w:rsidR="008F271D" w:rsidRPr="00FA380D">
        <w:rPr>
          <w:rFonts w:cstheme="minorHAnsi"/>
        </w:rPr>
        <w:t xml:space="preserve"> w kolorze jasnoszarym</w:t>
      </w:r>
      <w:r w:rsidR="0058568B" w:rsidRPr="00FA380D">
        <w:rPr>
          <w:rFonts w:cstheme="minorHAnsi"/>
        </w:rPr>
        <w:t>.</w:t>
      </w:r>
    </w:p>
    <w:p w14:paraId="68769A32" w14:textId="44CFEB84" w:rsidR="008F271D" w:rsidRPr="006254C3" w:rsidRDefault="00F200C0" w:rsidP="006254C3">
      <w:pPr>
        <w:spacing w:after="120" w:line="271" w:lineRule="auto"/>
        <w:jc w:val="both"/>
      </w:pPr>
      <w:r w:rsidRPr="00FA380D">
        <w:rPr>
          <w:color w:val="000000" w:themeColor="text1"/>
        </w:rPr>
        <w:t>Zamawiający jest otwarty na alternatywne propozycje wykończenia elewacji,</w:t>
      </w:r>
      <w:r w:rsidR="00AC4774" w:rsidRPr="00FA380D">
        <w:rPr>
          <w:color w:val="000000" w:themeColor="text1"/>
        </w:rPr>
        <w:t xml:space="preserve"> </w:t>
      </w:r>
      <w:r w:rsidRPr="00FA380D">
        <w:rPr>
          <w:color w:val="000000" w:themeColor="text1"/>
        </w:rPr>
        <w:t>nawiązującej do budynku Urzędu Morskiego w Gdyni lub tematyki morskiej, z zastosowaniem współczesnych rozwiązań materiałowych i estetycznych</w:t>
      </w:r>
      <w:r w:rsidR="009955C1" w:rsidRPr="00FA380D">
        <w:rPr>
          <w:color w:val="000000" w:themeColor="text1"/>
        </w:rPr>
        <w:t xml:space="preserve"> takich </w:t>
      </w:r>
      <w:r w:rsidR="00175518" w:rsidRPr="00FA380D">
        <w:rPr>
          <w:rFonts w:cstheme="minorHAnsi"/>
          <w:color w:val="000000" w:themeColor="text1"/>
        </w:rPr>
        <w:t>jak np. p</w:t>
      </w:r>
      <w:r w:rsidR="00175518" w:rsidRPr="00FA380D">
        <w:rPr>
          <w:rStyle w:val="Pogrubienie"/>
          <w:b w:val="0"/>
          <w:bCs w:val="0"/>
          <w:color w:val="000000" w:themeColor="text1"/>
        </w:rPr>
        <w:t>łyty</w:t>
      </w:r>
      <w:r w:rsidR="0058568B" w:rsidRPr="00FA380D">
        <w:rPr>
          <w:rStyle w:val="Pogrubienie"/>
          <w:b w:val="0"/>
          <w:bCs w:val="0"/>
          <w:color w:val="000000" w:themeColor="text1"/>
        </w:rPr>
        <w:t xml:space="preserve"> </w:t>
      </w:r>
      <w:r w:rsidR="00175518" w:rsidRPr="00FA380D">
        <w:rPr>
          <w:rStyle w:val="Pogrubienie"/>
          <w:b w:val="0"/>
          <w:bCs w:val="0"/>
          <w:color w:val="000000" w:themeColor="text1"/>
        </w:rPr>
        <w:t>kompozytowe w kolorze i strukturze zgodnym z</w:t>
      </w:r>
      <w:r w:rsidR="006254C3">
        <w:rPr>
          <w:rStyle w:val="Pogrubienie"/>
          <w:b w:val="0"/>
          <w:bCs w:val="0"/>
          <w:color w:val="000000" w:themeColor="text1"/>
        </w:rPr>
        <w:t> </w:t>
      </w:r>
      <w:r w:rsidR="00175518" w:rsidRPr="00FA380D">
        <w:rPr>
          <w:rStyle w:val="Pogrubienie"/>
          <w:b w:val="0"/>
          <w:bCs w:val="0"/>
          <w:color w:val="000000" w:themeColor="text1"/>
        </w:rPr>
        <w:t>oczekiwaniami Zamawiającego</w:t>
      </w:r>
      <w:r w:rsidR="009955C1" w:rsidRPr="00FA380D">
        <w:rPr>
          <w:rStyle w:val="Pogrubienie"/>
          <w:b w:val="0"/>
          <w:bCs w:val="0"/>
          <w:color w:val="000000" w:themeColor="text1"/>
        </w:rPr>
        <w:t>.</w:t>
      </w:r>
      <w:r w:rsidR="0058568B" w:rsidRPr="00FA380D">
        <w:rPr>
          <w:rStyle w:val="Pogrubienie"/>
          <w:b w:val="0"/>
          <w:bCs w:val="0"/>
          <w:color w:val="000000" w:themeColor="text1"/>
        </w:rPr>
        <w:t xml:space="preserve"> </w:t>
      </w:r>
      <w:r w:rsidR="008D47CB" w:rsidRPr="00FA380D">
        <w:t>Elewacja budynku powinna być wyrazista i stylowa</w:t>
      </w:r>
      <w:r w:rsidR="00C40AC3" w:rsidRPr="00FA380D">
        <w:t xml:space="preserve">. </w:t>
      </w:r>
      <w:r w:rsidR="008D47CB" w:rsidRPr="00FA380D">
        <w:t xml:space="preserve">Na elewacji </w:t>
      </w:r>
      <w:r w:rsidR="006254C3">
        <w:t xml:space="preserve">należy </w:t>
      </w:r>
      <w:r w:rsidR="008D47CB" w:rsidRPr="00FA380D">
        <w:t>przewidzieć logo Urzędu Morskiego w Gdyni.</w:t>
      </w:r>
      <w:r w:rsidR="006254C3">
        <w:t xml:space="preserve"> </w:t>
      </w:r>
      <w:r w:rsidR="008F271D" w:rsidRPr="00FA380D">
        <w:t>Projektowana siatka elewacyjna nie jest przewidziana do realizacji.</w:t>
      </w:r>
    </w:p>
    <w:p w14:paraId="566CA617" w14:textId="77777777" w:rsidR="00123167" w:rsidRPr="00FA380D" w:rsidRDefault="00123167" w:rsidP="006254C3">
      <w:pPr>
        <w:spacing w:after="120" w:line="271" w:lineRule="auto"/>
        <w:jc w:val="both"/>
        <w:rPr>
          <w:color w:val="000000" w:themeColor="text1"/>
        </w:rPr>
      </w:pPr>
      <w:r w:rsidRPr="00FA380D">
        <w:rPr>
          <w:color w:val="000000" w:themeColor="text1"/>
        </w:rPr>
        <w:t>Wszystkie rozwiązania architektoniczno-budowlane zawarte w projekcie wykonawczym muszą spełniać aktualne warunki techniczne, którym powinny odpowiadać budynki użyteczności publicznej oraz ich usytuowanie.</w:t>
      </w:r>
    </w:p>
    <w:p w14:paraId="212C9ACC" w14:textId="77777777" w:rsidR="00BE0CD9" w:rsidRPr="00FA380D" w:rsidRDefault="004504C0" w:rsidP="006254C3">
      <w:pPr>
        <w:spacing w:after="240" w:line="271" w:lineRule="auto"/>
        <w:jc w:val="both"/>
        <w:rPr>
          <w:rFonts w:eastAsia="Times New Roman" w:cstheme="minorHAnsi"/>
          <w:bCs/>
          <w:iCs/>
          <w:lang w:eastAsia="pl-PL"/>
        </w:rPr>
      </w:pPr>
      <w:r w:rsidRPr="00FA380D">
        <w:rPr>
          <w:rFonts w:eastAsia="Times New Roman" w:cstheme="minorHAnsi"/>
          <w:bCs/>
          <w:iCs/>
          <w:lang w:eastAsia="pl-PL"/>
        </w:rPr>
        <w:t>Pomieszczenia biurowe powinny być wykończone materiałami wysokiej jakości, które odpowiadają współczesnym trendom</w:t>
      </w:r>
      <w:r w:rsidR="007B577C" w:rsidRPr="00FA380D">
        <w:rPr>
          <w:rFonts w:eastAsia="Times New Roman" w:cstheme="minorHAnsi"/>
          <w:bCs/>
          <w:iCs/>
          <w:lang w:eastAsia="pl-PL"/>
        </w:rPr>
        <w:t xml:space="preserve">. Aranżacje pomieszczeń biurowych powinny być </w:t>
      </w:r>
      <w:r w:rsidR="00E96732" w:rsidRPr="00FA380D">
        <w:rPr>
          <w:rFonts w:eastAsia="Times New Roman" w:cstheme="minorHAnsi"/>
          <w:bCs/>
          <w:iCs/>
          <w:lang w:eastAsia="pl-PL"/>
        </w:rPr>
        <w:t xml:space="preserve">zaprojektowane </w:t>
      </w:r>
      <w:r w:rsidRPr="00FA380D">
        <w:rPr>
          <w:rFonts w:eastAsia="Times New Roman" w:cstheme="minorHAnsi"/>
          <w:bCs/>
          <w:iCs/>
          <w:lang w:eastAsia="pl-PL"/>
        </w:rPr>
        <w:t>w stylu zapewniającym dobry komfort pracy.</w:t>
      </w:r>
    </w:p>
    <w:p w14:paraId="4731D742" w14:textId="77777777" w:rsidR="0089500E" w:rsidRPr="00FA380D" w:rsidRDefault="0089500E" w:rsidP="006254C3">
      <w:pPr>
        <w:pStyle w:val="Nagwek4"/>
        <w:spacing w:before="0" w:after="120"/>
        <w:rPr>
          <w:rFonts w:eastAsia="Times New Roman"/>
          <w:lang w:eastAsia="pl-PL"/>
        </w:rPr>
      </w:pPr>
      <w:r w:rsidRPr="00FA380D">
        <w:rPr>
          <w:rFonts w:eastAsia="Times New Roman"/>
          <w:lang w:eastAsia="pl-PL"/>
        </w:rPr>
        <w:t>3.4.1. Dach</w:t>
      </w:r>
    </w:p>
    <w:p w14:paraId="246F364C" w14:textId="77777777" w:rsidR="0058568B" w:rsidRPr="00FA380D" w:rsidRDefault="00FC06D0" w:rsidP="006254C3">
      <w:pPr>
        <w:spacing w:after="240" w:line="271" w:lineRule="auto"/>
        <w:jc w:val="both"/>
        <w:rPr>
          <w:rFonts w:cstheme="minorHAnsi"/>
        </w:rPr>
      </w:pPr>
      <w:r w:rsidRPr="00FA380D">
        <w:rPr>
          <w:rFonts w:eastAsia="Times New Roman" w:cstheme="minorHAnsi"/>
          <w:lang w:eastAsia="pl-PL"/>
        </w:rPr>
        <w:t xml:space="preserve">Należy przewidzieć </w:t>
      </w:r>
      <w:r w:rsidR="0021238F" w:rsidRPr="00FA380D">
        <w:rPr>
          <w:rFonts w:eastAsia="Times New Roman" w:cstheme="minorHAnsi"/>
          <w:lang w:eastAsia="pl-PL"/>
        </w:rPr>
        <w:t>inne spadki dachu niż w projekcie budowlanym oraz możliwość a</w:t>
      </w:r>
      <w:r w:rsidRPr="00FA380D">
        <w:rPr>
          <w:rFonts w:eastAsia="Times New Roman" w:cstheme="minorHAnsi"/>
          <w:lang w:eastAsia="pl-PL"/>
        </w:rPr>
        <w:t>lternatywn</w:t>
      </w:r>
      <w:r w:rsidR="0021238F" w:rsidRPr="00FA380D">
        <w:rPr>
          <w:rFonts w:eastAsia="Times New Roman" w:cstheme="minorHAnsi"/>
          <w:lang w:eastAsia="pl-PL"/>
        </w:rPr>
        <w:t xml:space="preserve">ego </w:t>
      </w:r>
      <w:r w:rsidR="0058568B" w:rsidRPr="00FA380D">
        <w:rPr>
          <w:rFonts w:eastAsia="Times New Roman" w:cstheme="minorHAnsi"/>
          <w:lang w:eastAsia="pl-PL"/>
        </w:rPr>
        <w:t>p</w:t>
      </w:r>
      <w:r w:rsidR="0021238F" w:rsidRPr="00FA380D">
        <w:rPr>
          <w:rFonts w:cstheme="minorHAnsi"/>
        </w:rPr>
        <w:t xml:space="preserve">rzykrycia dachu, </w:t>
      </w:r>
      <w:r w:rsidR="0058568B" w:rsidRPr="00FA380D">
        <w:rPr>
          <w:rFonts w:cstheme="minorHAnsi"/>
        </w:rPr>
        <w:t xml:space="preserve">innym </w:t>
      </w:r>
      <w:r w:rsidR="0021238F" w:rsidRPr="00FA380D">
        <w:rPr>
          <w:rFonts w:cstheme="minorHAnsi"/>
        </w:rPr>
        <w:t xml:space="preserve">niż papą np. </w:t>
      </w:r>
      <w:r w:rsidR="0058568B" w:rsidRPr="00FA380D">
        <w:rPr>
          <w:rFonts w:cstheme="minorHAnsi"/>
        </w:rPr>
        <w:t>Membraną dachową PVC.</w:t>
      </w:r>
    </w:p>
    <w:p w14:paraId="1811848C" w14:textId="77777777" w:rsidR="00D3691E" w:rsidRPr="00FA380D" w:rsidRDefault="00D3691E" w:rsidP="006254C3">
      <w:pPr>
        <w:pStyle w:val="Nagwek4"/>
        <w:spacing w:before="0" w:after="120"/>
        <w:rPr>
          <w:rFonts w:eastAsia="Times New Roman"/>
          <w:lang w:eastAsia="pl-PL"/>
        </w:rPr>
      </w:pPr>
      <w:r w:rsidRPr="00FA380D">
        <w:rPr>
          <w:rFonts w:eastAsia="Times New Roman"/>
          <w:lang w:eastAsia="pl-PL"/>
        </w:rPr>
        <w:t>3.4.</w:t>
      </w:r>
      <w:r w:rsidR="0089500E" w:rsidRPr="00FA380D">
        <w:rPr>
          <w:rFonts w:eastAsia="Times New Roman"/>
          <w:lang w:eastAsia="pl-PL"/>
        </w:rPr>
        <w:t>2</w:t>
      </w:r>
      <w:r w:rsidRPr="00FA380D">
        <w:rPr>
          <w:rFonts w:eastAsia="Times New Roman"/>
          <w:lang w:eastAsia="pl-PL"/>
        </w:rPr>
        <w:t>. Dach zielony</w:t>
      </w:r>
    </w:p>
    <w:p w14:paraId="7316B883" w14:textId="089A6573" w:rsidR="002238D8" w:rsidRPr="00FA380D" w:rsidRDefault="00D3691E" w:rsidP="006254C3">
      <w:pPr>
        <w:spacing w:after="240" w:line="271" w:lineRule="auto"/>
        <w:jc w:val="both"/>
        <w:rPr>
          <w:rFonts w:eastAsia="Times New Roman" w:cstheme="minorHAnsi"/>
          <w:lang w:eastAsia="pl-PL"/>
        </w:rPr>
      </w:pPr>
      <w:r w:rsidRPr="00FA380D">
        <w:rPr>
          <w:rFonts w:cstheme="minorHAnsi"/>
        </w:rPr>
        <w:t>Jako atrakcyjne i ekologicznie korzystne przykrycia dach</w:t>
      </w:r>
      <w:r w:rsidR="002238D8" w:rsidRPr="00FA380D">
        <w:rPr>
          <w:rFonts w:cstheme="minorHAnsi"/>
        </w:rPr>
        <w:t xml:space="preserve">u </w:t>
      </w:r>
      <w:r w:rsidRPr="00FA380D">
        <w:rPr>
          <w:rFonts w:cstheme="minorHAnsi"/>
        </w:rPr>
        <w:t xml:space="preserve">Zamawiający </w:t>
      </w:r>
      <w:r w:rsidR="002238D8" w:rsidRPr="00FA380D">
        <w:rPr>
          <w:rFonts w:cstheme="minorHAnsi"/>
        </w:rPr>
        <w:t>przewiduje obsadzenie roślinnością dach przyległy do budynku biurowego w poziomie parteru</w:t>
      </w:r>
      <w:r w:rsidR="00AA7600" w:rsidRPr="00FA380D">
        <w:rPr>
          <w:rFonts w:cstheme="minorHAnsi"/>
        </w:rPr>
        <w:t xml:space="preserve"> i wykorzystanie go jako taras</w:t>
      </w:r>
      <w:r w:rsidR="002238D8" w:rsidRPr="00FA380D">
        <w:rPr>
          <w:rFonts w:cstheme="minorHAnsi"/>
        </w:rPr>
        <w:t xml:space="preserve">. Takie rozwiązanie przykrycia dachu </w:t>
      </w:r>
      <w:r w:rsidRPr="00FA380D">
        <w:rPr>
          <w:rFonts w:cstheme="minorHAnsi"/>
        </w:rPr>
        <w:t xml:space="preserve">zapewni dodatkową ochronę przed nadmiernym nagrzewaniem </w:t>
      </w:r>
      <w:r w:rsidR="002238D8" w:rsidRPr="00FA380D">
        <w:rPr>
          <w:rFonts w:cstheme="minorHAnsi"/>
        </w:rPr>
        <w:t>dachu</w:t>
      </w:r>
      <w:r w:rsidRPr="00FA380D">
        <w:rPr>
          <w:rFonts w:cstheme="minorHAnsi"/>
        </w:rPr>
        <w:t xml:space="preserve">. </w:t>
      </w:r>
      <w:r w:rsidR="002238D8" w:rsidRPr="00FA380D">
        <w:rPr>
          <w:rFonts w:eastAsia="Times New Roman" w:cstheme="minorHAnsi"/>
          <w:lang w:eastAsia="pl-PL"/>
        </w:rPr>
        <w:t>Dach w zakresie rozwiąz</w:t>
      </w:r>
      <w:r w:rsidR="00AA7600" w:rsidRPr="00FA380D">
        <w:rPr>
          <w:rFonts w:eastAsia="Times New Roman" w:cstheme="minorHAnsi"/>
          <w:lang w:eastAsia="pl-PL"/>
        </w:rPr>
        <w:t>a</w:t>
      </w:r>
      <w:r w:rsidR="002238D8" w:rsidRPr="00FA380D">
        <w:rPr>
          <w:rFonts w:eastAsia="Times New Roman" w:cstheme="minorHAnsi"/>
          <w:lang w:eastAsia="pl-PL"/>
        </w:rPr>
        <w:t xml:space="preserve">ń konstrukcyjnych w projekcie wykonawczym należy dostosować </w:t>
      </w:r>
      <w:r w:rsidR="00AA7600" w:rsidRPr="00FA380D">
        <w:rPr>
          <w:rFonts w:eastAsia="Times New Roman" w:cstheme="minorHAnsi"/>
          <w:lang w:eastAsia="pl-PL"/>
        </w:rPr>
        <w:t xml:space="preserve">do </w:t>
      </w:r>
      <w:r w:rsidR="002238D8" w:rsidRPr="00FA380D">
        <w:rPr>
          <w:rFonts w:eastAsia="Times New Roman" w:cstheme="minorHAnsi"/>
          <w:lang w:eastAsia="pl-PL"/>
        </w:rPr>
        <w:t>wymagań związanych z utworzeniem roślinnego pokrycia</w:t>
      </w:r>
      <w:r w:rsidR="00F778EC" w:rsidRPr="00FA380D">
        <w:rPr>
          <w:rFonts w:eastAsia="Times New Roman" w:cstheme="minorHAnsi"/>
          <w:lang w:eastAsia="pl-PL"/>
        </w:rPr>
        <w:t>,</w:t>
      </w:r>
      <w:r w:rsidR="00AA7600" w:rsidRPr="00FA380D">
        <w:rPr>
          <w:rFonts w:eastAsia="Times New Roman" w:cstheme="minorHAnsi"/>
          <w:lang w:eastAsia="pl-PL"/>
        </w:rPr>
        <w:t xml:space="preserve"> należy przewidzieć zamontowanie barierek</w:t>
      </w:r>
      <w:r w:rsidR="00F778EC" w:rsidRPr="00FA380D">
        <w:rPr>
          <w:rFonts w:eastAsia="Times New Roman" w:cstheme="minorHAnsi"/>
          <w:lang w:eastAsia="pl-PL"/>
        </w:rPr>
        <w:t>.</w:t>
      </w:r>
      <w:r w:rsidR="0058568B" w:rsidRPr="00FA380D">
        <w:rPr>
          <w:rFonts w:eastAsia="Times New Roman" w:cstheme="minorHAnsi"/>
          <w:lang w:eastAsia="pl-PL"/>
        </w:rPr>
        <w:t xml:space="preserve"> </w:t>
      </w:r>
      <w:r w:rsidR="002238D8" w:rsidRPr="00FA380D">
        <w:rPr>
          <w:rFonts w:eastAsia="Times New Roman" w:cstheme="minorHAnsi"/>
          <w:lang w:eastAsia="pl-PL"/>
        </w:rPr>
        <w:t>Oprócz walorów użytkowych i estetycznych, roślinne pokrycie dachu pozw</w:t>
      </w:r>
      <w:r w:rsidR="00AA7600" w:rsidRPr="00FA380D">
        <w:rPr>
          <w:rFonts w:eastAsia="Times New Roman" w:cstheme="minorHAnsi"/>
          <w:lang w:eastAsia="pl-PL"/>
        </w:rPr>
        <w:t>o</w:t>
      </w:r>
      <w:r w:rsidR="002238D8" w:rsidRPr="00FA380D">
        <w:rPr>
          <w:rFonts w:eastAsia="Times New Roman" w:cstheme="minorHAnsi"/>
          <w:lang w:eastAsia="pl-PL"/>
        </w:rPr>
        <w:t>l</w:t>
      </w:r>
      <w:r w:rsidR="00AA7600" w:rsidRPr="00FA380D">
        <w:rPr>
          <w:rFonts w:eastAsia="Times New Roman" w:cstheme="minorHAnsi"/>
          <w:lang w:eastAsia="pl-PL"/>
        </w:rPr>
        <w:t>i</w:t>
      </w:r>
      <w:r w:rsidR="002238D8" w:rsidRPr="00FA380D">
        <w:rPr>
          <w:rFonts w:eastAsia="Times New Roman" w:cstheme="minorHAnsi"/>
          <w:lang w:eastAsia="pl-PL"/>
        </w:rPr>
        <w:t xml:space="preserve"> na formalne zwiększenie powierzchni biologicznie czynnej</w:t>
      </w:r>
      <w:r w:rsidR="00AA7600" w:rsidRPr="00FA380D">
        <w:rPr>
          <w:rFonts w:eastAsia="Times New Roman" w:cstheme="minorHAnsi"/>
          <w:lang w:eastAsia="pl-PL"/>
        </w:rPr>
        <w:t>.</w:t>
      </w:r>
    </w:p>
    <w:p w14:paraId="3607F02F" w14:textId="5ADFCE32" w:rsidR="00123167" w:rsidRPr="00FA380D" w:rsidRDefault="00123167" w:rsidP="006254C3">
      <w:pPr>
        <w:pStyle w:val="Nagwek3"/>
        <w:spacing w:before="0" w:after="120"/>
        <w:rPr>
          <w:rFonts w:eastAsia="Times New Roman"/>
          <w:lang w:eastAsia="pl-PL"/>
        </w:rPr>
      </w:pPr>
      <w:bookmarkStart w:id="31" w:name="_Toc69714103"/>
      <w:r w:rsidRPr="00FA380D">
        <w:rPr>
          <w:rFonts w:eastAsia="Times New Roman"/>
          <w:lang w:eastAsia="pl-PL"/>
        </w:rPr>
        <w:t>3.5. Wymagania Zamawiającego dotyczące konstrukcji</w:t>
      </w:r>
      <w:bookmarkEnd w:id="31"/>
    </w:p>
    <w:p w14:paraId="6996130A" w14:textId="77777777" w:rsidR="00123167" w:rsidRPr="00FA380D" w:rsidRDefault="00123167" w:rsidP="001D0640">
      <w:pPr>
        <w:spacing w:after="120" w:line="271" w:lineRule="auto"/>
        <w:jc w:val="both"/>
      </w:pPr>
      <w:r w:rsidRPr="00FA380D">
        <w:t xml:space="preserve">Projekt wykonawczy należy zrealizować w oparciu o projekt budowlany. </w:t>
      </w:r>
    </w:p>
    <w:p w14:paraId="3D6549EA" w14:textId="77777777" w:rsidR="0056250C" w:rsidRPr="00FA380D" w:rsidRDefault="00123167" w:rsidP="001D0640">
      <w:pPr>
        <w:spacing w:after="120" w:line="271" w:lineRule="auto"/>
        <w:jc w:val="both"/>
      </w:pPr>
      <w:r w:rsidRPr="00FA380D">
        <w:t xml:space="preserve">Stopy i ławy (oczepy) posadowić na </w:t>
      </w:r>
      <w:proofErr w:type="spellStart"/>
      <w:r w:rsidRPr="00FA380D">
        <w:t>mikropalach</w:t>
      </w:r>
      <w:proofErr w:type="spellEnd"/>
      <w:r w:rsidRPr="00FA380D">
        <w:t xml:space="preserve"> żelbetowych z wkładkami zbrojenia wiotkiego lub sztywnymi profilami z kształtowników walcowanych (zależnie od technologii wykonania prefabrykatu). Ławy zaprojektowano jako belki ciągłe na podporach</w:t>
      </w:r>
      <w:r w:rsidR="0056250C" w:rsidRPr="00FA380D">
        <w:t>–</w:t>
      </w:r>
      <w:proofErr w:type="spellStart"/>
      <w:r w:rsidRPr="00FA380D">
        <w:t>mikropale</w:t>
      </w:r>
      <w:proofErr w:type="spellEnd"/>
      <w:r w:rsidR="0056250C" w:rsidRPr="00FA380D">
        <w:t xml:space="preserve">. </w:t>
      </w:r>
    </w:p>
    <w:p w14:paraId="71D16355" w14:textId="11A71FA1" w:rsidR="0056250C" w:rsidRPr="00FA380D" w:rsidRDefault="0056250C" w:rsidP="001D0640">
      <w:pPr>
        <w:spacing w:after="120" w:line="271" w:lineRule="auto"/>
        <w:jc w:val="both"/>
      </w:pPr>
      <w:r w:rsidRPr="00FA380D">
        <w:t xml:space="preserve">Należy w projekcie wykonawczym przewidzieć nadbudowę budynku parterowego o </w:t>
      </w:r>
      <w:r w:rsidR="00F97962" w:rsidRPr="00FA380D">
        <w:t>dwie</w:t>
      </w:r>
      <w:r w:rsidRPr="00FA380D">
        <w:t xml:space="preserve"> kondygnacj</w:t>
      </w:r>
      <w:r w:rsidR="00F97962" w:rsidRPr="00FA380D">
        <w:t>e</w:t>
      </w:r>
      <w:r w:rsidR="00FC06D0" w:rsidRPr="00FA380D">
        <w:t xml:space="preserve"> o funkcji biurowej</w:t>
      </w:r>
      <w:r w:rsidRPr="00FA380D">
        <w:t>, w związku z powyższym zaprojektować wzmocnienie fundamentów</w:t>
      </w:r>
      <w:r w:rsidR="006427E7" w:rsidRPr="00FA380D">
        <w:t xml:space="preserve"> oraz przewidzieć miejsce na ewentualną klatkę schodową łączącą obie kondygnacje.</w:t>
      </w:r>
    </w:p>
    <w:p w14:paraId="08DC9F1B" w14:textId="177502A3" w:rsidR="00123167" w:rsidRPr="00FA380D" w:rsidRDefault="00123167" w:rsidP="001D0640">
      <w:pPr>
        <w:spacing w:after="120" w:line="271" w:lineRule="auto"/>
        <w:jc w:val="both"/>
        <w:rPr>
          <w:rFonts w:eastAsia="Times New Roman" w:cstheme="minorHAnsi"/>
          <w:lang w:eastAsia="pl-PL"/>
        </w:rPr>
      </w:pPr>
      <w:r w:rsidRPr="00FA380D">
        <w:t>Konstrukcj</w:t>
      </w:r>
      <w:r w:rsidR="006427E7" w:rsidRPr="00FA380D">
        <w:t>a</w:t>
      </w:r>
      <w:r w:rsidRPr="00FA380D">
        <w:t xml:space="preserve"> budynku murowa</w:t>
      </w:r>
      <w:r w:rsidR="00AA1FCC" w:rsidRPr="00FA380D">
        <w:t>na</w:t>
      </w:r>
      <w:r w:rsidRPr="00FA380D">
        <w:t xml:space="preserve"> oraz żelbetowa (monolityczna i prefabrykowana). Słupy oraz belki żelbetowe – częściowo ukryte w ścianach. Stropy żelbetowe w części magazynowo</w:t>
      </w:r>
      <w:r w:rsidR="00E86DA3" w:rsidRPr="00FA380D">
        <w:t xml:space="preserve"> </w:t>
      </w:r>
      <w:r w:rsidRPr="00FA380D">
        <w:t>-socjalnej monolityczne płyty krzyżowo-zbrojone na układzie ścian nośnych oraz belek. Stropodach nad halą warsztatową z płyt prefabrykowanych opartych na belkach sprężonych o przekroju dwuteowym. Biegi i spoczniki klat</w:t>
      </w:r>
      <w:r w:rsidR="006427E7" w:rsidRPr="00FA380D">
        <w:t xml:space="preserve">ki </w:t>
      </w:r>
      <w:r w:rsidRPr="00FA380D">
        <w:t>schodow</w:t>
      </w:r>
      <w:r w:rsidR="006427E7" w:rsidRPr="00FA380D">
        <w:t>ej</w:t>
      </w:r>
      <w:r w:rsidRPr="00FA380D">
        <w:t xml:space="preserve"> żelbetowe monolityczne. Szyb dźwigu osobowego monolityczny żelbetowy.</w:t>
      </w:r>
    </w:p>
    <w:p w14:paraId="63BB80D8" w14:textId="031D9201" w:rsidR="00123167" w:rsidRPr="00FA380D" w:rsidRDefault="00123167" w:rsidP="00D8438E">
      <w:pPr>
        <w:spacing w:after="120" w:line="271" w:lineRule="auto"/>
        <w:jc w:val="both"/>
      </w:pPr>
      <w:r w:rsidRPr="00FA380D">
        <w:lastRenderedPageBreak/>
        <w:t>Projekt konstrukcyjny powinien zawierać</w:t>
      </w:r>
      <w:r w:rsidR="00D8438E">
        <w:t xml:space="preserve"> </w:t>
      </w:r>
      <w:r w:rsidRPr="00FA380D">
        <w:t xml:space="preserve">obliczenia statystyczne wszelkich rodzajów konstrukcji niezbędnych do realizacji prac </w:t>
      </w:r>
    </w:p>
    <w:p w14:paraId="717887B9" w14:textId="0C76FC21" w:rsidR="00123167" w:rsidRPr="00D8438E" w:rsidRDefault="00123167" w:rsidP="00D8438E">
      <w:pPr>
        <w:spacing w:after="240" w:line="271" w:lineRule="auto"/>
        <w:jc w:val="both"/>
        <w:rPr>
          <w:rFonts w:eastAsia="Times New Roman" w:cstheme="minorHAnsi"/>
          <w:lang w:eastAsia="pl-PL"/>
        </w:rPr>
      </w:pPr>
      <w:r w:rsidRPr="00FA380D">
        <w:rPr>
          <w:rFonts w:eastAsia="Times New Roman" w:cstheme="minorHAnsi"/>
          <w:lang w:eastAsia="pl-PL"/>
        </w:rPr>
        <w:t xml:space="preserve">Zastosowane rozwiązania konstrukcyjne powinny spełniać wymagania określone w odpowiednich przepisach. </w:t>
      </w:r>
      <w:r w:rsidRPr="00FA380D">
        <w:t>Ponadto projekt konstrukcyjny powinien zawierać: rzuty, przekroje obiektu (fundamenty, parter, strop, schody, zbrojenia konstrukcji żelbetowych,  zestawienie stali konstrukcyjnej.</w:t>
      </w:r>
    </w:p>
    <w:p w14:paraId="504EC607" w14:textId="77777777" w:rsidR="00123167" w:rsidRPr="00FA380D" w:rsidRDefault="00123167" w:rsidP="00D8438E">
      <w:pPr>
        <w:pStyle w:val="Nagwek3"/>
        <w:spacing w:before="0" w:after="120"/>
        <w:rPr>
          <w:rFonts w:eastAsia="Times New Roman"/>
          <w:lang w:eastAsia="pl-PL"/>
        </w:rPr>
      </w:pPr>
      <w:bookmarkStart w:id="32" w:name="_Toc69714104"/>
      <w:r w:rsidRPr="00FA380D">
        <w:rPr>
          <w:rFonts w:eastAsia="Times New Roman"/>
          <w:lang w:eastAsia="pl-PL"/>
        </w:rPr>
        <w:t>3.6. Wymagania Zamawiającego dotyczące instalacji</w:t>
      </w:r>
      <w:bookmarkEnd w:id="32"/>
      <w:r w:rsidRPr="00FA380D">
        <w:rPr>
          <w:rFonts w:eastAsia="Times New Roman"/>
          <w:lang w:eastAsia="pl-PL"/>
        </w:rPr>
        <w:t xml:space="preserve"> </w:t>
      </w:r>
    </w:p>
    <w:p w14:paraId="790FEBAE" w14:textId="650E4415" w:rsidR="006E6789" w:rsidRPr="00FA380D" w:rsidRDefault="00123167" w:rsidP="00D8438E">
      <w:pPr>
        <w:spacing w:after="120" w:line="271" w:lineRule="auto"/>
        <w:jc w:val="both"/>
        <w:rPr>
          <w:rFonts w:eastAsia="Times New Roman" w:cstheme="minorHAnsi"/>
          <w:lang w:eastAsia="pl-PL"/>
        </w:rPr>
      </w:pPr>
      <w:r w:rsidRPr="00FA380D">
        <w:rPr>
          <w:rFonts w:eastAsia="Times New Roman" w:cstheme="minorHAnsi"/>
          <w:lang w:eastAsia="pl-PL"/>
        </w:rPr>
        <w:t>Uzyskać warunki techniczne  zapewnień od gestorów  sieci w zakresie zaopatrzenia obiektów</w:t>
      </w:r>
      <w:r w:rsidR="00D8438E">
        <w:rPr>
          <w:rFonts w:eastAsia="Times New Roman" w:cstheme="minorHAnsi"/>
          <w:lang w:eastAsia="pl-PL"/>
        </w:rPr>
        <w:t xml:space="preserve">: </w:t>
      </w:r>
    </w:p>
    <w:p w14:paraId="72D17D0D" w14:textId="49F9F6A7" w:rsidR="00E11C35" w:rsidRPr="00FA380D" w:rsidRDefault="00D8438E" w:rsidP="00D8438E">
      <w:pPr>
        <w:pStyle w:val="Nagwek4"/>
        <w:spacing w:before="0" w:after="120"/>
      </w:pPr>
      <w:r>
        <w:t>3.6.1. W</w:t>
      </w:r>
      <w:r w:rsidR="00E11C35" w:rsidRPr="00FA380D">
        <w:t xml:space="preserve"> zakresie instalacji wodociągowej</w:t>
      </w:r>
    </w:p>
    <w:p w14:paraId="37E74085" w14:textId="5D20F516" w:rsidR="00E11C35" w:rsidRPr="00D8438E" w:rsidRDefault="00E11C35" w:rsidP="00D8438E">
      <w:pPr>
        <w:spacing w:after="120" w:line="271" w:lineRule="auto"/>
        <w:jc w:val="both"/>
      </w:pPr>
      <w:r w:rsidRPr="00FA380D">
        <w:t>Zaopatrzenie w ciepłą wodę użytkową przewiduje się z projektowanego węzła cieplnego.</w:t>
      </w:r>
      <w:r w:rsidR="00D8438E">
        <w:t xml:space="preserve"> </w:t>
      </w:r>
      <w:r w:rsidRPr="00FA380D">
        <w:rPr>
          <w:color w:val="000000" w:themeColor="text1"/>
        </w:rPr>
        <w:t>Piony należy prowadzić w szachtach instalacyjnych. Przewody instalacji wodociągowej należy izolować termicznie i</w:t>
      </w:r>
      <w:r w:rsidR="00D8438E">
        <w:rPr>
          <w:color w:val="000000" w:themeColor="text1"/>
        </w:rPr>
        <w:t> </w:t>
      </w:r>
      <w:proofErr w:type="spellStart"/>
      <w:r w:rsidRPr="00FA380D">
        <w:rPr>
          <w:color w:val="000000" w:themeColor="text1"/>
        </w:rPr>
        <w:t>antykondensacyjnie</w:t>
      </w:r>
      <w:proofErr w:type="spellEnd"/>
      <w:r w:rsidRPr="00FA380D">
        <w:rPr>
          <w:color w:val="000000" w:themeColor="text1"/>
        </w:rPr>
        <w:t xml:space="preserve"> otuliną ze pianki poliuretanowej/spienionego polietylenu o grubości zgodnej z</w:t>
      </w:r>
      <w:r w:rsidR="00D8438E">
        <w:rPr>
          <w:color w:val="000000" w:themeColor="text1"/>
        </w:rPr>
        <w:t> </w:t>
      </w:r>
      <w:r w:rsidRPr="00FA380D">
        <w:rPr>
          <w:color w:val="000000" w:themeColor="text1"/>
        </w:rPr>
        <w:t xml:space="preserve">przepisami. Rurociąg pomiędzy wodomierzem a odgałęzieniem dla instalacji p.poż. ze stali nierdzewnej typu 1.4401. Główne poziomy wody z rury PP. Na odgałęzieniu instalacji ppoż. oraz </w:t>
      </w:r>
      <w:proofErr w:type="spellStart"/>
      <w:r w:rsidRPr="00FA380D">
        <w:rPr>
          <w:color w:val="000000" w:themeColor="text1"/>
        </w:rPr>
        <w:t>z.w.u</w:t>
      </w:r>
      <w:proofErr w:type="spellEnd"/>
      <w:r w:rsidRPr="00FA380D">
        <w:rPr>
          <w:color w:val="000000" w:themeColor="text1"/>
        </w:rPr>
        <w:t>. należy zastosować zawór pierwszeństwa VV100 po stronie bytowej, instalacje wyposażyć w zawór EA. Zawory regulacyjne do cyrkulacji oraz wodomierz wyposażony w nadajnik impulsowy lub przystosowany do montażu nadajnika. Na podejściach zimnej i ciepłej wody proponuje się zamontować zawory odcinające kątowe. We wszystkich pomieszczaniach sanitarnych oraz gospodarczych należy zamontować zawór czerpalny ze złączką do węża elastycznego. Jako zwory regulacyjne cyrkulacji projektuje się wielofunkcyjny zawór regulacyjny z wkładką termostatyczną.</w:t>
      </w:r>
    </w:p>
    <w:p w14:paraId="3DA30E3A" w14:textId="142FAC38" w:rsidR="00E11C35" w:rsidRPr="00FA380D" w:rsidRDefault="00E11C35" w:rsidP="00D8438E">
      <w:pPr>
        <w:spacing w:after="120" w:line="271" w:lineRule="auto"/>
        <w:jc w:val="both"/>
        <w:rPr>
          <w:color w:val="000000" w:themeColor="text1"/>
        </w:rPr>
      </w:pPr>
      <w:r w:rsidRPr="00FA380D">
        <w:rPr>
          <w:color w:val="000000" w:themeColor="text1"/>
        </w:rPr>
        <w:t>Dozowniki na mydło, baterie umywalkowe, baterie prysznicowe, baterie pisuarowe, spłuczki do toalet i suszarki do rąk powinny działać w oparciu o fotokomórkę lub włączniki czasowe, być w wersji wandaloodpornej. Baterie winny być wyposażone w regulator przepływu, filtr oraz zawory zwrotne. Nastawa fabryczna dla zasięgu fotokomórki i opóźnienia działania fotokomórki i opóźnienia zamknięcia z możliwością zmiany podczas eksploatacji. W przypadku gdy fotokomórka jest zasłonięta dłużej niż 2</w:t>
      </w:r>
      <w:r w:rsidR="00D8438E">
        <w:rPr>
          <w:color w:val="000000" w:themeColor="text1"/>
        </w:rPr>
        <w:t> </w:t>
      </w:r>
      <w:r w:rsidRPr="00FA380D">
        <w:rPr>
          <w:color w:val="000000" w:themeColor="text1"/>
        </w:rPr>
        <w:t xml:space="preserve">minuty, bateria musi się wyłączyć. Jako zawory spłukujące do pisuarów proponuje się zastosować zawory bezdotykowe do pisuaru zasilane 6V baterią w wersji natynkowej, wyposażone w zawór odcinający, filtr siatkowy i rurkę spłukującą z elementem przelotowym. Baterie natryskowe </w:t>
      </w:r>
      <w:proofErr w:type="spellStart"/>
      <w:r w:rsidRPr="00FA380D">
        <w:rPr>
          <w:color w:val="000000" w:themeColor="text1"/>
        </w:rPr>
        <w:t>presostatyczne</w:t>
      </w:r>
      <w:proofErr w:type="spellEnd"/>
      <w:r w:rsidRPr="00FA380D">
        <w:rPr>
          <w:color w:val="000000" w:themeColor="text1"/>
        </w:rPr>
        <w:t xml:space="preserve">, zasilane bateria 6V. Bezdotykowa bateria natryskowa musi utrzymywać stabilność wybranej temperatury oraz reagować na zmiany ciśnienia wody. Pokrętło regulujące temperaturę wyposażyć w ogranicznik temperatury. Nastawy temperatury z możliwością zamiany, naciskając na przycisk pokrętła regulującego. Jako spłuczki ustępowe należy zastosować spłuczki podtynkowe montowane na stelażu z możliwością spłukiwania ilości wody 3 i 6 litrów. </w:t>
      </w:r>
    </w:p>
    <w:p w14:paraId="33658DBB" w14:textId="4E66E166" w:rsidR="00E11C35" w:rsidRPr="00FA380D" w:rsidRDefault="00E11C35" w:rsidP="00D8438E">
      <w:pPr>
        <w:spacing w:after="120" w:line="271" w:lineRule="auto"/>
        <w:jc w:val="both"/>
        <w:rPr>
          <w:color w:val="000000" w:themeColor="text1"/>
        </w:rPr>
      </w:pPr>
      <w:r w:rsidRPr="00FA380D">
        <w:rPr>
          <w:color w:val="000000" w:themeColor="text1"/>
        </w:rPr>
        <w:t>Natomiast instalację wodociągową przeciwpożarową należy zaprojektować jako nawodnioną z</w:t>
      </w:r>
      <w:r w:rsidR="00D8438E">
        <w:rPr>
          <w:color w:val="000000" w:themeColor="text1"/>
        </w:rPr>
        <w:t> </w:t>
      </w:r>
      <w:r w:rsidRPr="00FA380D">
        <w:rPr>
          <w:color w:val="000000" w:themeColor="text1"/>
        </w:rPr>
        <w:t>3</w:t>
      </w:r>
      <w:r w:rsidR="00D8438E">
        <w:rPr>
          <w:color w:val="000000" w:themeColor="text1"/>
        </w:rPr>
        <w:t> </w:t>
      </w:r>
      <w:r w:rsidRPr="00FA380D">
        <w:rPr>
          <w:color w:val="000000" w:themeColor="text1"/>
        </w:rPr>
        <w:t>hydrantami HP 52 zlokalizowanymi w szafkach hydrantowych z wężami półsztywnymi o długości 20m. Wewnętrzną instalację hydrantową wykonać z rur instalacyjnych stalowych ocynkowanych, połączenia gwintowe i kołnierzowe.</w:t>
      </w:r>
    </w:p>
    <w:p w14:paraId="59FAFD6C" w14:textId="77777777" w:rsidR="00E11C35" w:rsidRPr="00FA380D" w:rsidRDefault="00E11C35" w:rsidP="00D8438E">
      <w:pPr>
        <w:spacing w:after="120" w:line="271" w:lineRule="auto"/>
        <w:jc w:val="both"/>
        <w:rPr>
          <w:color w:val="000000" w:themeColor="text1"/>
        </w:rPr>
      </w:pPr>
      <w:r w:rsidRPr="00FA380D">
        <w:rPr>
          <w:color w:val="000000" w:themeColor="text1"/>
        </w:rPr>
        <w:t xml:space="preserve">Przejścia przewodów instalacji wodociągowej przez stropy i ściany oddzielenia pożarowego zabezpieczyć kasetami o klasie odporności ogniowej równej klasie danej przegrody. Przejścia przewodów przez ściany nie stanowiące oddzielenia pożarowego wykonać w tulejach ochronnych stalowych. Między tuleją ochronną z rurą wykonać warstwę izolacji cieplnej. Przejścia instalacji </w:t>
      </w:r>
      <w:proofErr w:type="spellStart"/>
      <w:r w:rsidRPr="00FA380D">
        <w:rPr>
          <w:color w:val="000000" w:themeColor="text1"/>
        </w:rPr>
        <w:t>z.w.u</w:t>
      </w:r>
      <w:proofErr w:type="spellEnd"/>
      <w:r w:rsidRPr="00FA380D">
        <w:rPr>
          <w:color w:val="000000" w:themeColor="text1"/>
        </w:rPr>
        <w:t>. przez przegrody zewnętrzne (pod poziomem terenu) wykonać jako gazoszczelne i wodoszczelne.</w:t>
      </w:r>
    </w:p>
    <w:p w14:paraId="0CD904CF" w14:textId="77777777" w:rsidR="00E11C35" w:rsidRPr="00FA380D" w:rsidRDefault="00E11C35" w:rsidP="00FA380D">
      <w:pPr>
        <w:spacing w:after="0" w:line="271" w:lineRule="auto"/>
        <w:jc w:val="both"/>
        <w:rPr>
          <w:color w:val="000000" w:themeColor="text1"/>
        </w:rPr>
      </w:pPr>
      <w:r w:rsidRPr="00FA380D">
        <w:rPr>
          <w:color w:val="000000" w:themeColor="text1"/>
        </w:rPr>
        <w:t>Materiały stosowane do montażu instalacji wodociągowej powinny mieć:</w:t>
      </w:r>
    </w:p>
    <w:p w14:paraId="7C9A343D" w14:textId="77777777" w:rsidR="00E11C35" w:rsidRPr="00FA380D" w:rsidRDefault="00E11C35" w:rsidP="00FA380D">
      <w:pPr>
        <w:pStyle w:val="Akapitzlist"/>
        <w:numPr>
          <w:ilvl w:val="0"/>
          <w:numId w:val="1"/>
        </w:numPr>
        <w:spacing w:after="0" w:line="271" w:lineRule="auto"/>
        <w:jc w:val="both"/>
        <w:rPr>
          <w:color w:val="000000" w:themeColor="text1"/>
        </w:rPr>
      </w:pPr>
      <w:r w:rsidRPr="00FA380D">
        <w:rPr>
          <w:color w:val="000000" w:themeColor="text1"/>
        </w:rPr>
        <w:lastRenderedPageBreak/>
        <w:t>oznakowanie znakiem CE</w:t>
      </w:r>
    </w:p>
    <w:p w14:paraId="42D30D75" w14:textId="77777777" w:rsidR="00E11C35" w:rsidRPr="00FA380D" w:rsidRDefault="00E11C35" w:rsidP="00FA380D">
      <w:pPr>
        <w:pStyle w:val="Akapitzlist"/>
        <w:numPr>
          <w:ilvl w:val="0"/>
          <w:numId w:val="1"/>
        </w:numPr>
        <w:spacing w:after="0" w:line="271" w:lineRule="auto"/>
        <w:jc w:val="both"/>
        <w:rPr>
          <w:color w:val="000000" w:themeColor="text1"/>
        </w:rPr>
      </w:pPr>
      <w:r w:rsidRPr="00FA380D">
        <w:rPr>
          <w:color w:val="000000" w:themeColor="text1"/>
        </w:rPr>
        <w:t>deklarację zgodności z uznanymi regułami sztuki budowlanej wydana przez producenta</w:t>
      </w:r>
    </w:p>
    <w:p w14:paraId="35B820BD" w14:textId="77777777" w:rsidR="00E11C35" w:rsidRPr="00FA380D" w:rsidRDefault="00E11C35" w:rsidP="00D8438E">
      <w:pPr>
        <w:pStyle w:val="Akapitzlist"/>
        <w:numPr>
          <w:ilvl w:val="0"/>
          <w:numId w:val="1"/>
        </w:numPr>
        <w:spacing w:after="120" w:line="271" w:lineRule="auto"/>
        <w:jc w:val="both"/>
        <w:rPr>
          <w:color w:val="000000" w:themeColor="text1"/>
        </w:rPr>
      </w:pPr>
      <w:r w:rsidRPr="00FA380D">
        <w:rPr>
          <w:color w:val="000000" w:themeColor="text1"/>
        </w:rPr>
        <w:t>oznakowanie znakiem budowlanym</w:t>
      </w:r>
    </w:p>
    <w:p w14:paraId="73CCC754" w14:textId="77777777" w:rsidR="00E11C35" w:rsidRPr="00FA380D" w:rsidRDefault="00E11C35" w:rsidP="00FA380D">
      <w:pPr>
        <w:spacing w:after="0" w:line="271" w:lineRule="auto"/>
        <w:jc w:val="both"/>
        <w:rPr>
          <w:color w:val="000000" w:themeColor="text1"/>
        </w:rPr>
      </w:pPr>
      <w:r w:rsidRPr="00FA380D">
        <w:rPr>
          <w:color w:val="000000" w:themeColor="text1"/>
        </w:rPr>
        <w:t>Rury i kształtki z tworzysz sztucznych muszą spełniać wymagania określone w odpowiednich normach:</w:t>
      </w:r>
    </w:p>
    <w:p w14:paraId="1207C519" w14:textId="77777777" w:rsidR="00E11C35" w:rsidRPr="00FA380D" w:rsidRDefault="00E11C35" w:rsidP="00FA380D">
      <w:pPr>
        <w:pStyle w:val="Akapitzlist"/>
        <w:numPr>
          <w:ilvl w:val="0"/>
          <w:numId w:val="2"/>
        </w:numPr>
        <w:spacing w:after="0" w:line="271" w:lineRule="auto"/>
        <w:jc w:val="both"/>
        <w:rPr>
          <w:rStyle w:val="hgkelc"/>
          <w:color w:val="000000" w:themeColor="text1"/>
        </w:rPr>
      </w:pPr>
      <w:r w:rsidRPr="00FA380D">
        <w:rPr>
          <w:color w:val="000000" w:themeColor="text1"/>
        </w:rPr>
        <w:t>z niezmiękczonego polichlorku winylu (PVC–U) – PN–EN 1452–1</w:t>
      </w:r>
      <w:r w:rsidRPr="00FA380D">
        <w:rPr>
          <w:rStyle w:val="hgkelc"/>
          <w:color w:val="000000" w:themeColor="text1"/>
        </w:rPr>
        <w:t>÷5</w:t>
      </w:r>
    </w:p>
    <w:p w14:paraId="4F2112FE" w14:textId="77777777" w:rsidR="00E11C35" w:rsidRPr="00FA380D" w:rsidRDefault="00E11C35" w:rsidP="00FA380D">
      <w:pPr>
        <w:pStyle w:val="Akapitzlist"/>
        <w:numPr>
          <w:ilvl w:val="0"/>
          <w:numId w:val="2"/>
        </w:numPr>
        <w:spacing w:after="0" w:line="271" w:lineRule="auto"/>
        <w:jc w:val="both"/>
        <w:rPr>
          <w:rStyle w:val="hgkelc"/>
          <w:color w:val="000000" w:themeColor="text1"/>
        </w:rPr>
      </w:pPr>
      <w:r w:rsidRPr="00FA380D">
        <w:rPr>
          <w:rStyle w:val="hgkelc"/>
          <w:color w:val="000000" w:themeColor="text1"/>
        </w:rPr>
        <w:t>z polipropylenu (PP) PN EN ISO 15874-1÷5</w:t>
      </w:r>
    </w:p>
    <w:p w14:paraId="42E27BFB" w14:textId="77777777" w:rsidR="00E11C35" w:rsidRPr="00FA380D" w:rsidRDefault="00E11C35" w:rsidP="00FA380D">
      <w:pPr>
        <w:pStyle w:val="Akapitzlist"/>
        <w:numPr>
          <w:ilvl w:val="0"/>
          <w:numId w:val="2"/>
        </w:numPr>
        <w:spacing w:after="0" w:line="271" w:lineRule="auto"/>
        <w:jc w:val="both"/>
        <w:rPr>
          <w:color w:val="000000" w:themeColor="text1"/>
        </w:rPr>
      </w:pPr>
      <w:r w:rsidRPr="00FA380D">
        <w:rPr>
          <w:rStyle w:val="hgkelc"/>
          <w:color w:val="000000" w:themeColor="text1"/>
        </w:rPr>
        <w:t>z polietylenu (PE) PN</w:t>
      </w:r>
      <w:r w:rsidRPr="00FA380D">
        <w:rPr>
          <w:color w:val="000000" w:themeColor="text1"/>
        </w:rPr>
        <w:t>–</w:t>
      </w:r>
      <w:r w:rsidRPr="00FA380D">
        <w:rPr>
          <w:rStyle w:val="hgkelc"/>
          <w:color w:val="000000" w:themeColor="text1"/>
        </w:rPr>
        <w:t>EN 12201</w:t>
      </w:r>
      <w:r w:rsidRPr="00FA380D">
        <w:rPr>
          <w:color w:val="000000" w:themeColor="text1"/>
        </w:rPr>
        <w:t>–</w:t>
      </w:r>
      <w:r w:rsidRPr="00FA380D">
        <w:rPr>
          <w:rStyle w:val="hgkelc"/>
          <w:color w:val="000000" w:themeColor="text1"/>
        </w:rPr>
        <w:t>1÷5</w:t>
      </w:r>
    </w:p>
    <w:p w14:paraId="76DF8F29" w14:textId="020F749C" w:rsidR="00E11C35" w:rsidRPr="00FA380D" w:rsidRDefault="00E11C35" w:rsidP="00FA380D">
      <w:pPr>
        <w:spacing w:after="0" w:line="271" w:lineRule="auto"/>
        <w:jc w:val="both"/>
        <w:rPr>
          <w:color w:val="000000" w:themeColor="text1"/>
        </w:rPr>
      </w:pPr>
      <w:r w:rsidRPr="00FA380D">
        <w:rPr>
          <w:color w:val="000000" w:themeColor="text1"/>
        </w:rPr>
        <w:t>Rury stalowe ocynkowane muszą spełniać wymagania określone w normie PN–H–74200:1998 Rury stalowe ze szwem, gwintowane.</w:t>
      </w:r>
      <w:r w:rsidR="00D8438E">
        <w:rPr>
          <w:color w:val="000000" w:themeColor="text1"/>
        </w:rPr>
        <w:t xml:space="preserve"> </w:t>
      </w:r>
      <w:r w:rsidRPr="00FA380D">
        <w:rPr>
          <w:color w:val="000000" w:themeColor="text1"/>
        </w:rPr>
        <w:t>Do łączenia rur gwintowanych zastosować łączniki żeliwne ocynkowane wg PN–EN 10242:1999+A1:2002+A2:2005 Gwintowane łączniki rurowe z żeliwa ciągliwego.</w:t>
      </w:r>
    </w:p>
    <w:p w14:paraId="79840D74" w14:textId="77777777" w:rsidR="00E11C35" w:rsidRPr="00FA380D" w:rsidRDefault="00E11C35" w:rsidP="00D8438E">
      <w:pPr>
        <w:spacing w:after="120" w:line="271" w:lineRule="auto"/>
        <w:jc w:val="both"/>
      </w:pPr>
      <w:r w:rsidRPr="00FA380D">
        <w:rPr>
          <w:color w:val="000000" w:themeColor="text1"/>
        </w:rPr>
        <w:t xml:space="preserve">Armatura instalacji wodociągowej (armatura przepływowa instalacji wodociągowej) musi </w:t>
      </w:r>
      <w:r w:rsidRPr="00FA380D">
        <w:t>spełniać warunki określone w następujących normach PN–M–75110, PN–M–75113, PN–M–75144, PN–EN1213:2002.</w:t>
      </w:r>
    </w:p>
    <w:p w14:paraId="5A051B31" w14:textId="6A1663C9" w:rsidR="004B4E74" w:rsidRPr="00FA380D" w:rsidRDefault="00D8438E" w:rsidP="00D8438E">
      <w:pPr>
        <w:pStyle w:val="Nagwek4"/>
        <w:spacing w:before="0" w:after="120"/>
      </w:pPr>
      <w:r>
        <w:t>3.6.2. W</w:t>
      </w:r>
      <w:r w:rsidR="004B4E74" w:rsidRPr="00FA380D">
        <w:t xml:space="preserve"> zakresie instalacji sanitarnej:</w:t>
      </w:r>
    </w:p>
    <w:p w14:paraId="10F110FA" w14:textId="6F988C11" w:rsidR="004B4E74" w:rsidRPr="00FA380D" w:rsidRDefault="004B4E74" w:rsidP="00D8438E">
      <w:pPr>
        <w:spacing w:after="120" w:line="271" w:lineRule="auto"/>
        <w:jc w:val="both"/>
      </w:pPr>
      <w:r w:rsidRPr="00FA380D">
        <w:t>Ścieki sanitarne odprowadzane będą grawitacyjnie, instalację kanalizacji sanitarnej należy wykonać z</w:t>
      </w:r>
      <w:r w:rsidR="00D8438E">
        <w:t> </w:t>
      </w:r>
      <w:r w:rsidRPr="00FA380D">
        <w:t>rur i kształtek kanalizacyjnych z tworzysz sztucznych PVC, piony z systemu niskoszumowego (o</w:t>
      </w:r>
      <w:r w:rsidR="00D8438E">
        <w:t> </w:t>
      </w:r>
      <w:r w:rsidRPr="00FA380D">
        <w:t>wysokich parametrach ochrony akustycznej np. o konstrukcji ścianki trójwarstwowej wykonanej z</w:t>
      </w:r>
      <w:r w:rsidR="00D8438E">
        <w:t> </w:t>
      </w:r>
      <w:r w:rsidRPr="00FA380D">
        <w:t xml:space="preserve">tworzywa PP), instalacje </w:t>
      </w:r>
      <w:proofErr w:type="spellStart"/>
      <w:r w:rsidRPr="00FA380D">
        <w:t>podposadzkowe</w:t>
      </w:r>
      <w:proofErr w:type="spellEnd"/>
      <w:r w:rsidRPr="00FA380D">
        <w:t xml:space="preserve"> z rur PVC klasy SN8, systemy łączone na wcisk, z uszczelką gumową w kielichu. Przewody instalacji kanalizacji sanitarnej prowadzone pod posadzką najniższej kondygnacji należy zaprojektować z minimalnym spadkiem 2%. Podłączenia przyborów sanitarnych do przewodów zaprojektować jako </w:t>
      </w:r>
      <w:proofErr w:type="spellStart"/>
      <w:r w:rsidRPr="00FA380D">
        <w:t>zasyfonowane</w:t>
      </w:r>
      <w:proofErr w:type="spellEnd"/>
      <w:r w:rsidRPr="00FA380D">
        <w:t xml:space="preserve"> standardowo dla danego typu przyborów. Piony należy prowadzić w szachtach instalacyjnych. Piony instalacji kanalizacji sanitarnej należy wyprowadzić 0,5m ponad połać dachową i zakończyć wywiewkami. Wywiewka musi być wyposażona w siatkę ochronną przeciw owadom, gryzoniom i ptakom. Na głównych przewodach odpływowych (pionach i poziomach – co 15m) należy zlokalizować czyszczaki rewizyjne – otwór z elementów szczelnych dla uniknięcia cofania przykrych zapachów w pomieszczeniu, w którym się znajduje. Na dachu bezwzględnie zachować odległość wywiewki kanalizacyjnej do czerpni powietrza centrali wentylacyjnej min 6m. Przewody wentylacyjne kanalizacji sanitarnej prowadzić w strefie stropu podwieszonego. Podejścia kanalizacyjne do poszczególnych przyborów prowadzić ze spadkiem minimum 3%. Średnice podejść wg PN–EN 12056. Przejścia przewodów przez stropy i ściany stref oddzielenia pożarowego zabezpieczyć kasetami o klasie odporności ogniowej równej klasie danej przegrody. Przejścia instalacji kanalizacyjnej przez przegrody zewnętrzne (pod poziomem terenu) wykonać jako gazoszczelne i</w:t>
      </w:r>
      <w:r w:rsidR="00D8438E">
        <w:t> </w:t>
      </w:r>
      <w:r w:rsidRPr="00FA380D">
        <w:t>wodoszczelne.</w:t>
      </w:r>
    </w:p>
    <w:p w14:paraId="0B25090F" w14:textId="77777777" w:rsidR="004B4E74" w:rsidRPr="00FA380D" w:rsidRDefault="004B4E74" w:rsidP="00FA380D">
      <w:pPr>
        <w:spacing w:after="0" w:line="271" w:lineRule="auto"/>
        <w:jc w:val="both"/>
      </w:pPr>
      <w:r w:rsidRPr="00FA380D">
        <w:t>Rury i kształtki z tworzyw sztucznych muszą spełniać wymagania określone w odpowiednich normach:</w:t>
      </w:r>
    </w:p>
    <w:p w14:paraId="26D94DCE" w14:textId="6FB9ADD9" w:rsidR="004B4E74" w:rsidRPr="00FA380D" w:rsidRDefault="004B4E74" w:rsidP="00FA380D">
      <w:pPr>
        <w:pStyle w:val="Akapitzlist"/>
        <w:numPr>
          <w:ilvl w:val="0"/>
          <w:numId w:val="3"/>
        </w:numPr>
        <w:spacing w:after="0" w:line="271" w:lineRule="auto"/>
        <w:jc w:val="both"/>
      </w:pPr>
      <w:r w:rsidRPr="00FA380D">
        <w:t>z niezmi</w:t>
      </w:r>
      <w:r w:rsidR="00D8438E">
        <w:t>ę</w:t>
      </w:r>
      <w:r w:rsidRPr="00FA380D">
        <w:t>kczonego polichlorku winylu (PVC–U) – PN–EN 1329–1:2001</w:t>
      </w:r>
    </w:p>
    <w:p w14:paraId="798AAB01" w14:textId="77777777" w:rsidR="004B4E74" w:rsidRPr="00FA380D" w:rsidRDefault="004B4E74" w:rsidP="00FA380D">
      <w:pPr>
        <w:pStyle w:val="Akapitzlist"/>
        <w:numPr>
          <w:ilvl w:val="0"/>
          <w:numId w:val="3"/>
        </w:numPr>
        <w:spacing w:after="0" w:line="271" w:lineRule="auto"/>
        <w:jc w:val="both"/>
      </w:pPr>
      <w:r w:rsidRPr="00FA380D">
        <w:t>z polipropylenu (PP) PN–EN 1451–1:2001, PN–ENV 1451–2:2007(U)</w:t>
      </w:r>
    </w:p>
    <w:p w14:paraId="57CF3707" w14:textId="77777777" w:rsidR="004B4E74" w:rsidRPr="00FA380D" w:rsidRDefault="004B4E74" w:rsidP="00D8438E">
      <w:pPr>
        <w:pStyle w:val="Akapitzlist"/>
        <w:numPr>
          <w:ilvl w:val="0"/>
          <w:numId w:val="3"/>
        </w:numPr>
        <w:spacing w:after="120" w:line="271" w:lineRule="auto"/>
        <w:jc w:val="both"/>
      </w:pPr>
      <w:r w:rsidRPr="00FA380D">
        <w:t>z polietylenu (PE) PN–EN 1519–1:2002, PN–ENV 1519–2:2002(U)</w:t>
      </w:r>
    </w:p>
    <w:p w14:paraId="437EF683" w14:textId="77777777" w:rsidR="004B4E74" w:rsidRPr="00FA380D" w:rsidRDefault="004B4E74" w:rsidP="00D8438E">
      <w:pPr>
        <w:spacing w:after="120" w:line="271" w:lineRule="auto"/>
        <w:jc w:val="both"/>
      </w:pPr>
      <w:r w:rsidRPr="00FA380D">
        <w:t>Rury i kształtki z żeliwa muszą spełniać wymagania określone w PN – EN 1561. Rury i kształtki bezkielichowe wykonane z żeliwa.</w:t>
      </w:r>
    </w:p>
    <w:p w14:paraId="78C3D9CD" w14:textId="77777777" w:rsidR="004B4E74" w:rsidRPr="00FA380D" w:rsidRDefault="004B4E74" w:rsidP="00FA380D">
      <w:pPr>
        <w:spacing w:after="0" w:line="271" w:lineRule="auto"/>
        <w:jc w:val="both"/>
      </w:pPr>
      <w:r w:rsidRPr="00FA380D">
        <w:t>Ogólne:</w:t>
      </w:r>
    </w:p>
    <w:p w14:paraId="0C8781FD" w14:textId="1E67265D" w:rsidR="004B4E74" w:rsidRPr="00FA380D" w:rsidRDefault="004B4E74" w:rsidP="00D8438E">
      <w:pPr>
        <w:spacing w:after="120" w:line="271" w:lineRule="auto"/>
        <w:jc w:val="both"/>
      </w:pPr>
      <w:r w:rsidRPr="00FA380D">
        <w:t xml:space="preserve">Przybory i urządzenia oraz uzbrojenie przewodów kanalizacyjnych muszą spełniać wymagania określone w odpowiednich normach. Wszystkie materiały powinny być wyprodukowane przez </w:t>
      </w:r>
      <w:r w:rsidRPr="00FA380D">
        <w:lastRenderedPageBreak/>
        <w:t>wiodących producentów z dobrą marką na rynku, w celu zapewnienia, że części zamienne mogą być uzyskane. Mogą być wykonane z ceramiki sanitarnej, stali nierdzewnej, materiałów kompozytowych. Urządzenia sanitarne powinny by</w:t>
      </w:r>
      <w:r w:rsidR="006D0C54" w:rsidRPr="00FA380D">
        <w:t>ć</w:t>
      </w:r>
      <w:r w:rsidRPr="00FA380D">
        <w:t xml:space="preserve"> pierwszego gatunku i wolne od wad materiału lub wykonania takich jak deformacje, nierówne powierzchnie, odpryski, pęknięcia, pęcherzyki, lub niejednorodności w</w:t>
      </w:r>
      <w:r w:rsidR="00D8438E">
        <w:t> </w:t>
      </w:r>
      <w:r w:rsidRPr="00FA380D">
        <w:t xml:space="preserve">kolorze. Materiały powinny być dostarczone wraz z akcesoriami do ciepłej i zimnej wody oraz kanalizacji. Miska ustępowa z ceramiki sanitarnej, wraz z </w:t>
      </w:r>
      <w:proofErr w:type="spellStart"/>
      <w:r w:rsidRPr="00FA380D">
        <w:t>dolnopłukiem</w:t>
      </w:r>
      <w:proofErr w:type="spellEnd"/>
      <w:r w:rsidRPr="00FA380D">
        <w:t xml:space="preserve"> lub typu wiszącego ze stalową konstrukcją wsporczą. Powinna zawierać do zamontowania w obudowie akcesoria do poboru wody do muszli klozetowej, przycisk do spłukiwania oraz kurek lub zawór kulowy do zbiornika, rury wodociągowe, syfon spłukujący zbiornika, deskę sedesową z pokrywą z twardego tworzywa, elementy złączne, armaturę i inne elementy niezbędne do połączenia, od dopływu wody do spustu kanalizacji. Pisuar wiszący ze stalową konstrukcją wsporczą, z syfonem i zaworem spłukującym oraz armaturą i</w:t>
      </w:r>
      <w:r w:rsidR="00D8438E">
        <w:t> </w:t>
      </w:r>
      <w:r w:rsidRPr="00FA380D">
        <w:t>innymi elementami niezbędnymi do połączenia, od dopływu wody do spustu kanalizacji. Umywalka lub zlew wraz z kranem do dostarczania ciepłej i zimnej wody lub baterią do dostarczenia zmieszanej ciepłej i zimnej wody, z przelewem awaryjnym, z syfonem, rurami wodociągowymi, elementami złącznymi, armaturą i innymi elementami niezbędnymi do połączenia, od dopływu wody do spustu kanalizacji. Montaż na stalowej konstrukcji wsporczej lub wbudowane w blat. Brodzik wraz z baterią ścienną i zestawem prysznicowym, kratką ściekową (odwodnienie liniowe), rurami wodociągowymi, elementami złącznymi, armaturą i innymi elementami niezbędnymi do połączenia, od dopływu wody do spustu kanalizacji. Przybory sanitarne (z wyjątkiem muszli klozetowych) powinny być zabezpieczone syfonem kanalizacyjnym i minimalnej głębokości zamknięcia wodnego 50mm. Syfony powinny być montowane w miejscach łatwo dostępnych do kontroli. Syfony powinny być wykonane z tworzywa sztucznego lub metalu chromowanego. Urządzenia sanitarne powinny być zamontowane z</w:t>
      </w:r>
      <w:r w:rsidR="00D8438E">
        <w:t> </w:t>
      </w:r>
      <w:r w:rsidRPr="00FA380D">
        <w:t>zachowaniem wymaganych poziomów zainstalowania, równania do linii krawędziowej, odległości i</w:t>
      </w:r>
      <w:r w:rsidR="00D8438E">
        <w:t> </w:t>
      </w:r>
      <w:r w:rsidRPr="00FA380D">
        <w:t>kątów zgodnie z obowiązującymi standardami. Urządzenia i akcesoria sanitarne powinny być zamocowane na stałe w miejscu wbudowania przy użyciu klamer, wsporników, śrub, galwanizowanych, niklowanych lub galwanicznych śrub zależnie od przeznaczenia. Urządzenia oraz wykończenie podłóg i ścian powinno być tak zamontowane, aby nie uszkodzić powierzchni. Miski klozetowe powinny być typu wiszącego, montowane do stelaży instalacyjnych lub stojące zamontowane do podłogi przy użyciu chromowanych śrub z odpowiednimi zatyczkami (z wyłączeniem zatyczek drewnianych). Do montażu akcesoriów i urządzeń nie należy używać zaprawy, gipsu i innych podobnych materiałów. Zaleca się stosowanie silikonu antygrzybicznego. Po zainstalowaniu urządzeń i ich sprawdzeniu, należy wykonać wszelkie prace mające na celu zakończenie prac przykładowo murów, oczyszczanie wszystkich elementów zewnętrznych i usuniecie ochronnej foli z urządzeń sanitarnych. Krany, baterie powinny być wykonane z chromowanego mosiądzu z elastomerem lub ceramicznym uszczelnieniem i powinny być najwyższej jakości i dostępne w handlu. Materiał dostarczany powinien być jednolity pod względem marki, typu i modelu. Akcesoria odwadniające (spusty, syfony, rury, rozety itp.) oraz odpowiedni osprzęt powinny być wykonane z chromowanego mosiądzu lub polietylenu o wysokiej gęstości lub PVC typu używanego do urządzeń sanitarnych, dla których jest ona wykorzystywana. Zawory kulowe z pokrętłem lub raczka powinny mieć odpowiedni przekrój i średnice dla odpowiedniego typu połączenia. Chromowane powierzchnie powinny być równomiernie wypolerowane i bez plam, wgnieceń, zadrapań lub łuszczeń.</w:t>
      </w:r>
    </w:p>
    <w:p w14:paraId="45928BC5" w14:textId="1C22FFD5" w:rsidR="00123167" w:rsidRPr="00FA380D" w:rsidRDefault="00D8438E" w:rsidP="00D8438E">
      <w:pPr>
        <w:pStyle w:val="Nagwek4"/>
        <w:spacing w:before="0" w:after="120"/>
        <w:rPr>
          <w:rFonts w:eastAsia="Times New Roman"/>
          <w:lang w:eastAsia="pl-PL"/>
        </w:rPr>
      </w:pPr>
      <w:bookmarkStart w:id="33" w:name="_Hlk65749419"/>
      <w:bookmarkStart w:id="34" w:name="_Hlk65749482"/>
      <w:r>
        <w:rPr>
          <w:rFonts w:eastAsia="Times New Roman"/>
          <w:lang w:eastAsia="pl-PL"/>
        </w:rPr>
        <w:t>3.6.3. W</w:t>
      </w:r>
      <w:r w:rsidR="006E6789" w:rsidRPr="00FA380D">
        <w:rPr>
          <w:rFonts w:eastAsia="Times New Roman"/>
          <w:lang w:eastAsia="pl-PL"/>
        </w:rPr>
        <w:t xml:space="preserve"> zakresie instalacji elektrycznej i teletechnicznej</w:t>
      </w:r>
    </w:p>
    <w:p w14:paraId="2208DBA3" w14:textId="4BAF225D" w:rsidR="006E6789" w:rsidRPr="00D8438E" w:rsidRDefault="00635253" w:rsidP="00635253">
      <w:pPr>
        <w:pStyle w:val="Nagwek5"/>
        <w:spacing w:before="0" w:after="120"/>
        <w:rPr>
          <w:rFonts w:eastAsia="Times New Roman"/>
          <w:lang w:eastAsia="pl-PL"/>
        </w:rPr>
      </w:pPr>
      <w:r>
        <w:rPr>
          <w:rFonts w:eastAsia="Times New Roman"/>
          <w:lang w:eastAsia="pl-PL"/>
        </w:rPr>
        <w:t xml:space="preserve">3.6.3.1. </w:t>
      </w:r>
      <w:r w:rsidR="006E6789" w:rsidRPr="00D8438E">
        <w:rPr>
          <w:rFonts w:eastAsia="Times New Roman"/>
          <w:lang w:eastAsia="pl-PL"/>
        </w:rPr>
        <w:t xml:space="preserve">Zasilanie budynku </w:t>
      </w:r>
    </w:p>
    <w:p w14:paraId="48DEB23D" w14:textId="3D01090E" w:rsidR="00334713" w:rsidRPr="00FA380D" w:rsidRDefault="006E6789" w:rsidP="00D8438E">
      <w:pPr>
        <w:spacing w:after="120" w:line="271" w:lineRule="auto"/>
        <w:jc w:val="both"/>
        <w:rPr>
          <w:rFonts w:eastAsia="Times New Roman" w:cstheme="minorHAnsi"/>
          <w:lang w:eastAsia="pl-PL"/>
        </w:rPr>
      </w:pPr>
      <w:r w:rsidRPr="00FA380D">
        <w:rPr>
          <w:rFonts w:eastAsia="Times New Roman" w:cstheme="minorHAnsi"/>
          <w:lang w:eastAsia="pl-PL"/>
        </w:rPr>
        <w:t xml:space="preserve">Zasilanie budynku należy zaprojektować  w oparciu o umowę przyłączeniową dla zasilania  podstawowego budynku oraz warunków przyłączeniowych dla zasilania rezerwowego  budynku. Układ </w:t>
      </w:r>
      <w:r w:rsidRPr="00FA380D">
        <w:rPr>
          <w:rFonts w:eastAsia="Times New Roman" w:cstheme="minorHAnsi"/>
          <w:lang w:eastAsia="pl-PL"/>
        </w:rPr>
        <w:lastRenderedPageBreak/>
        <w:t>samoczynnego załączenia  rezerwy</w:t>
      </w:r>
      <w:r w:rsidR="004F1E27" w:rsidRPr="00FA380D">
        <w:rPr>
          <w:rFonts w:eastAsia="Times New Roman" w:cstheme="minorHAnsi"/>
          <w:lang w:eastAsia="pl-PL"/>
        </w:rPr>
        <w:t xml:space="preserve"> zaprojektować  w pomieszczeniu rozdzielni  nn-0,4 </w:t>
      </w:r>
      <w:proofErr w:type="spellStart"/>
      <w:r w:rsidR="004F1E27" w:rsidRPr="00FA380D">
        <w:rPr>
          <w:rFonts w:eastAsia="Times New Roman" w:cstheme="minorHAnsi"/>
          <w:lang w:eastAsia="pl-PL"/>
        </w:rPr>
        <w:t>kV</w:t>
      </w:r>
      <w:proofErr w:type="spellEnd"/>
      <w:r w:rsidR="004F1E27" w:rsidRPr="00FA380D">
        <w:rPr>
          <w:rFonts w:eastAsia="Times New Roman" w:cstheme="minorHAnsi"/>
          <w:lang w:eastAsia="pl-PL"/>
        </w:rPr>
        <w:t xml:space="preserve">. Odbiory wymagające  rezerwowego zasilania  należy przyłączyć  do sekcji zasilania  z przyłącza rezerwowego. Gniazda komputerowe, zasilanie serwerowni należy przyłączyć  do sekcji zasilania rezerwowego poprzez baterie UPS zlokalizowaną w pomieszczeniu rozdzielni nn-0,4 </w:t>
      </w:r>
      <w:proofErr w:type="spellStart"/>
      <w:r w:rsidR="004F1E27" w:rsidRPr="00FA380D">
        <w:rPr>
          <w:rFonts w:eastAsia="Times New Roman" w:cstheme="minorHAnsi"/>
          <w:lang w:eastAsia="pl-PL"/>
        </w:rPr>
        <w:t>kV</w:t>
      </w:r>
      <w:proofErr w:type="spellEnd"/>
      <w:r w:rsidR="004F1E27" w:rsidRPr="00FA380D">
        <w:rPr>
          <w:rFonts w:eastAsia="Times New Roman" w:cstheme="minorHAnsi"/>
          <w:lang w:eastAsia="pl-PL"/>
        </w:rPr>
        <w:t>. Bateria UPS powinna zapewniać bezprzerwową</w:t>
      </w:r>
      <w:r w:rsidR="00334713" w:rsidRPr="00FA380D">
        <w:rPr>
          <w:rFonts w:eastAsia="Times New Roman" w:cstheme="minorHAnsi"/>
          <w:lang w:eastAsia="pl-PL"/>
        </w:rPr>
        <w:t xml:space="preserve"> pracę  przez min. 20 min przy pełnym obciążeniu.</w:t>
      </w:r>
    </w:p>
    <w:p w14:paraId="2268A694" w14:textId="77777777" w:rsidR="00520C9C" w:rsidRPr="00FA380D" w:rsidRDefault="00334713" w:rsidP="00D8438E">
      <w:pPr>
        <w:spacing w:after="120" w:line="271" w:lineRule="auto"/>
        <w:jc w:val="both"/>
        <w:rPr>
          <w:rFonts w:eastAsia="Times New Roman" w:cstheme="minorHAnsi"/>
          <w:lang w:eastAsia="pl-PL"/>
        </w:rPr>
      </w:pPr>
      <w:r w:rsidRPr="00FA380D">
        <w:rPr>
          <w:rFonts w:eastAsia="Times New Roman" w:cstheme="minorHAnsi"/>
          <w:lang w:eastAsia="pl-PL"/>
        </w:rPr>
        <w:t xml:space="preserve">Alternatywnym  rozwiązaniem dla zasilania rezerwowego  z sieci elektroenergetycznej należy  przewidzieć  agregat prądotwórczy, usytuowany na zewnątrz budynku ( bezpośrednio przy ścianie </w:t>
      </w:r>
      <w:proofErr w:type="spellStart"/>
      <w:r w:rsidRPr="00FA380D">
        <w:rPr>
          <w:rFonts w:eastAsia="Times New Roman" w:cstheme="minorHAnsi"/>
          <w:lang w:eastAsia="pl-PL"/>
        </w:rPr>
        <w:t>rozdzielni</w:t>
      </w:r>
      <w:r w:rsidR="00520C9C" w:rsidRPr="00FA380D">
        <w:rPr>
          <w:rFonts w:eastAsia="Times New Roman" w:cstheme="minorHAnsi"/>
          <w:lang w:eastAsia="pl-PL"/>
        </w:rPr>
        <w:t>nn</w:t>
      </w:r>
      <w:proofErr w:type="spellEnd"/>
      <w:r w:rsidR="00520C9C" w:rsidRPr="00FA380D">
        <w:rPr>
          <w:rFonts w:eastAsia="Times New Roman" w:cstheme="minorHAnsi"/>
          <w:lang w:eastAsia="pl-PL"/>
        </w:rPr>
        <w:t xml:space="preserve">- 0,4 </w:t>
      </w:r>
      <w:proofErr w:type="spellStart"/>
      <w:r w:rsidR="00520C9C" w:rsidRPr="00FA380D">
        <w:rPr>
          <w:rFonts w:eastAsia="Times New Roman" w:cstheme="minorHAnsi"/>
          <w:lang w:eastAsia="pl-PL"/>
        </w:rPr>
        <w:t>kV</w:t>
      </w:r>
      <w:proofErr w:type="spellEnd"/>
      <w:r w:rsidR="00520C9C" w:rsidRPr="00FA380D">
        <w:rPr>
          <w:rFonts w:eastAsia="Times New Roman" w:cstheme="minorHAnsi"/>
          <w:lang w:eastAsia="pl-PL"/>
        </w:rPr>
        <w:t>). Jednostkę  agregatu prądotwórczego należy przewidzieć  z 30 %  zapasem mocy rezerwowej dla całego obiektu.</w:t>
      </w:r>
    </w:p>
    <w:p w14:paraId="23CB3C22" w14:textId="4117C779" w:rsidR="006E6789" w:rsidRPr="00D8438E" w:rsidRDefault="00635253" w:rsidP="00635253">
      <w:pPr>
        <w:pStyle w:val="Nagwek5"/>
        <w:spacing w:before="0" w:after="120"/>
        <w:rPr>
          <w:rFonts w:eastAsia="Times New Roman"/>
          <w:lang w:eastAsia="pl-PL"/>
        </w:rPr>
      </w:pPr>
      <w:r>
        <w:rPr>
          <w:rFonts w:eastAsia="Times New Roman"/>
          <w:lang w:eastAsia="pl-PL"/>
        </w:rPr>
        <w:t xml:space="preserve">3.6.3.2. </w:t>
      </w:r>
      <w:r w:rsidR="00520C9C" w:rsidRPr="00D8438E">
        <w:rPr>
          <w:rFonts w:eastAsia="Times New Roman"/>
          <w:lang w:eastAsia="pl-PL"/>
        </w:rPr>
        <w:t>Pomiar rozliczeniowy  energii elektrycznej</w:t>
      </w:r>
    </w:p>
    <w:p w14:paraId="46CE98F3" w14:textId="5BE17E03" w:rsidR="00520C9C" w:rsidRPr="00FA380D" w:rsidRDefault="00520C9C" w:rsidP="00D8438E">
      <w:pPr>
        <w:spacing w:after="120" w:line="271" w:lineRule="auto"/>
        <w:jc w:val="both"/>
        <w:rPr>
          <w:rFonts w:eastAsia="Times New Roman" w:cstheme="minorHAnsi"/>
          <w:color w:val="FF0000"/>
          <w:lang w:eastAsia="pl-PL"/>
        </w:rPr>
      </w:pPr>
      <w:r w:rsidRPr="00FA380D">
        <w:rPr>
          <w:rFonts w:eastAsia="Times New Roman" w:cstheme="minorHAnsi"/>
          <w:lang w:eastAsia="pl-PL"/>
        </w:rPr>
        <w:t xml:space="preserve">Na potrzeby rozliczeniowego pomiaru zużycia  energii elektrycznej  w budynku dla zasilania  podstawowego należy zamontować  istniejący układ pomiarowy  zgodnie  z wytycznymi  gestora sieci. Układy pomiarowe  należy zlokalizować  w pomieszczeniu rozdzielni nn-0,4 </w:t>
      </w:r>
      <w:proofErr w:type="spellStart"/>
      <w:r w:rsidRPr="00FA380D">
        <w:rPr>
          <w:rFonts w:eastAsia="Times New Roman" w:cstheme="minorHAnsi"/>
          <w:lang w:eastAsia="pl-PL"/>
        </w:rPr>
        <w:t>kV</w:t>
      </w:r>
      <w:proofErr w:type="spellEnd"/>
      <w:r w:rsidR="00D8438E">
        <w:rPr>
          <w:rFonts w:eastAsia="Times New Roman" w:cstheme="minorHAnsi"/>
          <w:lang w:eastAsia="pl-PL"/>
        </w:rPr>
        <w:t xml:space="preserve"> </w:t>
      </w:r>
      <w:r w:rsidR="00B908DF" w:rsidRPr="00FA380D">
        <w:rPr>
          <w:rFonts w:eastAsia="Times New Roman" w:cstheme="minorHAnsi"/>
          <w:color w:val="000000" w:themeColor="text1"/>
          <w:lang w:eastAsia="pl-PL"/>
        </w:rPr>
        <w:t>(</w:t>
      </w:r>
      <w:r w:rsidR="00B908DF" w:rsidRPr="00591DD4">
        <w:rPr>
          <w:rFonts w:eastAsia="Times New Roman" w:cstheme="minorHAnsi"/>
          <w:lang w:eastAsia="pl-PL"/>
        </w:rPr>
        <w:t>pomieszczenie nr 0</w:t>
      </w:r>
      <w:r w:rsidR="006D0C54" w:rsidRPr="00591DD4">
        <w:rPr>
          <w:rFonts w:eastAsia="Times New Roman" w:cstheme="minorHAnsi"/>
          <w:lang w:eastAsia="pl-PL"/>
        </w:rPr>
        <w:t>5</w:t>
      </w:r>
      <w:r w:rsidR="00591DD4" w:rsidRPr="00591DD4">
        <w:rPr>
          <w:rFonts w:eastAsia="Times New Roman" w:cstheme="minorHAnsi"/>
          <w:lang w:eastAsia="pl-PL"/>
        </w:rPr>
        <w:t>2</w:t>
      </w:r>
      <w:r w:rsidR="00B908DF" w:rsidRPr="00591DD4">
        <w:rPr>
          <w:rFonts w:eastAsia="Times New Roman" w:cstheme="minorHAnsi"/>
          <w:lang w:eastAsia="pl-PL"/>
        </w:rPr>
        <w:t>)</w:t>
      </w:r>
      <w:r w:rsidR="002D54BC" w:rsidRPr="00591DD4">
        <w:rPr>
          <w:rFonts w:eastAsia="Times New Roman" w:cstheme="minorHAnsi"/>
          <w:lang w:eastAsia="pl-PL"/>
        </w:rPr>
        <w:t>.</w:t>
      </w:r>
    </w:p>
    <w:p w14:paraId="4B32AAC7" w14:textId="0CA7C3DC" w:rsidR="00635253" w:rsidRDefault="00635253" w:rsidP="00635253">
      <w:pPr>
        <w:pStyle w:val="Nagwek5"/>
        <w:spacing w:before="0" w:after="120"/>
        <w:rPr>
          <w:rFonts w:eastAsia="Times New Roman"/>
          <w:lang w:eastAsia="pl-PL"/>
        </w:rPr>
      </w:pPr>
      <w:r>
        <w:rPr>
          <w:rFonts w:eastAsia="Times New Roman"/>
          <w:lang w:eastAsia="pl-PL"/>
        </w:rPr>
        <w:t xml:space="preserve">3.6.3.3. </w:t>
      </w:r>
      <w:r w:rsidR="00B908DF" w:rsidRPr="00D8438E">
        <w:rPr>
          <w:rFonts w:eastAsia="Times New Roman"/>
          <w:lang w:eastAsia="pl-PL"/>
        </w:rPr>
        <w:t xml:space="preserve">Rozdzielnice </w:t>
      </w:r>
      <w:proofErr w:type="spellStart"/>
      <w:r w:rsidR="00B908DF" w:rsidRPr="00D8438E">
        <w:rPr>
          <w:rFonts w:eastAsia="Times New Roman"/>
          <w:lang w:eastAsia="pl-PL"/>
        </w:rPr>
        <w:t>nn</w:t>
      </w:r>
      <w:proofErr w:type="spellEnd"/>
      <w:r w:rsidR="002C0DCC">
        <w:rPr>
          <w:rFonts w:eastAsia="Times New Roman"/>
          <w:lang w:eastAsia="pl-PL"/>
        </w:rPr>
        <w:t xml:space="preserve"> </w:t>
      </w:r>
      <w:r w:rsidR="00B908DF" w:rsidRPr="00D8438E">
        <w:rPr>
          <w:rFonts w:eastAsia="Times New Roman"/>
          <w:lang w:eastAsia="pl-PL"/>
        </w:rPr>
        <w:t xml:space="preserve">- 0,4 </w:t>
      </w:r>
      <w:proofErr w:type="spellStart"/>
      <w:r w:rsidR="00B908DF" w:rsidRPr="00D8438E">
        <w:rPr>
          <w:rFonts w:eastAsia="Times New Roman"/>
          <w:lang w:eastAsia="pl-PL"/>
        </w:rPr>
        <w:t>kV</w:t>
      </w:r>
      <w:proofErr w:type="spellEnd"/>
    </w:p>
    <w:p w14:paraId="556D7AB0" w14:textId="65F5674C" w:rsidR="00CD734A" w:rsidRPr="00FA380D" w:rsidRDefault="00B908DF" w:rsidP="00635253">
      <w:pPr>
        <w:jc w:val="both"/>
        <w:rPr>
          <w:lang w:eastAsia="pl-PL"/>
        </w:rPr>
      </w:pPr>
      <w:r w:rsidRPr="00FA380D">
        <w:rPr>
          <w:lang w:eastAsia="pl-PL"/>
        </w:rPr>
        <w:t>Na potrzeby zasilania  instalacji elektrycznej biur należy zaprojektować rozdzielnice biurowe.</w:t>
      </w:r>
      <w:r w:rsidR="00635253">
        <w:rPr>
          <w:lang w:eastAsia="pl-PL"/>
        </w:rPr>
        <w:t xml:space="preserve"> </w:t>
      </w:r>
      <w:r w:rsidR="00B94494" w:rsidRPr="00FA380D">
        <w:rPr>
          <w:lang w:eastAsia="pl-PL"/>
        </w:rPr>
        <w:t xml:space="preserve">Natomiast w części hali warsztatowej należy zaprojektować </w:t>
      </w:r>
      <w:r w:rsidR="00AA3F1D" w:rsidRPr="00FA380D">
        <w:rPr>
          <w:lang w:eastAsia="pl-PL"/>
        </w:rPr>
        <w:t>rozdzielnicę technologiczną. Rozdzielnice wyposażyć w wyłącznik zasilania, rozłączniki bezpiecznikowe dużej mocy, zabezpieczenie przeciw przepięciowe  we wszystkich fazach i przewodzie  neutralnym oraz wszystkie niezbędne urządzenia wymagane dla prawidłowego działania instalacji. Rozdzielnice nalży wykonać</w:t>
      </w:r>
      <w:r w:rsidR="00003441" w:rsidRPr="00FA380D">
        <w:rPr>
          <w:lang w:eastAsia="pl-PL"/>
        </w:rPr>
        <w:t xml:space="preserve"> za pomocą szaf metalowych lub plastykowych, jako podtynkowe lub natynkowe, modułowe w obudowie metalowej z</w:t>
      </w:r>
      <w:r w:rsidR="00635253">
        <w:rPr>
          <w:lang w:eastAsia="pl-PL"/>
        </w:rPr>
        <w:t> </w:t>
      </w:r>
      <w:r w:rsidR="00003441" w:rsidRPr="00FA380D">
        <w:rPr>
          <w:lang w:eastAsia="pl-PL"/>
        </w:rPr>
        <w:t xml:space="preserve">zamkiem na klucz zachowując właściwy stopień  </w:t>
      </w:r>
      <w:r w:rsidR="00CD734A" w:rsidRPr="00FA380D">
        <w:rPr>
          <w:lang w:eastAsia="pl-PL"/>
        </w:rPr>
        <w:t xml:space="preserve">szczelności. Dla pomieszczeń  wilgotnych min. IP44. </w:t>
      </w:r>
    </w:p>
    <w:p w14:paraId="640885C8" w14:textId="3F5BB922" w:rsidR="006E6789" w:rsidRPr="00D8438E" w:rsidRDefault="00635253" w:rsidP="00635253">
      <w:pPr>
        <w:pStyle w:val="Nagwek5"/>
        <w:spacing w:before="0" w:after="120"/>
        <w:rPr>
          <w:rFonts w:eastAsia="Times New Roman"/>
          <w:lang w:eastAsia="pl-PL"/>
        </w:rPr>
      </w:pPr>
      <w:bookmarkStart w:id="35" w:name="_Hlk65056419"/>
      <w:r>
        <w:rPr>
          <w:rFonts w:eastAsia="Times New Roman"/>
          <w:lang w:eastAsia="pl-PL"/>
        </w:rPr>
        <w:t xml:space="preserve">3.6.3.4. </w:t>
      </w:r>
      <w:r w:rsidR="00CD734A" w:rsidRPr="00D8438E">
        <w:rPr>
          <w:rFonts w:eastAsia="Times New Roman"/>
          <w:lang w:eastAsia="pl-PL"/>
        </w:rPr>
        <w:t>Serwerownia</w:t>
      </w:r>
    </w:p>
    <w:p w14:paraId="36012D50" w14:textId="20E9877C" w:rsidR="00487A45" w:rsidRPr="00FA380D" w:rsidRDefault="00CD734A" w:rsidP="00635253">
      <w:pPr>
        <w:spacing w:after="120" w:line="271" w:lineRule="auto"/>
        <w:jc w:val="both"/>
        <w:rPr>
          <w:rFonts w:eastAsia="Times New Roman" w:cstheme="minorHAnsi"/>
          <w:lang w:eastAsia="pl-PL"/>
        </w:rPr>
      </w:pPr>
      <w:r w:rsidRPr="00FA380D">
        <w:rPr>
          <w:rFonts w:eastAsia="Times New Roman" w:cstheme="minorHAnsi"/>
          <w:lang w:eastAsia="pl-PL"/>
        </w:rPr>
        <w:t>W ramach budowy należy wydzielić odrębne</w:t>
      </w:r>
      <w:r w:rsidR="00E67D5D" w:rsidRPr="00FA380D">
        <w:rPr>
          <w:rFonts w:eastAsia="Times New Roman" w:cstheme="minorHAnsi"/>
          <w:lang w:eastAsia="pl-PL"/>
        </w:rPr>
        <w:t xml:space="preserve"> pomieszczenie serwerowni o kubaturze  umożliwiającej instalację 2 szaf teleinformatycznych w standardzie </w:t>
      </w:r>
      <w:proofErr w:type="spellStart"/>
      <w:r w:rsidR="00E67D5D" w:rsidRPr="00FA380D">
        <w:rPr>
          <w:rFonts w:eastAsia="Times New Roman" w:cstheme="minorHAnsi"/>
          <w:lang w:eastAsia="pl-PL"/>
        </w:rPr>
        <w:t>rack</w:t>
      </w:r>
      <w:proofErr w:type="spellEnd"/>
      <w:r w:rsidR="00E67D5D" w:rsidRPr="00FA380D">
        <w:rPr>
          <w:rFonts w:eastAsia="Times New Roman" w:cstheme="minorHAnsi"/>
          <w:lang w:eastAsia="pl-PL"/>
        </w:rPr>
        <w:t xml:space="preserve"> 19 o wysokości 421U i wymiarach 800 x 1000. Drzwi przednie i tylnie  powinny posiadać możliwość pełnego wychyłu umożliwiając swobodną instalację urządzeń.</w:t>
      </w:r>
    </w:p>
    <w:p w14:paraId="0BC95350" w14:textId="44441129" w:rsidR="009E6372" w:rsidRPr="00FA380D" w:rsidRDefault="005C572A" w:rsidP="00635253">
      <w:pPr>
        <w:spacing w:after="120" w:line="271" w:lineRule="auto"/>
        <w:jc w:val="both"/>
        <w:rPr>
          <w:rFonts w:eastAsia="Times New Roman" w:cstheme="minorHAnsi"/>
          <w:lang w:eastAsia="pl-PL"/>
        </w:rPr>
      </w:pPr>
      <w:r w:rsidRPr="00FA380D">
        <w:rPr>
          <w:rFonts w:eastAsia="Times New Roman" w:cstheme="minorHAnsi"/>
          <w:lang w:eastAsia="pl-PL"/>
        </w:rPr>
        <w:t xml:space="preserve">W pomieszczeniu na całej powierzchni </w:t>
      </w:r>
      <w:r w:rsidR="009E6372" w:rsidRPr="00FA380D">
        <w:rPr>
          <w:rFonts w:eastAsia="Times New Roman" w:cstheme="minorHAnsi"/>
          <w:lang w:eastAsia="pl-PL"/>
        </w:rPr>
        <w:t xml:space="preserve">posadzki </w:t>
      </w:r>
      <w:r w:rsidRPr="00FA380D">
        <w:rPr>
          <w:rFonts w:eastAsia="Times New Roman" w:cstheme="minorHAnsi"/>
          <w:lang w:eastAsia="pl-PL"/>
        </w:rPr>
        <w:t xml:space="preserve">przewidzieć </w:t>
      </w:r>
      <w:r w:rsidR="009E6372" w:rsidRPr="00FA380D">
        <w:rPr>
          <w:rFonts w:eastAsia="Times New Roman" w:cstheme="minorHAnsi"/>
          <w:lang w:eastAsia="pl-PL"/>
        </w:rPr>
        <w:t>w</w:t>
      </w:r>
      <w:r w:rsidR="009E6372" w:rsidRPr="00FA380D">
        <w:t xml:space="preserve">szystkie kable dostarczające energię elektryczną do pomieszczeń serwerowni w podłodze obniżonej do min. 20 cm,  </w:t>
      </w:r>
      <w:r w:rsidR="009E6372" w:rsidRPr="00FA380D">
        <w:rPr>
          <w:rFonts w:eastAsia="Times New Roman" w:cstheme="minorHAnsi"/>
          <w:lang w:eastAsia="pl-PL"/>
        </w:rPr>
        <w:t>nośności  15 KN/m2 (powierzchniowej)</w:t>
      </w:r>
      <w:r w:rsidR="0056261F" w:rsidRPr="00FA380D">
        <w:rPr>
          <w:rFonts w:eastAsia="Times New Roman" w:cstheme="minorHAnsi"/>
          <w:lang w:eastAsia="pl-PL"/>
        </w:rPr>
        <w:t xml:space="preserve"> </w:t>
      </w:r>
      <w:r w:rsidR="009E6372" w:rsidRPr="00FA380D">
        <w:rPr>
          <w:rFonts w:eastAsia="Times New Roman" w:cstheme="minorHAnsi"/>
          <w:lang w:eastAsia="pl-PL"/>
        </w:rPr>
        <w:t>oraz 3 KN (punktowej). Podłoga  powinna  posiadać budowę modułową,  gdzie każdy moduł  przyjmuje  wymiar 60 x 60 lub 60 x 100. Odporność ogniowa podłogi powinna być nie gorsza niż REI 30.</w:t>
      </w:r>
    </w:p>
    <w:p w14:paraId="78B75E43" w14:textId="497A1739" w:rsidR="00D95B8A" w:rsidRPr="00FA380D" w:rsidRDefault="00D95B8A" w:rsidP="00635253">
      <w:pPr>
        <w:spacing w:after="120" w:line="271" w:lineRule="auto"/>
        <w:jc w:val="both"/>
        <w:rPr>
          <w:rFonts w:eastAsia="Times New Roman" w:cstheme="minorHAnsi"/>
          <w:lang w:eastAsia="pl-PL"/>
        </w:rPr>
      </w:pPr>
      <w:r w:rsidRPr="00FA380D">
        <w:rPr>
          <w:rFonts w:eastAsia="Times New Roman" w:cstheme="minorHAnsi"/>
          <w:lang w:eastAsia="pl-PL"/>
        </w:rPr>
        <w:t>W serwerowni umieścić jeden klimatyzator naścienny lub kasetowy o obiegu powietrza umożliwiającego utworzenie strefy zimnej  (od frontu szafy) i ciepłej (od tyłu szafy). Moc jednostki klimatyzacji powinna wynosić min. 8 kW (mocy chłodniczej)  chyba  że  w pomieszczeniu zostanie  zabudowana  jednostka UPS. W przypadku instalacji jednostki UPS w pomieszczeniu serwerowni należy zwiększyć moc klimatyzacji  w oparciu o współczynnik BTU.</w:t>
      </w:r>
    </w:p>
    <w:bookmarkEnd w:id="35"/>
    <w:p w14:paraId="2DA82FA5" w14:textId="3B3BC08C" w:rsidR="00090DE6" w:rsidRPr="00635253" w:rsidRDefault="00635253" w:rsidP="00635253">
      <w:pPr>
        <w:pStyle w:val="Nagwek5"/>
        <w:spacing w:before="0" w:after="120"/>
        <w:rPr>
          <w:rFonts w:eastAsia="Times New Roman"/>
          <w:lang w:eastAsia="pl-PL"/>
        </w:rPr>
      </w:pPr>
      <w:r>
        <w:rPr>
          <w:rFonts w:eastAsia="Times New Roman"/>
          <w:lang w:eastAsia="pl-PL"/>
        </w:rPr>
        <w:t xml:space="preserve">3.6.3.5. </w:t>
      </w:r>
      <w:r w:rsidR="00D95B8A" w:rsidRPr="00635253">
        <w:rPr>
          <w:rFonts w:eastAsia="Times New Roman"/>
          <w:lang w:eastAsia="pl-PL"/>
        </w:rPr>
        <w:t>Oprzewodowanie</w:t>
      </w:r>
    </w:p>
    <w:bookmarkEnd w:id="33"/>
    <w:p w14:paraId="283897CC" w14:textId="2FDB2527" w:rsidR="00B908DF" w:rsidRPr="00FA380D" w:rsidRDefault="00D95B8A" w:rsidP="00635253">
      <w:pPr>
        <w:spacing w:after="120" w:line="271" w:lineRule="auto"/>
        <w:jc w:val="both"/>
        <w:rPr>
          <w:rFonts w:eastAsia="Times New Roman" w:cstheme="minorHAnsi"/>
          <w:lang w:eastAsia="pl-PL"/>
        </w:rPr>
      </w:pPr>
      <w:r w:rsidRPr="00FA380D">
        <w:rPr>
          <w:rFonts w:eastAsia="Times New Roman" w:cstheme="minorHAnsi"/>
          <w:lang w:eastAsia="pl-PL"/>
        </w:rPr>
        <w:t xml:space="preserve">Wszystkie  instalacje elektryczne  w tym WLZ w budynku należy wykonać  przewodami miedzianymi pięciożyłowymi </w:t>
      </w:r>
      <w:r w:rsidR="00011948" w:rsidRPr="00FA380D">
        <w:rPr>
          <w:rFonts w:eastAsia="Times New Roman" w:cstheme="minorHAnsi"/>
          <w:lang w:eastAsia="pl-PL"/>
        </w:rPr>
        <w:t>w układzie TNS. Sposób prowadzenia  WLZ zostanie  określony podczas  projektowania ze szczególnym  uwzględnieniem wymagań  technicznych budynku.</w:t>
      </w:r>
    </w:p>
    <w:p w14:paraId="1E243232" w14:textId="718717AA" w:rsidR="00011948" w:rsidRPr="00635253" w:rsidRDefault="00635253" w:rsidP="00635253">
      <w:pPr>
        <w:pStyle w:val="Nagwek5"/>
        <w:rPr>
          <w:rFonts w:eastAsia="Times New Roman"/>
          <w:lang w:eastAsia="pl-PL"/>
        </w:rPr>
      </w:pPr>
      <w:r>
        <w:rPr>
          <w:rFonts w:eastAsia="Times New Roman"/>
          <w:lang w:eastAsia="pl-PL"/>
        </w:rPr>
        <w:lastRenderedPageBreak/>
        <w:t xml:space="preserve">3.6.3.6. </w:t>
      </w:r>
      <w:r w:rsidR="00011948" w:rsidRPr="00635253">
        <w:rPr>
          <w:rFonts w:eastAsia="Times New Roman"/>
          <w:lang w:eastAsia="pl-PL"/>
        </w:rPr>
        <w:t>Okablowanie</w:t>
      </w:r>
      <w:r w:rsidR="00105C95" w:rsidRPr="00635253">
        <w:rPr>
          <w:rFonts w:eastAsia="Times New Roman"/>
          <w:lang w:eastAsia="pl-PL"/>
        </w:rPr>
        <w:t xml:space="preserve"> strukturalne</w:t>
      </w:r>
    </w:p>
    <w:p w14:paraId="6DA66DC5" w14:textId="3E1E71BC" w:rsidR="00011948" w:rsidRPr="00FA380D" w:rsidRDefault="00105C95" w:rsidP="00635253">
      <w:pPr>
        <w:spacing w:before="120" w:after="120" w:line="271" w:lineRule="auto"/>
        <w:jc w:val="both"/>
        <w:rPr>
          <w:rFonts w:eastAsia="Times New Roman" w:cstheme="minorHAnsi"/>
          <w:lang w:eastAsia="pl-PL"/>
        </w:rPr>
      </w:pPr>
      <w:r w:rsidRPr="00FA380D">
        <w:rPr>
          <w:rFonts w:eastAsia="Times New Roman" w:cstheme="minorHAnsi"/>
          <w:lang w:eastAsia="pl-PL"/>
        </w:rPr>
        <w:t xml:space="preserve">W budynku należy zaprojektować  instalację okablowania  strukturalnego doprowadzoną do każdego biura/ miejsca, gdzie  wskazano stanowisko komputerowe. Projekt wykonawczy obejmować będzie </w:t>
      </w:r>
      <w:r w:rsidR="002F7642" w:rsidRPr="00FA380D">
        <w:rPr>
          <w:rFonts w:eastAsia="Times New Roman" w:cstheme="minorHAnsi"/>
          <w:lang w:eastAsia="pl-PL"/>
        </w:rPr>
        <w:t>rozprowadzenie okablowania instalacji od punktu gdzie będzie  zainstalowany główny punkt dystrybucyjny w pomieszczeniu serwerown</w:t>
      </w:r>
      <w:r w:rsidR="00E0074B" w:rsidRPr="00FA380D">
        <w:rPr>
          <w:rFonts w:eastAsia="Times New Roman" w:cstheme="minorHAnsi"/>
          <w:lang w:eastAsia="pl-PL"/>
        </w:rPr>
        <w:t>i</w:t>
      </w:r>
      <w:r w:rsidR="002F7642" w:rsidRPr="00FA380D">
        <w:rPr>
          <w:rFonts w:eastAsia="Times New Roman" w:cstheme="minorHAnsi"/>
          <w:lang w:eastAsia="pl-PL"/>
        </w:rPr>
        <w:t xml:space="preserve">, a poszczególnymi punktami odbiorczymi. Okablowanie należy zaprojektować  kablem typu UPT. </w:t>
      </w:r>
    </w:p>
    <w:bookmarkEnd w:id="34"/>
    <w:p w14:paraId="24CE14F5" w14:textId="1B653797" w:rsidR="00105C95" w:rsidRPr="00635253" w:rsidRDefault="00635253" w:rsidP="00635253">
      <w:pPr>
        <w:pStyle w:val="Nagwek5"/>
        <w:spacing w:before="0" w:after="120"/>
        <w:rPr>
          <w:rFonts w:eastAsia="Times New Roman" w:cstheme="minorHAnsi"/>
          <w:lang w:eastAsia="pl-PL"/>
        </w:rPr>
      </w:pPr>
      <w:r>
        <w:rPr>
          <w:rFonts w:eastAsia="Times New Roman" w:cstheme="minorHAnsi"/>
          <w:lang w:eastAsia="pl-PL"/>
        </w:rPr>
        <w:t>3.6.</w:t>
      </w:r>
      <w:r w:rsidRPr="00635253">
        <w:rPr>
          <w:rStyle w:val="Nagwek5Znak"/>
        </w:rPr>
        <w:t xml:space="preserve">3.7. </w:t>
      </w:r>
      <w:r w:rsidR="00E0074B" w:rsidRPr="00635253">
        <w:rPr>
          <w:rStyle w:val="Nagwek5Znak"/>
        </w:rPr>
        <w:t>Oświetlenie terenu</w:t>
      </w:r>
      <w:r w:rsidR="00E0074B" w:rsidRPr="00635253">
        <w:rPr>
          <w:rFonts w:eastAsia="Times New Roman" w:cstheme="minorHAnsi"/>
          <w:lang w:eastAsia="pl-PL"/>
        </w:rPr>
        <w:t xml:space="preserve"> </w:t>
      </w:r>
    </w:p>
    <w:p w14:paraId="1106AE2F" w14:textId="052D1F1D" w:rsidR="00E0074B" w:rsidRPr="00FA380D" w:rsidRDefault="00E0074B" w:rsidP="00635253">
      <w:pPr>
        <w:spacing w:after="120" w:line="271" w:lineRule="auto"/>
        <w:jc w:val="both"/>
        <w:rPr>
          <w:rFonts w:eastAsia="Times New Roman" w:cstheme="minorHAnsi"/>
          <w:lang w:eastAsia="pl-PL"/>
        </w:rPr>
      </w:pPr>
      <w:r w:rsidRPr="00FA380D">
        <w:rPr>
          <w:rFonts w:eastAsia="Times New Roman" w:cstheme="minorHAnsi"/>
          <w:lang w:eastAsia="pl-PL"/>
        </w:rPr>
        <w:t>Należy zaprojektować  oświetlenie terenu w oparciu o oprawy oświetleniowe  ze źródłami metalohalogenkowymi o mocy (zapewniającej odpowiednie natężenie oświetlenia) zamontowane na słupach oraz na elewacji budynku. Wszystkie oprawy stosowane w</w:t>
      </w:r>
      <w:r w:rsidR="00E65858" w:rsidRPr="00FA380D">
        <w:rPr>
          <w:rFonts w:eastAsia="Times New Roman" w:cstheme="minorHAnsi"/>
          <w:lang w:eastAsia="pl-PL"/>
        </w:rPr>
        <w:t xml:space="preserve"> oświetleniu zewnętrznym muszą być odporne na warunki atmosferyczne i posiadać stopień ochrony min. IP55.</w:t>
      </w:r>
    </w:p>
    <w:p w14:paraId="4854F6DF" w14:textId="7618C8C5" w:rsidR="00953BFF" w:rsidRPr="00635253" w:rsidRDefault="00635253" w:rsidP="00635253">
      <w:pPr>
        <w:pStyle w:val="Nagwek5"/>
        <w:spacing w:before="0" w:after="120"/>
        <w:rPr>
          <w:rFonts w:eastAsia="Times New Roman" w:cstheme="minorHAnsi"/>
          <w:lang w:eastAsia="pl-PL"/>
        </w:rPr>
      </w:pPr>
      <w:r>
        <w:rPr>
          <w:rFonts w:eastAsia="Times New Roman" w:cstheme="minorHAnsi"/>
          <w:lang w:eastAsia="pl-PL"/>
        </w:rPr>
        <w:t>3.6</w:t>
      </w:r>
      <w:r w:rsidRPr="00635253">
        <w:rPr>
          <w:rStyle w:val="Nagwek5Znak"/>
        </w:rPr>
        <w:t xml:space="preserve">.3.8. </w:t>
      </w:r>
      <w:r w:rsidR="00953BFF" w:rsidRPr="00635253">
        <w:rPr>
          <w:rStyle w:val="Nagwek5Znak"/>
        </w:rPr>
        <w:t xml:space="preserve">Instalacja odgromowa i </w:t>
      </w:r>
      <w:proofErr w:type="spellStart"/>
      <w:r w:rsidR="00953BFF" w:rsidRPr="00635253">
        <w:rPr>
          <w:rStyle w:val="Nagwek5Znak"/>
        </w:rPr>
        <w:t>przypięciowa</w:t>
      </w:r>
      <w:proofErr w:type="spellEnd"/>
    </w:p>
    <w:p w14:paraId="7E8FB2E2" w14:textId="7B4E0120" w:rsidR="00F041B9" w:rsidRPr="00FA380D" w:rsidRDefault="00953BFF" w:rsidP="00635253">
      <w:pPr>
        <w:spacing w:after="120" w:line="271" w:lineRule="auto"/>
        <w:jc w:val="both"/>
      </w:pPr>
      <w:r w:rsidRPr="00FA380D">
        <w:rPr>
          <w:rFonts w:eastAsia="Times New Roman" w:cstheme="minorHAnsi"/>
          <w:lang w:eastAsia="pl-PL"/>
        </w:rPr>
        <w:t xml:space="preserve">W budynku należy zaprojektować instalację odgromową  składającą się </w:t>
      </w:r>
      <w:r w:rsidR="00BD7D86" w:rsidRPr="00FA380D">
        <w:rPr>
          <w:rFonts w:eastAsia="Times New Roman" w:cstheme="minorHAnsi"/>
          <w:lang w:eastAsia="pl-PL"/>
        </w:rPr>
        <w:t xml:space="preserve">z instalacji zwodów </w:t>
      </w:r>
      <w:r w:rsidR="00BD7D86" w:rsidRPr="00FA380D">
        <w:t>poziomych układanych na dachu, zwodów poziomych oraz uziomu otokowego. Zwody poziome  na dachu i</w:t>
      </w:r>
      <w:r w:rsidR="00635253">
        <w:t> </w:t>
      </w:r>
      <w:r w:rsidR="00BD7D86" w:rsidRPr="00FA380D">
        <w:t xml:space="preserve">pionowe wykonać z drutu stalowego ocynkowanego. Uziom otokowy wykonać taśmą  stalową, ocynkowaną układaną na głębokości min. 0,6m w odległości min. 1m od ścian i fundamentów </w:t>
      </w:r>
      <w:r w:rsidR="001F2A74" w:rsidRPr="00FA380D">
        <w:t>budynku. Wykonać włączenie otoku do uziemienia fundamentów. Podczas wykonania wykopów wokół budynku należy sprawdzić czy są wyprowadzenia z fundamentów budynku.</w:t>
      </w:r>
      <w:r w:rsidR="00547C11" w:rsidRPr="00FA380D">
        <w:t xml:space="preserve"> Połączenie taśmy  uziomu łączyć przez spawanie. Miejsca spawów zabezpieczone antykorozyjnie. Klas</w:t>
      </w:r>
      <w:r w:rsidR="00F041B9" w:rsidRPr="00FA380D">
        <w:t>ę</w:t>
      </w:r>
      <w:r w:rsidR="00547C11" w:rsidRPr="00FA380D">
        <w:t xml:space="preserve"> instalacji odgromowej </w:t>
      </w:r>
      <w:r w:rsidR="00F041B9" w:rsidRPr="00FA380D">
        <w:t>należy</w:t>
      </w:r>
      <w:r w:rsidR="0056261F" w:rsidRPr="00FA380D">
        <w:t xml:space="preserve"> </w:t>
      </w:r>
      <w:r w:rsidR="00F041B9" w:rsidRPr="00FA380D">
        <w:t>zaprojektować  zgodnie z przeznaczeniem  budynku / pomieszczeń w budynku.</w:t>
      </w:r>
    </w:p>
    <w:p w14:paraId="69CE7B30" w14:textId="2CEAA3C4" w:rsidR="00953BFF" w:rsidRPr="00E26BAE" w:rsidRDefault="001F3984" w:rsidP="00FA380D">
      <w:pPr>
        <w:spacing w:after="0" w:line="271" w:lineRule="auto"/>
        <w:jc w:val="both"/>
        <w:rPr>
          <w:rFonts w:cstheme="minorHAnsi"/>
        </w:rPr>
      </w:pPr>
      <w:r w:rsidRPr="00E26BAE">
        <w:rPr>
          <w:rFonts w:cstheme="minorHAnsi"/>
        </w:rPr>
        <w:t xml:space="preserve">W budynku należy zaprojektować instalację przepięciową w postaci ograniczników przepięć które należy zamontować  w rozdzielnicy </w:t>
      </w:r>
      <w:r w:rsidR="008445AE" w:rsidRPr="00E26BAE">
        <w:rPr>
          <w:rFonts w:cstheme="minorHAnsi"/>
        </w:rPr>
        <w:t>głównej, należy  zamontować ograniczniki typu 1 – kombinowanego ( typ 1+2).</w:t>
      </w:r>
    </w:p>
    <w:p w14:paraId="5D878373" w14:textId="6788E732" w:rsidR="00E26BAE" w:rsidRPr="00055BCC" w:rsidRDefault="00E26BAE" w:rsidP="00055BCC">
      <w:pPr>
        <w:pStyle w:val="Nagwek5"/>
        <w:spacing w:before="240" w:after="120" w:line="271" w:lineRule="auto"/>
        <w:rPr>
          <w:rFonts w:asciiTheme="minorHAnsi" w:eastAsia="Times New Roman" w:hAnsiTheme="minorHAnsi" w:cstheme="minorHAnsi"/>
          <w:lang w:eastAsia="pl-PL"/>
        </w:rPr>
      </w:pPr>
      <w:r w:rsidRPr="00055BCC">
        <w:rPr>
          <w:rFonts w:asciiTheme="minorHAnsi" w:eastAsia="Times New Roman" w:hAnsiTheme="minorHAnsi" w:cstheme="minorHAnsi"/>
          <w:lang w:eastAsia="pl-PL"/>
        </w:rPr>
        <w:t>3.6.3.9. Ochrona od porażeń</w:t>
      </w:r>
    </w:p>
    <w:p w14:paraId="32CABDED" w14:textId="77777777" w:rsidR="00E26BAE" w:rsidRPr="00055BCC" w:rsidRDefault="00E26BAE" w:rsidP="00055BCC">
      <w:pPr>
        <w:spacing w:after="0" w:line="271" w:lineRule="auto"/>
        <w:jc w:val="both"/>
        <w:rPr>
          <w:rFonts w:eastAsia="Times New Roman" w:cstheme="minorHAnsi"/>
          <w:lang w:eastAsia="pl-PL"/>
        </w:rPr>
      </w:pPr>
      <w:r w:rsidRPr="00055BCC">
        <w:rPr>
          <w:rFonts w:eastAsia="Times New Roman" w:cstheme="minorHAnsi"/>
          <w:lang w:eastAsia="pl-PL"/>
        </w:rPr>
        <w:t xml:space="preserve">W budynku należy stosować  ochronę podstawową w postaci izolacji roboczej przewodów oraz osłon przed dotykiem pośrednim zastosowano: </w:t>
      </w:r>
    </w:p>
    <w:p w14:paraId="26E4FD33" w14:textId="054FC054" w:rsidR="00E26BAE" w:rsidRPr="00055BCC" w:rsidRDefault="00E26BAE" w:rsidP="00055BCC">
      <w:pPr>
        <w:pStyle w:val="Akapitzlist"/>
        <w:numPr>
          <w:ilvl w:val="0"/>
          <w:numId w:val="19"/>
        </w:numPr>
        <w:spacing w:after="0" w:line="271" w:lineRule="auto"/>
        <w:jc w:val="both"/>
        <w:rPr>
          <w:rFonts w:eastAsia="Times New Roman" w:cstheme="minorHAnsi"/>
          <w:lang w:eastAsia="pl-PL"/>
        </w:rPr>
      </w:pPr>
      <w:r w:rsidRPr="00055BCC">
        <w:rPr>
          <w:rFonts w:eastAsia="Times New Roman" w:cstheme="minorHAnsi"/>
          <w:lang w:eastAsia="pl-PL"/>
        </w:rPr>
        <w:t>szybkie wyłączenie zasilania w układzie  sieci TN-S,</w:t>
      </w:r>
    </w:p>
    <w:p w14:paraId="39D247AC" w14:textId="77777777" w:rsidR="00E26BAE" w:rsidRPr="00055BCC" w:rsidRDefault="00E26BAE" w:rsidP="00055BCC">
      <w:pPr>
        <w:pStyle w:val="Akapitzlist"/>
        <w:numPr>
          <w:ilvl w:val="0"/>
          <w:numId w:val="19"/>
        </w:numPr>
        <w:spacing w:after="0" w:line="271" w:lineRule="auto"/>
        <w:jc w:val="both"/>
        <w:rPr>
          <w:rFonts w:eastAsia="Times New Roman" w:cstheme="minorHAnsi"/>
          <w:lang w:eastAsia="pl-PL"/>
        </w:rPr>
      </w:pPr>
      <w:r w:rsidRPr="00055BCC">
        <w:rPr>
          <w:rFonts w:eastAsia="Times New Roman" w:cstheme="minorHAnsi"/>
          <w:lang w:eastAsia="pl-PL"/>
        </w:rPr>
        <w:t>połączenia wyrównawcze ,</w:t>
      </w:r>
    </w:p>
    <w:p w14:paraId="53146986" w14:textId="77777777" w:rsidR="00E26BAE" w:rsidRPr="00055BCC" w:rsidRDefault="00E26BAE" w:rsidP="00055BCC">
      <w:pPr>
        <w:pStyle w:val="Akapitzlist"/>
        <w:numPr>
          <w:ilvl w:val="0"/>
          <w:numId w:val="19"/>
        </w:numPr>
        <w:spacing w:after="0" w:line="271" w:lineRule="auto"/>
        <w:jc w:val="both"/>
        <w:rPr>
          <w:rFonts w:eastAsia="Times New Roman" w:cstheme="minorHAnsi"/>
          <w:lang w:eastAsia="pl-PL"/>
        </w:rPr>
      </w:pPr>
      <w:r w:rsidRPr="00055BCC">
        <w:rPr>
          <w:rFonts w:eastAsia="Times New Roman" w:cstheme="minorHAnsi"/>
          <w:lang w:eastAsia="pl-PL"/>
        </w:rPr>
        <w:t>wyłączniki różnicowoprądowe w obwodach gniazd wtyczkowych.</w:t>
      </w:r>
    </w:p>
    <w:p w14:paraId="512123ED" w14:textId="0BAFD4BC" w:rsidR="00E26BAE" w:rsidRPr="00055BCC" w:rsidRDefault="00E26BAE" w:rsidP="00055BCC">
      <w:pPr>
        <w:pStyle w:val="Nagwek4"/>
        <w:spacing w:before="240" w:after="120" w:line="271" w:lineRule="auto"/>
        <w:rPr>
          <w:rFonts w:asciiTheme="minorHAnsi" w:eastAsia="Times New Roman" w:hAnsiTheme="minorHAnsi" w:cstheme="minorHAnsi"/>
          <w:lang w:eastAsia="pl-PL"/>
        </w:rPr>
      </w:pPr>
      <w:r w:rsidRPr="00055BCC">
        <w:rPr>
          <w:rFonts w:asciiTheme="minorHAnsi" w:eastAsia="Times New Roman" w:hAnsiTheme="minorHAnsi" w:cstheme="minorHAnsi"/>
          <w:lang w:eastAsia="pl-PL"/>
        </w:rPr>
        <w:t>3.6.4. W zakresie instalacji c.o.</w:t>
      </w:r>
    </w:p>
    <w:p w14:paraId="7F6C2AAA" w14:textId="72EF0102" w:rsidR="00E26BAE" w:rsidRPr="00055BCC" w:rsidRDefault="00E26BAE" w:rsidP="00055BCC">
      <w:pPr>
        <w:spacing w:after="120" w:line="271" w:lineRule="auto"/>
        <w:jc w:val="both"/>
        <w:rPr>
          <w:rFonts w:eastAsia="Times New Roman" w:cstheme="minorHAnsi"/>
          <w:color w:val="000000" w:themeColor="text1"/>
          <w:lang w:eastAsia="pl-PL"/>
        </w:rPr>
      </w:pPr>
      <w:r w:rsidRPr="00055BCC">
        <w:rPr>
          <w:rFonts w:cstheme="minorHAnsi"/>
        </w:rPr>
        <w:t>W budynku nr 7 zaprojektowano wymiennikowy węzeł cieplny na potrzeby całego kompleksu Bazy Transportowej Urzędu Morskiego.</w:t>
      </w:r>
    </w:p>
    <w:p w14:paraId="73ADA75A" w14:textId="77777777" w:rsidR="00E26BAE" w:rsidRPr="00055BCC" w:rsidRDefault="00E26BAE" w:rsidP="00055BCC">
      <w:pPr>
        <w:spacing w:after="120" w:line="271" w:lineRule="auto"/>
        <w:jc w:val="both"/>
        <w:rPr>
          <w:rFonts w:cstheme="minorHAnsi"/>
          <w:color w:val="000000" w:themeColor="text1"/>
        </w:rPr>
      </w:pPr>
      <w:r w:rsidRPr="00055BCC">
        <w:rPr>
          <w:rFonts w:cstheme="minorHAnsi"/>
          <w:color w:val="000000" w:themeColor="text1"/>
        </w:rPr>
        <w:t xml:space="preserve">Grzejniki wyposażone w zawór z nastawą wstępną należy, w miarę możliwości, montować na ścianach zewnętrznych. Grzejniki należy odizolować od ściany za pomocą ekranu </w:t>
      </w:r>
      <w:proofErr w:type="spellStart"/>
      <w:r w:rsidRPr="00055BCC">
        <w:rPr>
          <w:rFonts w:cstheme="minorHAnsi"/>
          <w:color w:val="000000" w:themeColor="text1"/>
        </w:rPr>
        <w:t>zagrzejnikowego</w:t>
      </w:r>
      <w:proofErr w:type="spellEnd"/>
      <w:r w:rsidRPr="00055BCC">
        <w:rPr>
          <w:rFonts w:cstheme="minorHAnsi"/>
          <w:color w:val="000000" w:themeColor="text1"/>
        </w:rPr>
        <w:t xml:space="preserve">. Przewody instalacji c.o. należy wykonać z rur wielowarstwowych PE-RT/AL/PE-HD, PE-RT/AL/PE-RT, PE-X/AL/PE-X, PP </w:t>
      </w:r>
      <w:proofErr w:type="spellStart"/>
      <w:r w:rsidRPr="00055BCC">
        <w:rPr>
          <w:rFonts w:cstheme="minorHAnsi"/>
          <w:color w:val="000000" w:themeColor="text1"/>
        </w:rPr>
        <w:t>Stabi</w:t>
      </w:r>
      <w:proofErr w:type="spellEnd"/>
      <w:r w:rsidRPr="00055BCC">
        <w:rPr>
          <w:rFonts w:cstheme="minorHAnsi"/>
          <w:color w:val="000000" w:themeColor="text1"/>
        </w:rPr>
        <w:t xml:space="preserve"> Al. PN20. Instalacja winna być wyposażona w automatyczne odpowietrzniki oraz zawory spustowe. Rurociągi należy izolować otulinami poliuretanowymi o minimalnej grubości izolacji. Przejścia prze ściany wykonać w tulejach ochronnych o 2 średnice większe od rurociągu.</w:t>
      </w:r>
    </w:p>
    <w:p w14:paraId="67FA219A" w14:textId="77777777" w:rsidR="00E26BAE" w:rsidRPr="00055BCC" w:rsidRDefault="00E26BAE" w:rsidP="00055BCC">
      <w:pPr>
        <w:spacing w:after="0" w:line="271" w:lineRule="auto"/>
        <w:jc w:val="both"/>
        <w:rPr>
          <w:rFonts w:cstheme="minorHAnsi"/>
          <w:color w:val="000000" w:themeColor="text1"/>
        </w:rPr>
      </w:pPr>
      <w:r w:rsidRPr="00055BCC">
        <w:rPr>
          <w:rFonts w:cstheme="minorHAnsi"/>
          <w:color w:val="000000" w:themeColor="text1"/>
        </w:rPr>
        <w:lastRenderedPageBreak/>
        <w:t>Centrale wentylacyjne należy zasilić w ciepło w węzła cieplnego. Przed centralami należy zamontować zespoły pompowo-mieszające (pompy obiegowe elektronicznie regulowane, zawór zwrotny, a na powrocie przed i za spinką zaworu trójdrogowego należy zamontować zawór regulacyjny).</w:t>
      </w:r>
    </w:p>
    <w:p w14:paraId="01E7FF2B" w14:textId="3F201027" w:rsidR="00E26BAE" w:rsidRPr="00055BCC" w:rsidRDefault="00E26BAE" w:rsidP="00055BCC">
      <w:pPr>
        <w:pStyle w:val="Nagwek5"/>
        <w:spacing w:before="240" w:after="120" w:line="271" w:lineRule="auto"/>
        <w:rPr>
          <w:rFonts w:asciiTheme="minorHAnsi" w:hAnsiTheme="minorHAnsi" w:cstheme="minorHAnsi"/>
        </w:rPr>
      </w:pPr>
      <w:r w:rsidRPr="00055BCC">
        <w:rPr>
          <w:rFonts w:asciiTheme="minorHAnsi" w:hAnsiTheme="minorHAnsi" w:cstheme="minorHAnsi"/>
        </w:rPr>
        <w:t>3.6.</w:t>
      </w:r>
      <w:r w:rsidR="00055BCC" w:rsidRPr="00055BCC">
        <w:rPr>
          <w:rFonts w:asciiTheme="minorHAnsi" w:hAnsiTheme="minorHAnsi" w:cstheme="minorHAnsi"/>
        </w:rPr>
        <w:t>4</w:t>
      </w:r>
      <w:r w:rsidRPr="00055BCC">
        <w:rPr>
          <w:rFonts w:asciiTheme="minorHAnsi" w:hAnsiTheme="minorHAnsi" w:cstheme="minorHAnsi"/>
        </w:rPr>
        <w:t>.</w:t>
      </w:r>
      <w:r w:rsidR="00055BCC" w:rsidRPr="00055BCC">
        <w:rPr>
          <w:rFonts w:asciiTheme="minorHAnsi" w:hAnsiTheme="minorHAnsi" w:cstheme="minorHAnsi"/>
        </w:rPr>
        <w:t>1</w:t>
      </w:r>
      <w:r w:rsidRPr="00055BCC">
        <w:rPr>
          <w:rFonts w:asciiTheme="minorHAnsi" w:hAnsiTheme="minorHAnsi" w:cstheme="minorHAnsi"/>
        </w:rPr>
        <w:t xml:space="preserve"> Ogólne:</w:t>
      </w:r>
    </w:p>
    <w:p w14:paraId="3C34CF84" w14:textId="5F921CCC" w:rsidR="00E26BAE" w:rsidRPr="00055BCC" w:rsidRDefault="00E26BAE" w:rsidP="00055BCC">
      <w:pPr>
        <w:spacing w:after="120" w:line="271" w:lineRule="auto"/>
        <w:jc w:val="both"/>
        <w:rPr>
          <w:rFonts w:cstheme="minorHAnsi"/>
          <w:color w:val="000000" w:themeColor="text1"/>
        </w:rPr>
      </w:pPr>
      <w:r w:rsidRPr="00055BCC">
        <w:rPr>
          <w:rFonts w:cstheme="minorHAnsi"/>
          <w:color w:val="000000" w:themeColor="text1"/>
        </w:rPr>
        <w:t xml:space="preserve">Materiały powinny być oznakowane zgodnie z standardami i wskazówkami producenta. Należy stosować rury stalowe bez szwu wg PN–EN–10220 z usuniętym wypływem, łączonych przez spawanie. Kolana krótki R=1.5DN, ze stali R35, zgodnie z KER–83/2.01 PN–EN–10220. Łuki gładkie na kompensatorach R=3.0 DN, ze stali R35, zgodnie z PN–EN–10220. Trójniki z szyjką dla średnic powyżej DN 50 zgodnie z PN 74/ H – 74252. Zwężki dla wszystkich średnic zgodnie z PN 77/M – 34031. Rury wielowarstwowe PEX-a z </w:t>
      </w:r>
      <w:proofErr w:type="spellStart"/>
      <w:r w:rsidRPr="00055BCC">
        <w:rPr>
          <w:rFonts w:cstheme="minorHAnsi"/>
          <w:color w:val="000000" w:themeColor="text1"/>
        </w:rPr>
        <w:t>polietlenu</w:t>
      </w:r>
      <w:proofErr w:type="spellEnd"/>
      <w:r w:rsidRPr="00055BCC">
        <w:rPr>
          <w:rFonts w:cstheme="minorHAnsi"/>
          <w:color w:val="000000" w:themeColor="text1"/>
        </w:rPr>
        <w:t xml:space="preserve"> sieciowanego z barierą </w:t>
      </w:r>
      <w:proofErr w:type="spellStart"/>
      <w:r w:rsidRPr="00055BCC">
        <w:rPr>
          <w:rFonts w:cstheme="minorHAnsi"/>
          <w:color w:val="000000" w:themeColor="text1"/>
        </w:rPr>
        <w:t>antydyfuzyjną</w:t>
      </w:r>
      <w:proofErr w:type="spellEnd"/>
      <w:r w:rsidRPr="00055BCC">
        <w:rPr>
          <w:rFonts w:cstheme="minorHAnsi"/>
          <w:color w:val="000000" w:themeColor="text1"/>
        </w:rPr>
        <w:t xml:space="preserve"> stosowane są do temperatury czynnika 95°C. Wytrzymują również temperaturę 120°C na krótki okres czasu. Odporność na uderzenia pozostaje bez zmian nawet przy temp. 100°C. Armaturę należy instalować zgodnie ze wskazówkami producenta, zwracając uwagę na umożliwienie łatwego dostępu w trakcie użytkowania. Armaturę należy montować zgodnie z wymaganym kierunkiem przepływu czynnika. W zakresie średnic DN 15 – 50 stosować należy połączenia gwintowane rozłączne za pomocą śrubunków lub holendrów natomiast w zakresie powyżej DN50 połączenia kołnierzowe. Należy stosować zawory kulowe z kulą ze stali nierdzewnej. Dla średnic DN15-50 należy stosować zawory odcinające, kulowe, gwintowane, mosiężne 0°C–100°C, 1Mpa, z dźwignią aluminiową, medium woda. Dla średnic w zakresie DN50–DN125 należy stosować zawory odcinające, motylowe, kołnierzowe 0°C–100°C, 1.6MPa z napędem ręcznym dźwigniowym, medium woda, kadłub żeliwny, możliwe dowolne położenie robocze bez konieczności konserwacji.</w:t>
      </w:r>
    </w:p>
    <w:p w14:paraId="5109CBF4" w14:textId="25CE99EE" w:rsidR="00E26BAE" w:rsidRPr="00055BCC" w:rsidRDefault="00E26BAE" w:rsidP="00055BCC">
      <w:pPr>
        <w:spacing w:after="0" w:line="271" w:lineRule="auto"/>
        <w:jc w:val="both"/>
        <w:rPr>
          <w:rFonts w:cstheme="minorHAnsi"/>
          <w:color w:val="000000" w:themeColor="text1"/>
        </w:rPr>
      </w:pPr>
      <w:r w:rsidRPr="00055BCC">
        <w:rPr>
          <w:rFonts w:cstheme="minorHAnsi"/>
          <w:color w:val="000000" w:themeColor="text1"/>
        </w:rPr>
        <w:t xml:space="preserve">Dla średnic powyżej DN125 należy stosować zawory odcinające, motylowe, kołnierzowe 0°C–100°C, 1.6MPa z napędem ręcznym przekładnią ślimakową, medium woda, kadłub żeliwny, możliwe dowolne położenie robocze bez konieczności konserwacji. Zawory te powinny być zainstalowane dla wyrównania spadków ciśnienia wody w różnych obiegach. Zawory </w:t>
      </w:r>
      <w:proofErr w:type="spellStart"/>
      <w:r w:rsidRPr="00055BCC">
        <w:rPr>
          <w:rFonts w:cstheme="minorHAnsi"/>
          <w:color w:val="000000" w:themeColor="text1"/>
        </w:rPr>
        <w:t>regulacyjno</w:t>
      </w:r>
      <w:proofErr w:type="spellEnd"/>
      <w:r w:rsidRPr="00055BCC">
        <w:rPr>
          <w:rFonts w:cstheme="minorHAnsi"/>
          <w:color w:val="000000" w:themeColor="text1"/>
        </w:rPr>
        <w:t xml:space="preserve">–pomiarowe powinny spełniać również funkcję odcinania (posiadać tak zwaną „pamięć nastawienia”). W przeciwnym wypadku wykonawca będzie musiał zainstalować dodatkowe zawory odcinające za każdym zaworem regulacyjno-pomiarowym. Dla zakresu średnic DN15-DN50 należy stosować zawory </w:t>
      </w:r>
      <w:proofErr w:type="spellStart"/>
      <w:r w:rsidRPr="00055BCC">
        <w:rPr>
          <w:rFonts w:cstheme="minorHAnsi"/>
          <w:color w:val="000000" w:themeColor="text1"/>
        </w:rPr>
        <w:t>regulacyjno</w:t>
      </w:r>
      <w:proofErr w:type="spellEnd"/>
      <w:r w:rsidRPr="00055BCC">
        <w:rPr>
          <w:rFonts w:cstheme="minorHAnsi"/>
          <w:color w:val="000000" w:themeColor="text1"/>
        </w:rPr>
        <w:t>–pomiarowe, gwintowane z płynna nastawą wstępną wraz z kurkiem do napełniania i opróżniania instalacji, PN25, 0°C–100°C, medium woda. Dla średnic powyżej DN50 należy stosować zawory regulacyjno-pomiarowe, kołnierzowe, z żeliwa szarego, z płynną nastawą wstępną wraz z kurkiem do napełniania i opróżniania instalacji, PN10, 0°C–100°C, medium woda. W celu stabilizacji hydraulicznej instalacji należy stosować regulatory różnicy ciśnienia bezpośredniego działania nastawy w zakresie 5-30kPa wraz z kurkiem do napełniania o opróżniania instalacji, odcięcia przepływu, materiał mosiądz, PN16, 0°C–100°C, medium woda, długość rurki impulsowej minimum 1m, charakterystyką proporcjonalna, zmiana bezstopniowo wartość nastawionego ciśnienia blokowana i plombowana, odczyt nastawionego ciśnienia na pokrętle, maksymalna dyspozycyjna różnica ciśnienia potrzebna do prawidłowej pracy 1kPa, położenie pracy dowolne, medium woda. W najwyższych punktach instalacji wody grzewczej, dla odprowadzenia powietrza z instalacji stosować należy automatyczne odpowietrzniki z zaworem stopowym oraz kulowym zaworem odcinającym DN15, ciśnienie nominalne 1MPa. Dal zabezpieczenia zaworów regulacyjnych i regulacyjno-pomiarowych zainstalować należy przed nimi filtry siatkowe. Dla zakresu średnic DN15-DN50 należy stosować filtry siatkowe, gwintowane, mosiężne 0°C–100°C, 1Mpa, medium woda, siatka 370 oczek/cm</w:t>
      </w:r>
      <w:r w:rsidRPr="00055BCC">
        <w:rPr>
          <w:rFonts w:cstheme="minorHAnsi"/>
          <w:color w:val="000000" w:themeColor="text1"/>
          <w:vertAlign w:val="superscript"/>
        </w:rPr>
        <w:t>2</w:t>
      </w:r>
      <w:r w:rsidRPr="00055BCC">
        <w:rPr>
          <w:rFonts w:cstheme="minorHAnsi"/>
          <w:color w:val="000000" w:themeColor="text1"/>
        </w:rPr>
        <w:t xml:space="preserve">. Dla średnic powyżej DN50 należy stosować filtry siatkowe, kołnierzowe 0°C–100°C, 1.6MPa, medium woda wraz z korkiem </w:t>
      </w:r>
      <w:r w:rsidRPr="00055BCC">
        <w:rPr>
          <w:rFonts w:cstheme="minorHAnsi"/>
          <w:color w:val="000000" w:themeColor="text1"/>
        </w:rPr>
        <w:lastRenderedPageBreak/>
        <w:t>spustowym, siatka 280 oczek/cm</w:t>
      </w:r>
      <w:r w:rsidRPr="00055BCC">
        <w:rPr>
          <w:rFonts w:cstheme="minorHAnsi"/>
          <w:color w:val="000000" w:themeColor="text1"/>
          <w:vertAlign w:val="superscript"/>
        </w:rPr>
        <w:t>2</w:t>
      </w:r>
      <w:r w:rsidRPr="00055BCC">
        <w:rPr>
          <w:rFonts w:cstheme="minorHAnsi"/>
          <w:color w:val="000000" w:themeColor="text1"/>
        </w:rPr>
        <w:t>, oczko 0.32mm</w:t>
      </w:r>
      <w:r w:rsidRPr="00055BCC">
        <w:rPr>
          <w:rFonts w:cstheme="minorHAnsi"/>
          <w:color w:val="000000" w:themeColor="text1"/>
          <w:vertAlign w:val="superscript"/>
        </w:rPr>
        <w:t>2</w:t>
      </w:r>
      <w:r w:rsidRPr="00055BCC">
        <w:rPr>
          <w:rFonts w:cstheme="minorHAnsi"/>
          <w:color w:val="000000" w:themeColor="text1"/>
        </w:rPr>
        <w:t>, siatki wyposażyć w dodatkowe wkłady magnetyczne. Dla zakresu średnic DN15-DN50 należy stosować zawory zwrotne gwintowane, mosiężne 0°C–100°C, 1MPa, medium woda, możliwe dowolne położenie robocze bez konieczności konserwacji. Dla średnic powyżej DN50 należy stosować zawory zwrotne kołnierzowe motylowe 0°C–100°C, 1.6Mpa, medium woda, możliwe dowolne położenie robocze, bez konieczności konserwacji, zabudowa między kołnierzowa. Do pomiaru temperatury należy stosować termometry techniczne, bimetaliczne z króćcem tylnym o średnicy obudowy 50mm i zakresie temperatur 0°C–60°C, klasa dokładności 4, oprawa mosiądz chromowany, szyba z tworzywa, podzielnia aluminiowa, króciec mosiężny z gwintem M12x1.5, tuleja zanurzeniową 100mm. Do pomiaru ciśnienia należy stosować manometry, tarczowe z rurką i zaworem manometrycznym, średnica DN63mm, zakres 0-0.6MPa, typ</w:t>
      </w:r>
      <w:r w:rsidR="00055BCC" w:rsidRPr="00055BCC">
        <w:rPr>
          <w:rFonts w:cstheme="minorHAnsi"/>
          <w:color w:val="000000" w:themeColor="text1"/>
        </w:rPr>
        <w:t> </w:t>
      </w:r>
      <w:r w:rsidRPr="00055BCC">
        <w:rPr>
          <w:rFonts w:cstheme="minorHAnsi"/>
          <w:color w:val="000000" w:themeColor="text1"/>
        </w:rPr>
        <w:t>R, klasa dokładności 1.6, oprawa stalowa, szyba z tworzywa, sprężyna pomiarowa mosiężna.</w:t>
      </w:r>
    </w:p>
    <w:p w14:paraId="7FE227AE" w14:textId="77777777" w:rsidR="00E26BAE" w:rsidRPr="00055BCC" w:rsidRDefault="00E26BAE" w:rsidP="00055BCC">
      <w:pPr>
        <w:spacing w:after="0" w:line="271" w:lineRule="auto"/>
        <w:jc w:val="both"/>
        <w:rPr>
          <w:rFonts w:cstheme="minorHAnsi"/>
          <w:color w:val="000000" w:themeColor="text1"/>
        </w:rPr>
      </w:pPr>
      <w:r w:rsidRPr="00055BCC">
        <w:rPr>
          <w:rFonts w:cstheme="minorHAnsi"/>
          <w:color w:val="000000" w:themeColor="text1"/>
        </w:rPr>
        <w:t>Pompy obiegowe powinny odpowiadać poniższym parametrom:</w:t>
      </w:r>
    </w:p>
    <w:p w14:paraId="22192876" w14:textId="77777777" w:rsidR="00E26BAE" w:rsidRPr="00055BCC" w:rsidRDefault="00E26BAE" w:rsidP="00570F58">
      <w:pPr>
        <w:pStyle w:val="Akapitzlist"/>
        <w:numPr>
          <w:ilvl w:val="0"/>
          <w:numId w:val="70"/>
        </w:numPr>
        <w:spacing w:after="0" w:line="271" w:lineRule="auto"/>
        <w:jc w:val="both"/>
        <w:rPr>
          <w:rFonts w:cstheme="minorHAnsi"/>
          <w:color w:val="000000" w:themeColor="text1"/>
        </w:rPr>
      </w:pPr>
      <w:r w:rsidRPr="00055BCC">
        <w:rPr>
          <w:rFonts w:cstheme="minorHAnsi"/>
          <w:color w:val="000000" w:themeColor="text1"/>
        </w:rPr>
        <w:t>Sprawność minimalna dla punktu pracy ≥ 80%</w:t>
      </w:r>
    </w:p>
    <w:p w14:paraId="3A320039" w14:textId="77777777" w:rsidR="00E26BAE" w:rsidRPr="00055BCC" w:rsidRDefault="00E26BAE" w:rsidP="00570F58">
      <w:pPr>
        <w:pStyle w:val="Akapitzlist"/>
        <w:numPr>
          <w:ilvl w:val="0"/>
          <w:numId w:val="70"/>
        </w:numPr>
        <w:spacing w:after="0" w:line="271" w:lineRule="auto"/>
        <w:jc w:val="both"/>
        <w:rPr>
          <w:rFonts w:cstheme="minorHAnsi"/>
          <w:color w:val="000000" w:themeColor="text1"/>
        </w:rPr>
      </w:pPr>
      <w:r w:rsidRPr="00055BCC">
        <w:rPr>
          <w:rFonts w:cstheme="minorHAnsi"/>
          <w:color w:val="000000" w:themeColor="text1"/>
        </w:rPr>
        <w:t>Izolacja termiczna obudowy pompy współczynnik ≥ IP 44</w:t>
      </w:r>
    </w:p>
    <w:p w14:paraId="2B3F5DE1" w14:textId="77777777" w:rsidR="00E26BAE" w:rsidRPr="00055BCC" w:rsidRDefault="00E26BAE" w:rsidP="00570F58">
      <w:pPr>
        <w:pStyle w:val="Akapitzlist"/>
        <w:numPr>
          <w:ilvl w:val="0"/>
          <w:numId w:val="70"/>
        </w:numPr>
        <w:spacing w:after="120" w:line="271" w:lineRule="auto"/>
        <w:jc w:val="both"/>
        <w:rPr>
          <w:rFonts w:cstheme="minorHAnsi"/>
          <w:color w:val="000000" w:themeColor="text1"/>
        </w:rPr>
      </w:pPr>
      <w:r w:rsidRPr="00055BCC">
        <w:rPr>
          <w:rFonts w:cstheme="minorHAnsi"/>
          <w:color w:val="000000" w:themeColor="text1"/>
        </w:rPr>
        <w:t xml:space="preserve">Maksymalna prędkość obrotowa dla punktu pracy n&lt; 1600 </w:t>
      </w:r>
      <w:proofErr w:type="spellStart"/>
      <w:r w:rsidRPr="00055BCC">
        <w:rPr>
          <w:rFonts w:cstheme="minorHAnsi"/>
          <w:color w:val="000000" w:themeColor="text1"/>
        </w:rPr>
        <w:t>obr</w:t>
      </w:r>
      <w:proofErr w:type="spellEnd"/>
      <w:r w:rsidRPr="00055BCC">
        <w:rPr>
          <w:rFonts w:cstheme="minorHAnsi"/>
          <w:color w:val="000000" w:themeColor="text1"/>
        </w:rPr>
        <w:t>/min</w:t>
      </w:r>
    </w:p>
    <w:p w14:paraId="39014C0B" w14:textId="77777777" w:rsidR="00E26BAE" w:rsidRPr="00055BCC" w:rsidRDefault="00E26BAE" w:rsidP="00055BCC">
      <w:pPr>
        <w:spacing w:after="0" w:line="271" w:lineRule="auto"/>
        <w:jc w:val="both"/>
        <w:rPr>
          <w:rFonts w:cstheme="minorHAnsi"/>
          <w:color w:val="000000" w:themeColor="text1"/>
        </w:rPr>
      </w:pPr>
      <w:r w:rsidRPr="00055BCC">
        <w:rPr>
          <w:rFonts w:cstheme="minorHAnsi"/>
          <w:color w:val="000000" w:themeColor="text1"/>
        </w:rPr>
        <w:t>W wypadku pomp instalowanych na fundamencie ich konstrukcja ma być dzielona na wirnik pompy i silnik wraz z ramą. Łożyskowanie silnika i wirnika pompy oddzielnie.</w:t>
      </w:r>
    </w:p>
    <w:p w14:paraId="01CF0A88" w14:textId="77777777" w:rsidR="00E26BAE" w:rsidRPr="00055BCC" w:rsidRDefault="00E26BAE" w:rsidP="00055BCC">
      <w:pPr>
        <w:spacing w:after="0" w:line="271" w:lineRule="auto"/>
        <w:jc w:val="both"/>
        <w:rPr>
          <w:rFonts w:cstheme="minorHAnsi"/>
          <w:color w:val="000000" w:themeColor="text1"/>
        </w:rPr>
      </w:pPr>
      <w:r w:rsidRPr="00055BCC">
        <w:rPr>
          <w:rFonts w:cstheme="minorHAnsi"/>
          <w:color w:val="000000" w:themeColor="text1"/>
        </w:rPr>
        <w:t xml:space="preserve">W przypadku pomp z płynną regulacją wydatku różnica ciśnień na pompie jest prowadzona natężeniem przepływu, które jest mierzone pośrednio w oparciu o parametry elektryczne silnika. </w:t>
      </w:r>
    </w:p>
    <w:p w14:paraId="7ED3B049" w14:textId="757F2ECE" w:rsidR="00E26BAE" w:rsidRPr="00055BCC" w:rsidRDefault="00055BCC" w:rsidP="00055BCC">
      <w:pPr>
        <w:pStyle w:val="Nagwek4"/>
        <w:spacing w:before="240" w:after="120" w:line="271" w:lineRule="auto"/>
        <w:rPr>
          <w:rFonts w:asciiTheme="minorHAnsi" w:hAnsiTheme="minorHAnsi" w:cstheme="minorHAnsi"/>
          <w:color w:val="000000" w:themeColor="text1"/>
        </w:rPr>
      </w:pPr>
      <w:r w:rsidRPr="00055BCC">
        <w:rPr>
          <w:rFonts w:asciiTheme="minorHAnsi" w:hAnsiTheme="minorHAnsi" w:cstheme="minorHAnsi"/>
        </w:rPr>
        <w:t>3.6.5. P</w:t>
      </w:r>
      <w:r w:rsidR="00E26BAE" w:rsidRPr="00055BCC">
        <w:rPr>
          <w:rFonts w:asciiTheme="minorHAnsi" w:hAnsiTheme="minorHAnsi" w:cstheme="minorHAnsi"/>
        </w:rPr>
        <w:t>rojekt wykonawczy instalacji wentylacji mechanicznej i klimatyzacji zaprojektować na podstawie zatwierdzonego projektu budowlanego decyzją nr 163/2020/MK z dnia 05.10.2020r., który powinien być zgodny z obowiązującymi przepisami i sztuką budowlaną.</w:t>
      </w:r>
    </w:p>
    <w:p w14:paraId="1A1ED929" w14:textId="57FCEE93" w:rsidR="00E26BAE" w:rsidRPr="00055BCC" w:rsidRDefault="00E26BAE" w:rsidP="00055BCC">
      <w:pPr>
        <w:spacing w:after="120" w:line="271" w:lineRule="auto"/>
        <w:jc w:val="both"/>
        <w:rPr>
          <w:rFonts w:cstheme="minorHAnsi"/>
        </w:rPr>
      </w:pPr>
      <w:r w:rsidRPr="00055BCC">
        <w:rPr>
          <w:rFonts w:cstheme="minorHAnsi"/>
        </w:rPr>
        <w:t xml:space="preserve">Dla ww. zadania inwestycyjnego zaprojektowano instalacje wentylacji mechanicznej </w:t>
      </w:r>
      <w:proofErr w:type="spellStart"/>
      <w:r w:rsidRPr="00055BCC">
        <w:rPr>
          <w:rFonts w:cstheme="minorHAnsi"/>
        </w:rPr>
        <w:t>nawiewno</w:t>
      </w:r>
      <w:proofErr w:type="spellEnd"/>
      <w:r w:rsidRPr="00055BCC">
        <w:rPr>
          <w:rFonts w:cstheme="minorHAnsi"/>
        </w:rPr>
        <w:t>-wywiewnej. Temperatury w pomieszczeniach zimą utrzyma projektowana instalacja centralnego ogrzewania jak również wentylacja mechaniczna z klimatyzacją. Temperatury latem w założonych pomieszczeniach utrzymuje wentylacja mechaniczna z klimatyzacją.  Dodatkowo w pomieszczeniu spawalni  w budynku nr 7 zaprojektowano wyciąg miejscowy. Dokładny opis znajduje się w projekcie budowlanym branży sanitarnej.</w:t>
      </w:r>
    </w:p>
    <w:p w14:paraId="2C7DAF05" w14:textId="77777777" w:rsidR="00E26BAE" w:rsidRPr="00055BCC" w:rsidRDefault="00E26BAE" w:rsidP="00055BCC">
      <w:pPr>
        <w:spacing w:after="120" w:line="271" w:lineRule="auto"/>
        <w:jc w:val="both"/>
        <w:rPr>
          <w:rFonts w:cstheme="minorHAnsi"/>
          <w:color w:val="000000" w:themeColor="text1"/>
        </w:rPr>
      </w:pPr>
      <w:r w:rsidRPr="00055BCC">
        <w:rPr>
          <w:rFonts w:cstheme="minorHAnsi"/>
          <w:color w:val="000000" w:themeColor="text1"/>
        </w:rPr>
        <w:t xml:space="preserve">Aparaty grzejne – </w:t>
      </w:r>
      <w:proofErr w:type="spellStart"/>
      <w:r w:rsidRPr="00055BCC">
        <w:rPr>
          <w:rFonts w:cstheme="minorHAnsi"/>
          <w:color w:val="000000" w:themeColor="text1"/>
        </w:rPr>
        <w:t>klimakonwektory</w:t>
      </w:r>
      <w:proofErr w:type="spellEnd"/>
      <w:r w:rsidRPr="00055BCC">
        <w:rPr>
          <w:rFonts w:cstheme="minorHAnsi"/>
          <w:color w:val="000000" w:themeColor="text1"/>
        </w:rPr>
        <w:t xml:space="preserve"> kasetonowe czterorurowe wyposażyć należy w zawory dwudrogowe, zawory do systemu 4 rurowego oraz sterownik. Na głównych odejściach instalacji należy zastosować zawory regulacyjne z nastawą wstępną. Woda lodowa będzie pracowała na parametrach 7°C/12°C. W miejscach zamontowania zaworów należy wykonać dojście rewizyjne w celu konserwacji zamontowanej armatury. Odpowietrzenia instalacji należy przewidzieć za pomocą automatycznych zaworów odpowietrzających zamontowanych w najwyższych punktach instalacji. Przewody prowadzić w strefie sufitu podwieszanego. </w:t>
      </w:r>
    </w:p>
    <w:p w14:paraId="6CB02456" w14:textId="6AE84738" w:rsidR="00E26BAE" w:rsidRPr="00055BCC" w:rsidRDefault="00E26BAE" w:rsidP="00055BCC">
      <w:pPr>
        <w:spacing w:after="0" w:line="271" w:lineRule="auto"/>
        <w:jc w:val="both"/>
        <w:rPr>
          <w:rFonts w:cstheme="minorHAnsi"/>
          <w:color w:val="000000" w:themeColor="text1"/>
        </w:rPr>
      </w:pPr>
      <w:r w:rsidRPr="00055BCC">
        <w:rPr>
          <w:rFonts w:cstheme="minorHAnsi"/>
          <w:color w:val="000000" w:themeColor="text1"/>
        </w:rPr>
        <w:t>System powinien tak być dobrany, aby głośność w pomieszczeniach przyległych nie przekraczała 35db. System musi zapewniać utrzymanie zaprojektowanych temp. od 16°C do 24°C ± 2°C oraz funkcja chłodnicza. System musi być przystosowany do pracy 24 godz./ doba, całorocznej. Uzupełnienie zładu instalacji wody lodowej będzie realizowane poprzez automatyczny zawór napełniania instalacji z</w:t>
      </w:r>
      <w:r w:rsidR="00055BCC">
        <w:rPr>
          <w:rFonts w:cstheme="minorHAnsi"/>
          <w:color w:val="000000" w:themeColor="text1"/>
        </w:rPr>
        <w:t> </w:t>
      </w:r>
      <w:r w:rsidRPr="00055BCC">
        <w:rPr>
          <w:rFonts w:cstheme="minorHAnsi"/>
          <w:color w:val="000000" w:themeColor="text1"/>
        </w:rPr>
        <w:t>zaworem zwrotnym DN20. W celu pomiaru ilości czynnika uzupełnianego należy zamontować wodomierz skrzydełkowy o przepływie nominalnym 1.5m</w:t>
      </w:r>
      <w:r w:rsidRPr="00055BCC">
        <w:rPr>
          <w:rFonts w:cstheme="minorHAnsi"/>
          <w:color w:val="000000" w:themeColor="text1"/>
          <w:vertAlign w:val="superscript"/>
        </w:rPr>
        <w:t>3</w:t>
      </w:r>
      <w:r w:rsidRPr="00055BCC">
        <w:rPr>
          <w:rFonts w:cstheme="minorHAnsi"/>
          <w:color w:val="000000" w:themeColor="text1"/>
        </w:rPr>
        <w:t xml:space="preserve">/h. Wodomierz należy wyposażyć w nadajnik impulsów w celu stałej kontroli uzupełnianego czynnika. W najniższym punkcie instalacji należy zamontować spust wody lodowej do kanalizacji sanitarnej wykonany z PP – zawór spustowy na </w:t>
      </w:r>
      <w:r w:rsidRPr="00055BCC">
        <w:rPr>
          <w:rFonts w:cstheme="minorHAnsi"/>
          <w:color w:val="000000" w:themeColor="text1"/>
        </w:rPr>
        <w:lastRenderedPageBreak/>
        <w:t xml:space="preserve">przewodzie zasilającym i powrotnym DN15 z wyprowadzeniem ze spadkiem 0.3% w kierunku odpływu nad wpust podłogowy. Kanały należy zaizolować wełną mineralną. Centrale wentylacyjne wyposażyć w przepustnice, filtry powietrza, nagrzewnice, chłodnice wodną, wentylator, tłumiki akustyczne. Poziom mocy akustycznej z elementów nawiewanych i wywiewanych nie może przekroczyć 30dB. Instalacja wykonana z przewodów stalowych z blachy stalowej ocynkowanej typ A/l oraz przewodów typu </w:t>
      </w:r>
      <w:proofErr w:type="spellStart"/>
      <w:r w:rsidRPr="00055BCC">
        <w:rPr>
          <w:rFonts w:cstheme="minorHAnsi"/>
          <w:color w:val="000000" w:themeColor="text1"/>
        </w:rPr>
        <w:t>spiro</w:t>
      </w:r>
      <w:proofErr w:type="spellEnd"/>
      <w:r w:rsidRPr="00055BCC">
        <w:rPr>
          <w:rFonts w:cstheme="minorHAnsi"/>
          <w:color w:val="000000" w:themeColor="text1"/>
        </w:rPr>
        <w:t>. Przewody prowadzone w strefie sufitu podwieszanego. Kanały należy zaizolować termicznie izolacja z prefabrykowanej wełny mineralnej w płaszczu ochronnym z foli aluminiowej o grubości min 40mm. Przy przejściach przez strefy ppoż. Montować klapy przeciwpożarowe. Zastosować klapy z siłownikiem sterowane przez system SAP z pozycjonerem. Izolacja kanałów prowadzonych na dachu winna posiadać odporność na promienie UV oraz czynniki zewnętrzne w tym atmosferyczne. Przy centralach pod stropem ostatniej kondygnacji zamontować zespoły pompowo-mieszające indywidualne dla każdej centrali.</w:t>
      </w:r>
    </w:p>
    <w:p w14:paraId="3C6EE90F" w14:textId="77777777" w:rsidR="00E26BAE" w:rsidRPr="00055BCC" w:rsidRDefault="00E26BAE" w:rsidP="00055BCC">
      <w:pPr>
        <w:pStyle w:val="Nagwek3"/>
        <w:spacing w:before="240" w:after="120"/>
        <w:rPr>
          <w:rFonts w:eastAsia="Times New Roman"/>
          <w:lang w:eastAsia="pl-PL"/>
        </w:rPr>
      </w:pPr>
      <w:bookmarkStart w:id="36" w:name="_Toc69714105"/>
      <w:r w:rsidRPr="00055BCC">
        <w:rPr>
          <w:rFonts w:eastAsia="Times New Roman"/>
          <w:lang w:eastAsia="pl-PL"/>
        </w:rPr>
        <w:t>3.7. Wymagania Zamawiającego dotyczące wykończenia</w:t>
      </w:r>
      <w:bookmarkEnd w:id="36"/>
      <w:r w:rsidRPr="00055BCC">
        <w:rPr>
          <w:rFonts w:eastAsia="Times New Roman"/>
          <w:lang w:eastAsia="pl-PL"/>
        </w:rPr>
        <w:t xml:space="preserve"> </w:t>
      </w:r>
    </w:p>
    <w:p w14:paraId="05EFBAFF" w14:textId="3E634162" w:rsidR="00E26BAE" w:rsidRPr="00055BCC" w:rsidRDefault="00E26BAE" w:rsidP="00BD103E">
      <w:pPr>
        <w:spacing w:after="360" w:line="271" w:lineRule="auto"/>
        <w:jc w:val="both"/>
        <w:rPr>
          <w:rFonts w:eastAsia="Times New Roman" w:cstheme="minorHAnsi"/>
          <w:color w:val="000000" w:themeColor="text1"/>
          <w:lang w:eastAsia="pl-PL"/>
        </w:rPr>
      </w:pPr>
      <w:r w:rsidRPr="00055BCC">
        <w:rPr>
          <w:rFonts w:eastAsia="Times New Roman" w:cstheme="minorHAnsi"/>
          <w:lang w:eastAsia="pl-PL"/>
        </w:rPr>
        <w:t xml:space="preserve">Prace wykończeniowe będą realizowane zgodnie z projektem wykonawczym w oparciu </w:t>
      </w:r>
      <w:r w:rsidRPr="00055BCC">
        <w:rPr>
          <w:rFonts w:eastAsia="Times New Roman" w:cstheme="minorHAnsi"/>
          <w:color w:val="000000" w:themeColor="text1"/>
          <w:lang w:eastAsia="pl-PL"/>
        </w:rPr>
        <w:t>o projekt budowlany.</w:t>
      </w:r>
    </w:p>
    <w:tbl>
      <w:tblPr>
        <w:tblStyle w:val="Tabela-Siatka"/>
        <w:tblW w:w="9067" w:type="dxa"/>
        <w:tblLook w:val="0420" w:firstRow="1" w:lastRow="0" w:firstColumn="0" w:lastColumn="0" w:noHBand="0" w:noVBand="1"/>
        <w:tblCaption w:val="Tabela proponowanego wykończenia pomieszczeń"/>
      </w:tblPr>
      <w:tblGrid>
        <w:gridCol w:w="704"/>
        <w:gridCol w:w="2268"/>
        <w:gridCol w:w="1985"/>
        <w:gridCol w:w="1984"/>
        <w:gridCol w:w="2126"/>
      </w:tblGrid>
      <w:tr w:rsidR="00BD103E" w:rsidRPr="00055BCC" w14:paraId="49E2406C" w14:textId="77777777" w:rsidTr="00A43970">
        <w:tc>
          <w:tcPr>
            <w:tcW w:w="704" w:type="dxa"/>
            <w:hideMark/>
          </w:tcPr>
          <w:p w14:paraId="35BD4154" w14:textId="77777777" w:rsidR="00BD103E" w:rsidRPr="00055BCC" w:rsidRDefault="00BD103E" w:rsidP="00BD103E">
            <w:pPr>
              <w:spacing w:line="271" w:lineRule="auto"/>
              <w:jc w:val="center"/>
              <w:rPr>
                <w:rFonts w:eastAsia="Times New Roman" w:cstheme="minorHAnsi"/>
                <w:b/>
                <w:bCs/>
                <w:color w:val="000000" w:themeColor="text1"/>
                <w:lang w:eastAsia="pl-PL"/>
              </w:rPr>
            </w:pPr>
            <w:r w:rsidRPr="00055BCC">
              <w:rPr>
                <w:rFonts w:eastAsia="Times New Roman" w:cstheme="minorHAnsi"/>
                <w:b/>
                <w:bCs/>
                <w:color w:val="000000" w:themeColor="text1"/>
                <w:lang w:eastAsia="pl-PL"/>
              </w:rPr>
              <w:t>Lp.</w:t>
            </w:r>
          </w:p>
        </w:tc>
        <w:tc>
          <w:tcPr>
            <w:tcW w:w="2268" w:type="dxa"/>
            <w:hideMark/>
          </w:tcPr>
          <w:p w14:paraId="388007F6" w14:textId="77777777" w:rsidR="00BD103E" w:rsidRPr="00055BCC" w:rsidRDefault="00BD103E" w:rsidP="00BD103E">
            <w:pPr>
              <w:spacing w:line="271" w:lineRule="auto"/>
              <w:jc w:val="center"/>
              <w:rPr>
                <w:rFonts w:eastAsia="Times New Roman" w:cstheme="minorHAnsi"/>
                <w:b/>
                <w:bCs/>
                <w:color w:val="000000" w:themeColor="text1"/>
                <w:lang w:eastAsia="pl-PL"/>
              </w:rPr>
            </w:pPr>
            <w:r w:rsidRPr="00055BCC">
              <w:rPr>
                <w:rFonts w:eastAsia="Times New Roman" w:cstheme="minorHAnsi"/>
                <w:b/>
                <w:bCs/>
                <w:color w:val="000000" w:themeColor="text1"/>
                <w:lang w:eastAsia="pl-PL"/>
              </w:rPr>
              <w:t>Rodzaj pomieszczenia</w:t>
            </w:r>
          </w:p>
        </w:tc>
        <w:tc>
          <w:tcPr>
            <w:tcW w:w="1985" w:type="dxa"/>
            <w:hideMark/>
          </w:tcPr>
          <w:p w14:paraId="22BE370B" w14:textId="77777777" w:rsidR="00BD103E" w:rsidRPr="00055BCC" w:rsidRDefault="00BD103E" w:rsidP="00BD103E">
            <w:pPr>
              <w:spacing w:line="271" w:lineRule="auto"/>
              <w:jc w:val="center"/>
              <w:rPr>
                <w:rFonts w:eastAsia="Times New Roman" w:cstheme="minorHAnsi"/>
                <w:b/>
                <w:bCs/>
                <w:color w:val="000000" w:themeColor="text1"/>
                <w:lang w:eastAsia="pl-PL"/>
              </w:rPr>
            </w:pPr>
            <w:r w:rsidRPr="00055BCC">
              <w:rPr>
                <w:rFonts w:eastAsia="Times New Roman" w:cstheme="minorHAnsi"/>
                <w:b/>
                <w:bCs/>
                <w:color w:val="000000" w:themeColor="text1"/>
                <w:lang w:eastAsia="pl-PL"/>
              </w:rPr>
              <w:t>Wykończenie ścian</w:t>
            </w:r>
          </w:p>
        </w:tc>
        <w:tc>
          <w:tcPr>
            <w:tcW w:w="1984" w:type="dxa"/>
            <w:hideMark/>
          </w:tcPr>
          <w:p w14:paraId="76527031" w14:textId="77777777" w:rsidR="00BD103E" w:rsidRPr="00055BCC" w:rsidRDefault="00BD103E" w:rsidP="00BD103E">
            <w:pPr>
              <w:spacing w:line="271" w:lineRule="auto"/>
              <w:jc w:val="center"/>
              <w:rPr>
                <w:rFonts w:eastAsia="Times New Roman" w:cstheme="minorHAnsi"/>
                <w:b/>
                <w:bCs/>
                <w:color w:val="000000" w:themeColor="text1"/>
                <w:lang w:eastAsia="pl-PL"/>
              </w:rPr>
            </w:pPr>
            <w:r w:rsidRPr="00055BCC">
              <w:rPr>
                <w:rFonts w:eastAsia="Times New Roman" w:cstheme="minorHAnsi"/>
                <w:b/>
                <w:bCs/>
                <w:color w:val="000000" w:themeColor="text1"/>
                <w:lang w:eastAsia="pl-PL"/>
              </w:rPr>
              <w:t>Wykończenie posadzek</w:t>
            </w:r>
          </w:p>
        </w:tc>
        <w:tc>
          <w:tcPr>
            <w:tcW w:w="2126" w:type="dxa"/>
            <w:hideMark/>
          </w:tcPr>
          <w:p w14:paraId="53A707C7" w14:textId="77777777" w:rsidR="00BD103E" w:rsidRPr="00055BCC" w:rsidRDefault="00BD103E" w:rsidP="00BD103E">
            <w:pPr>
              <w:spacing w:line="271" w:lineRule="auto"/>
              <w:jc w:val="center"/>
              <w:rPr>
                <w:rFonts w:eastAsia="Times New Roman" w:cstheme="minorHAnsi"/>
                <w:b/>
                <w:bCs/>
                <w:color w:val="000000" w:themeColor="text1"/>
                <w:lang w:eastAsia="pl-PL"/>
              </w:rPr>
            </w:pPr>
            <w:r w:rsidRPr="00055BCC">
              <w:rPr>
                <w:rFonts w:eastAsia="Times New Roman" w:cstheme="minorHAnsi"/>
                <w:b/>
                <w:bCs/>
                <w:color w:val="000000" w:themeColor="text1"/>
                <w:lang w:eastAsia="pl-PL"/>
              </w:rPr>
              <w:t>Wykończenie sufitu</w:t>
            </w:r>
          </w:p>
        </w:tc>
      </w:tr>
      <w:tr w:rsidR="00BD103E" w:rsidRPr="00055BCC" w14:paraId="0A6D1DB9" w14:textId="77777777" w:rsidTr="00A43970">
        <w:tc>
          <w:tcPr>
            <w:tcW w:w="704" w:type="dxa"/>
            <w:hideMark/>
          </w:tcPr>
          <w:p w14:paraId="07CE54FE"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1.</w:t>
            </w:r>
          </w:p>
        </w:tc>
        <w:tc>
          <w:tcPr>
            <w:tcW w:w="2268" w:type="dxa"/>
            <w:hideMark/>
          </w:tcPr>
          <w:p w14:paraId="119F3B04"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Pom. biurowe dla 1 osoby</w:t>
            </w:r>
          </w:p>
        </w:tc>
        <w:tc>
          <w:tcPr>
            <w:tcW w:w="1985" w:type="dxa"/>
            <w:hideMark/>
          </w:tcPr>
          <w:p w14:paraId="24A7B869"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Farba lateksowa z listwami odbojowymi</w:t>
            </w:r>
          </w:p>
        </w:tc>
        <w:tc>
          <w:tcPr>
            <w:tcW w:w="1984" w:type="dxa"/>
            <w:hideMark/>
          </w:tcPr>
          <w:p w14:paraId="515A5136"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Panele podłogowe</w:t>
            </w:r>
          </w:p>
        </w:tc>
        <w:tc>
          <w:tcPr>
            <w:tcW w:w="2126" w:type="dxa"/>
            <w:hideMark/>
          </w:tcPr>
          <w:p w14:paraId="10EA5FE2"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Sufit podwieszany</w:t>
            </w:r>
          </w:p>
        </w:tc>
      </w:tr>
      <w:tr w:rsidR="00BD103E" w:rsidRPr="00055BCC" w14:paraId="19F9DD8C" w14:textId="77777777" w:rsidTr="00A43970">
        <w:tc>
          <w:tcPr>
            <w:tcW w:w="704" w:type="dxa"/>
            <w:hideMark/>
          </w:tcPr>
          <w:p w14:paraId="1719F3AA"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2.</w:t>
            </w:r>
          </w:p>
        </w:tc>
        <w:tc>
          <w:tcPr>
            <w:tcW w:w="2268" w:type="dxa"/>
            <w:hideMark/>
          </w:tcPr>
          <w:p w14:paraId="59A56FBD"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Pom. Biurowe dla 2 osób</w:t>
            </w:r>
          </w:p>
        </w:tc>
        <w:tc>
          <w:tcPr>
            <w:tcW w:w="1985" w:type="dxa"/>
            <w:hideMark/>
          </w:tcPr>
          <w:p w14:paraId="3ABC7B3B"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Farba lateksowa z listwami odbojowymi</w:t>
            </w:r>
          </w:p>
        </w:tc>
        <w:tc>
          <w:tcPr>
            <w:tcW w:w="1984" w:type="dxa"/>
            <w:hideMark/>
          </w:tcPr>
          <w:p w14:paraId="6BD04A8B"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Panele podłogowe</w:t>
            </w:r>
          </w:p>
        </w:tc>
        <w:tc>
          <w:tcPr>
            <w:tcW w:w="2126" w:type="dxa"/>
            <w:hideMark/>
          </w:tcPr>
          <w:p w14:paraId="30C8949B"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Sufit podwieszany</w:t>
            </w:r>
          </w:p>
        </w:tc>
      </w:tr>
      <w:tr w:rsidR="00BD103E" w:rsidRPr="00055BCC" w14:paraId="666C0F13" w14:textId="77777777" w:rsidTr="00A43970">
        <w:tc>
          <w:tcPr>
            <w:tcW w:w="704" w:type="dxa"/>
            <w:hideMark/>
          </w:tcPr>
          <w:p w14:paraId="21B4F22B"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3.</w:t>
            </w:r>
          </w:p>
        </w:tc>
        <w:tc>
          <w:tcPr>
            <w:tcW w:w="2268" w:type="dxa"/>
            <w:hideMark/>
          </w:tcPr>
          <w:p w14:paraId="35BB18D7"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Pom. Biurowe dla 3 osób</w:t>
            </w:r>
          </w:p>
        </w:tc>
        <w:tc>
          <w:tcPr>
            <w:tcW w:w="1985" w:type="dxa"/>
            <w:hideMark/>
          </w:tcPr>
          <w:p w14:paraId="65B4B2F1"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Farba lateksowa z listwami odbojowymi</w:t>
            </w:r>
          </w:p>
        </w:tc>
        <w:tc>
          <w:tcPr>
            <w:tcW w:w="1984" w:type="dxa"/>
            <w:hideMark/>
          </w:tcPr>
          <w:p w14:paraId="6041A24A"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Panele podłogowe</w:t>
            </w:r>
          </w:p>
        </w:tc>
        <w:tc>
          <w:tcPr>
            <w:tcW w:w="2126" w:type="dxa"/>
            <w:hideMark/>
          </w:tcPr>
          <w:p w14:paraId="50FBC973"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Sufit podwieszany</w:t>
            </w:r>
          </w:p>
        </w:tc>
      </w:tr>
      <w:tr w:rsidR="00BD103E" w:rsidRPr="00055BCC" w14:paraId="339C69E4" w14:textId="77777777" w:rsidTr="00A43970">
        <w:tc>
          <w:tcPr>
            <w:tcW w:w="704" w:type="dxa"/>
            <w:hideMark/>
          </w:tcPr>
          <w:p w14:paraId="5A8B44FC"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4.</w:t>
            </w:r>
          </w:p>
        </w:tc>
        <w:tc>
          <w:tcPr>
            <w:tcW w:w="2268" w:type="dxa"/>
            <w:hideMark/>
          </w:tcPr>
          <w:p w14:paraId="2BE265C5"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Pomieszczenie socjalne</w:t>
            </w:r>
          </w:p>
        </w:tc>
        <w:tc>
          <w:tcPr>
            <w:tcW w:w="1985" w:type="dxa"/>
            <w:hideMark/>
          </w:tcPr>
          <w:p w14:paraId="2766F176"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Farba lateksowa; płytki ceramiczne</w:t>
            </w:r>
          </w:p>
        </w:tc>
        <w:tc>
          <w:tcPr>
            <w:tcW w:w="1984" w:type="dxa"/>
            <w:hideMark/>
          </w:tcPr>
          <w:p w14:paraId="334A0CDE"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 xml:space="preserve">Płytki </w:t>
            </w:r>
            <w:proofErr w:type="spellStart"/>
            <w:r w:rsidRPr="00055BCC">
              <w:rPr>
                <w:rFonts w:eastAsia="Times New Roman" w:cstheme="minorHAnsi"/>
                <w:color w:val="000000" w:themeColor="text1"/>
                <w:lang w:eastAsia="pl-PL"/>
              </w:rPr>
              <w:t>gresowe</w:t>
            </w:r>
            <w:proofErr w:type="spellEnd"/>
          </w:p>
        </w:tc>
        <w:tc>
          <w:tcPr>
            <w:tcW w:w="2126" w:type="dxa"/>
            <w:hideMark/>
          </w:tcPr>
          <w:p w14:paraId="3ADC61B0"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Sufit podwieszany</w:t>
            </w:r>
          </w:p>
        </w:tc>
      </w:tr>
      <w:tr w:rsidR="00BD103E" w:rsidRPr="00055BCC" w14:paraId="6E0E371C" w14:textId="77777777" w:rsidTr="00A43970">
        <w:tc>
          <w:tcPr>
            <w:tcW w:w="704" w:type="dxa"/>
            <w:hideMark/>
          </w:tcPr>
          <w:p w14:paraId="12971836"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5.</w:t>
            </w:r>
          </w:p>
        </w:tc>
        <w:tc>
          <w:tcPr>
            <w:tcW w:w="2268" w:type="dxa"/>
            <w:hideMark/>
          </w:tcPr>
          <w:p w14:paraId="498894ED"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Archiwum</w:t>
            </w:r>
          </w:p>
        </w:tc>
        <w:tc>
          <w:tcPr>
            <w:tcW w:w="1985" w:type="dxa"/>
            <w:hideMark/>
          </w:tcPr>
          <w:p w14:paraId="17C6229D"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 xml:space="preserve">Farba lateksowa </w:t>
            </w:r>
          </w:p>
        </w:tc>
        <w:tc>
          <w:tcPr>
            <w:tcW w:w="1984" w:type="dxa"/>
            <w:hideMark/>
          </w:tcPr>
          <w:p w14:paraId="272AA4B2"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 xml:space="preserve">Płytki </w:t>
            </w:r>
            <w:proofErr w:type="spellStart"/>
            <w:r w:rsidRPr="00055BCC">
              <w:rPr>
                <w:rFonts w:eastAsia="Times New Roman" w:cstheme="minorHAnsi"/>
                <w:color w:val="000000" w:themeColor="text1"/>
                <w:lang w:eastAsia="pl-PL"/>
              </w:rPr>
              <w:t>gresowe</w:t>
            </w:r>
            <w:proofErr w:type="spellEnd"/>
          </w:p>
        </w:tc>
        <w:tc>
          <w:tcPr>
            <w:tcW w:w="2126" w:type="dxa"/>
            <w:hideMark/>
          </w:tcPr>
          <w:p w14:paraId="29FD1B54"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Farba akrylowa</w:t>
            </w:r>
          </w:p>
        </w:tc>
      </w:tr>
      <w:tr w:rsidR="00BD103E" w:rsidRPr="00055BCC" w14:paraId="669A6B12" w14:textId="77777777" w:rsidTr="00A43970">
        <w:tc>
          <w:tcPr>
            <w:tcW w:w="704" w:type="dxa"/>
            <w:hideMark/>
          </w:tcPr>
          <w:p w14:paraId="326525F5"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6.</w:t>
            </w:r>
          </w:p>
        </w:tc>
        <w:tc>
          <w:tcPr>
            <w:tcW w:w="2268" w:type="dxa"/>
            <w:hideMark/>
          </w:tcPr>
          <w:p w14:paraId="6D6DFA59"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Szatnia</w:t>
            </w:r>
          </w:p>
        </w:tc>
        <w:tc>
          <w:tcPr>
            <w:tcW w:w="1985" w:type="dxa"/>
            <w:hideMark/>
          </w:tcPr>
          <w:p w14:paraId="2F2A1A13"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 xml:space="preserve">Farba lateksowa </w:t>
            </w:r>
          </w:p>
        </w:tc>
        <w:tc>
          <w:tcPr>
            <w:tcW w:w="1984" w:type="dxa"/>
            <w:hideMark/>
          </w:tcPr>
          <w:p w14:paraId="7D371A8C"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 xml:space="preserve">Płytki </w:t>
            </w:r>
            <w:proofErr w:type="spellStart"/>
            <w:r w:rsidRPr="00055BCC">
              <w:rPr>
                <w:rFonts w:eastAsia="Times New Roman" w:cstheme="minorHAnsi"/>
                <w:color w:val="000000" w:themeColor="text1"/>
                <w:lang w:eastAsia="pl-PL"/>
              </w:rPr>
              <w:t>gresowe</w:t>
            </w:r>
            <w:proofErr w:type="spellEnd"/>
          </w:p>
        </w:tc>
        <w:tc>
          <w:tcPr>
            <w:tcW w:w="2126" w:type="dxa"/>
            <w:hideMark/>
          </w:tcPr>
          <w:p w14:paraId="46027049"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Farba akrylowa</w:t>
            </w:r>
          </w:p>
        </w:tc>
      </w:tr>
      <w:tr w:rsidR="00BD103E" w:rsidRPr="00055BCC" w14:paraId="01969BBA" w14:textId="77777777" w:rsidTr="00A43970">
        <w:tc>
          <w:tcPr>
            <w:tcW w:w="704" w:type="dxa"/>
            <w:hideMark/>
          </w:tcPr>
          <w:p w14:paraId="4D0A877A"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7.</w:t>
            </w:r>
          </w:p>
        </w:tc>
        <w:tc>
          <w:tcPr>
            <w:tcW w:w="2268" w:type="dxa"/>
            <w:hideMark/>
          </w:tcPr>
          <w:p w14:paraId="27FC296A"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Toaleta damska</w:t>
            </w:r>
          </w:p>
        </w:tc>
        <w:tc>
          <w:tcPr>
            <w:tcW w:w="1985" w:type="dxa"/>
            <w:hideMark/>
          </w:tcPr>
          <w:p w14:paraId="0FCD9609"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Płytki ceramiczne</w:t>
            </w:r>
          </w:p>
        </w:tc>
        <w:tc>
          <w:tcPr>
            <w:tcW w:w="1984" w:type="dxa"/>
            <w:hideMark/>
          </w:tcPr>
          <w:p w14:paraId="5D019888"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 xml:space="preserve">Płytki </w:t>
            </w:r>
            <w:proofErr w:type="spellStart"/>
            <w:r w:rsidRPr="00055BCC">
              <w:rPr>
                <w:rFonts w:eastAsia="Times New Roman" w:cstheme="minorHAnsi"/>
                <w:color w:val="000000" w:themeColor="text1"/>
                <w:lang w:eastAsia="pl-PL"/>
              </w:rPr>
              <w:t>gresowe</w:t>
            </w:r>
            <w:proofErr w:type="spellEnd"/>
          </w:p>
        </w:tc>
        <w:tc>
          <w:tcPr>
            <w:tcW w:w="2126" w:type="dxa"/>
            <w:hideMark/>
          </w:tcPr>
          <w:p w14:paraId="21457B44"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Sufit podwieszany</w:t>
            </w:r>
          </w:p>
        </w:tc>
      </w:tr>
      <w:tr w:rsidR="00BD103E" w:rsidRPr="00055BCC" w14:paraId="5386C047" w14:textId="77777777" w:rsidTr="00A43970">
        <w:tc>
          <w:tcPr>
            <w:tcW w:w="704" w:type="dxa"/>
            <w:hideMark/>
          </w:tcPr>
          <w:p w14:paraId="09E0CEA5"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8.</w:t>
            </w:r>
          </w:p>
        </w:tc>
        <w:tc>
          <w:tcPr>
            <w:tcW w:w="2268" w:type="dxa"/>
            <w:hideMark/>
          </w:tcPr>
          <w:p w14:paraId="10643988"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Toaleta męska</w:t>
            </w:r>
          </w:p>
        </w:tc>
        <w:tc>
          <w:tcPr>
            <w:tcW w:w="1985" w:type="dxa"/>
            <w:hideMark/>
          </w:tcPr>
          <w:p w14:paraId="6FFFCE1D"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Płytki ceramiczne</w:t>
            </w:r>
          </w:p>
        </w:tc>
        <w:tc>
          <w:tcPr>
            <w:tcW w:w="1984" w:type="dxa"/>
            <w:hideMark/>
          </w:tcPr>
          <w:p w14:paraId="43931D77"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 xml:space="preserve">Płytki </w:t>
            </w:r>
            <w:proofErr w:type="spellStart"/>
            <w:r w:rsidRPr="00055BCC">
              <w:rPr>
                <w:rFonts w:eastAsia="Times New Roman" w:cstheme="minorHAnsi"/>
                <w:color w:val="000000" w:themeColor="text1"/>
                <w:lang w:eastAsia="pl-PL"/>
              </w:rPr>
              <w:t>gresowe</w:t>
            </w:r>
            <w:proofErr w:type="spellEnd"/>
          </w:p>
        </w:tc>
        <w:tc>
          <w:tcPr>
            <w:tcW w:w="2126" w:type="dxa"/>
            <w:hideMark/>
          </w:tcPr>
          <w:p w14:paraId="7DDE4840"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Sufit podwieszany</w:t>
            </w:r>
          </w:p>
        </w:tc>
      </w:tr>
      <w:tr w:rsidR="00BD103E" w:rsidRPr="00055BCC" w14:paraId="181D223C" w14:textId="77777777" w:rsidTr="00A43970">
        <w:tc>
          <w:tcPr>
            <w:tcW w:w="704" w:type="dxa"/>
            <w:hideMark/>
          </w:tcPr>
          <w:p w14:paraId="738B3589"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9.</w:t>
            </w:r>
          </w:p>
        </w:tc>
        <w:tc>
          <w:tcPr>
            <w:tcW w:w="2268" w:type="dxa"/>
            <w:hideMark/>
          </w:tcPr>
          <w:p w14:paraId="3E91CF7E" w14:textId="77777777" w:rsidR="00BD103E" w:rsidRPr="00055BCC" w:rsidRDefault="00BD103E" w:rsidP="00BD103E">
            <w:pPr>
              <w:spacing w:line="271" w:lineRule="auto"/>
              <w:rPr>
                <w:rFonts w:eastAsia="Times New Roman" w:cstheme="minorHAnsi"/>
                <w:color w:val="000000" w:themeColor="text1"/>
                <w:lang w:eastAsia="pl-PL"/>
              </w:rPr>
            </w:pPr>
            <w:r w:rsidRPr="00055BCC">
              <w:rPr>
                <w:rFonts w:eastAsia="Times New Roman" w:cstheme="minorHAnsi"/>
                <w:color w:val="000000" w:themeColor="text1"/>
                <w:lang w:eastAsia="pl-PL"/>
              </w:rPr>
              <w:t>Toaleta dla osób niepełnosprawnych</w:t>
            </w:r>
          </w:p>
        </w:tc>
        <w:tc>
          <w:tcPr>
            <w:tcW w:w="1985" w:type="dxa"/>
            <w:hideMark/>
          </w:tcPr>
          <w:p w14:paraId="7AD1DF06"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Płytki ceramiczne</w:t>
            </w:r>
          </w:p>
        </w:tc>
        <w:tc>
          <w:tcPr>
            <w:tcW w:w="1984" w:type="dxa"/>
            <w:hideMark/>
          </w:tcPr>
          <w:p w14:paraId="6065E99B"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 xml:space="preserve">Płytki </w:t>
            </w:r>
            <w:proofErr w:type="spellStart"/>
            <w:r w:rsidRPr="00055BCC">
              <w:rPr>
                <w:rFonts w:eastAsia="Times New Roman" w:cstheme="minorHAnsi"/>
                <w:color w:val="000000" w:themeColor="text1"/>
                <w:lang w:eastAsia="pl-PL"/>
              </w:rPr>
              <w:t>gresowe</w:t>
            </w:r>
            <w:proofErr w:type="spellEnd"/>
          </w:p>
        </w:tc>
        <w:tc>
          <w:tcPr>
            <w:tcW w:w="2126" w:type="dxa"/>
            <w:hideMark/>
          </w:tcPr>
          <w:p w14:paraId="40BFC609"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Sufit podwieszany</w:t>
            </w:r>
          </w:p>
        </w:tc>
      </w:tr>
      <w:tr w:rsidR="00BD103E" w:rsidRPr="00055BCC" w14:paraId="599BB030" w14:textId="77777777" w:rsidTr="00A43970">
        <w:tc>
          <w:tcPr>
            <w:tcW w:w="704" w:type="dxa"/>
            <w:hideMark/>
          </w:tcPr>
          <w:p w14:paraId="30B71EE8"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10.</w:t>
            </w:r>
          </w:p>
        </w:tc>
        <w:tc>
          <w:tcPr>
            <w:tcW w:w="2268" w:type="dxa"/>
            <w:hideMark/>
          </w:tcPr>
          <w:p w14:paraId="7C296C37"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Pom. warsztatowe</w:t>
            </w:r>
          </w:p>
        </w:tc>
        <w:tc>
          <w:tcPr>
            <w:tcW w:w="1985" w:type="dxa"/>
            <w:hideMark/>
          </w:tcPr>
          <w:p w14:paraId="5C297430"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Farba akrylowa</w:t>
            </w:r>
          </w:p>
        </w:tc>
        <w:tc>
          <w:tcPr>
            <w:tcW w:w="1984" w:type="dxa"/>
            <w:hideMark/>
          </w:tcPr>
          <w:p w14:paraId="3D5B392B"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Posadzka przemysłowa</w:t>
            </w:r>
          </w:p>
        </w:tc>
        <w:tc>
          <w:tcPr>
            <w:tcW w:w="2126" w:type="dxa"/>
            <w:hideMark/>
          </w:tcPr>
          <w:p w14:paraId="6FACF764" w14:textId="77777777" w:rsidR="00BD103E" w:rsidRPr="00055BCC" w:rsidRDefault="00BD103E" w:rsidP="00BD103E">
            <w:pPr>
              <w:spacing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Farba akrylowa</w:t>
            </w:r>
          </w:p>
        </w:tc>
      </w:tr>
      <w:tr w:rsidR="00BD103E" w:rsidRPr="00055BCC" w14:paraId="5543284C" w14:textId="77777777" w:rsidTr="00A43970">
        <w:tc>
          <w:tcPr>
            <w:tcW w:w="704" w:type="dxa"/>
            <w:hideMark/>
          </w:tcPr>
          <w:p w14:paraId="44C2FAD4"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11.</w:t>
            </w:r>
          </w:p>
        </w:tc>
        <w:tc>
          <w:tcPr>
            <w:tcW w:w="2268" w:type="dxa"/>
            <w:hideMark/>
          </w:tcPr>
          <w:p w14:paraId="071D653F"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Pom. techniczne</w:t>
            </w:r>
          </w:p>
        </w:tc>
        <w:tc>
          <w:tcPr>
            <w:tcW w:w="1985" w:type="dxa"/>
            <w:hideMark/>
          </w:tcPr>
          <w:p w14:paraId="0DC1C748"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Farba akrylowa</w:t>
            </w:r>
          </w:p>
        </w:tc>
        <w:tc>
          <w:tcPr>
            <w:tcW w:w="1984" w:type="dxa"/>
            <w:hideMark/>
          </w:tcPr>
          <w:p w14:paraId="5E06BAC5"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Posadzka przemysłowa</w:t>
            </w:r>
          </w:p>
        </w:tc>
        <w:tc>
          <w:tcPr>
            <w:tcW w:w="2126" w:type="dxa"/>
            <w:hideMark/>
          </w:tcPr>
          <w:p w14:paraId="4337F873"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Farba akrylowa</w:t>
            </w:r>
          </w:p>
        </w:tc>
      </w:tr>
      <w:tr w:rsidR="00BD103E" w:rsidRPr="00055BCC" w14:paraId="0CC791B6" w14:textId="77777777" w:rsidTr="00A43970">
        <w:tc>
          <w:tcPr>
            <w:tcW w:w="704" w:type="dxa"/>
            <w:hideMark/>
          </w:tcPr>
          <w:p w14:paraId="0C6DC142"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12.</w:t>
            </w:r>
          </w:p>
        </w:tc>
        <w:tc>
          <w:tcPr>
            <w:tcW w:w="2268" w:type="dxa"/>
            <w:hideMark/>
          </w:tcPr>
          <w:p w14:paraId="699BA5B0"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Pom. magazynowe</w:t>
            </w:r>
          </w:p>
        </w:tc>
        <w:tc>
          <w:tcPr>
            <w:tcW w:w="1985" w:type="dxa"/>
            <w:hideMark/>
          </w:tcPr>
          <w:p w14:paraId="1330514B"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Farba akrylowa</w:t>
            </w:r>
          </w:p>
        </w:tc>
        <w:tc>
          <w:tcPr>
            <w:tcW w:w="1984" w:type="dxa"/>
            <w:hideMark/>
          </w:tcPr>
          <w:p w14:paraId="3FAB637E"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Posadzka przemysłowa</w:t>
            </w:r>
          </w:p>
        </w:tc>
        <w:tc>
          <w:tcPr>
            <w:tcW w:w="2126" w:type="dxa"/>
            <w:hideMark/>
          </w:tcPr>
          <w:p w14:paraId="2D14A9EC"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Farba akrylowa</w:t>
            </w:r>
          </w:p>
        </w:tc>
      </w:tr>
      <w:tr w:rsidR="00BD103E" w:rsidRPr="00055BCC" w14:paraId="4E6D5618" w14:textId="77777777" w:rsidTr="00A43970">
        <w:tc>
          <w:tcPr>
            <w:tcW w:w="704" w:type="dxa"/>
            <w:hideMark/>
          </w:tcPr>
          <w:p w14:paraId="5F2DB7D3"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13.</w:t>
            </w:r>
          </w:p>
        </w:tc>
        <w:tc>
          <w:tcPr>
            <w:tcW w:w="2268" w:type="dxa"/>
            <w:hideMark/>
          </w:tcPr>
          <w:p w14:paraId="77F20924"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Sala konferencyjna</w:t>
            </w:r>
          </w:p>
        </w:tc>
        <w:tc>
          <w:tcPr>
            <w:tcW w:w="1985" w:type="dxa"/>
            <w:hideMark/>
          </w:tcPr>
          <w:p w14:paraId="1B55B513"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 xml:space="preserve">Farba lateksowa </w:t>
            </w:r>
          </w:p>
        </w:tc>
        <w:tc>
          <w:tcPr>
            <w:tcW w:w="1984" w:type="dxa"/>
            <w:hideMark/>
          </w:tcPr>
          <w:p w14:paraId="42104B48"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Panele podłogowe</w:t>
            </w:r>
          </w:p>
        </w:tc>
        <w:tc>
          <w:tcPr>
            <w:tcW w:w="2126" w:type="dxa"/>
            <w:hideMark/>
          </w:tcPr>
          <w:p w14:paraId="0624D789"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Sufit podwieszany</w:t>
            </w:r>
          </w:p>
        </w:tc>
      </w:tr>
      <w:tr w:rsidR="00BD103E" w:rsidRPr="00055BCC" w14:paraId="37252417" w14:textId="77777777" w:rsidTr="00A43970">
        <w:tc>
          <w:tcPr>
            <w:tcW w:w="704" w:type="dxa"/>
            <w:hideMark/>
          </w:tcPr>
          <w:p w14:paraId="538CC0D1"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14.</w:t>
            </w:r>
          </w:p>
        </w:tc>
        <w:tc>
          <w:tcPr>
            <w:tcW w:w="2268" w:type="dxa"/>
            <w:hideMark/>
          </w:tcPr>
          <w:p w14:paraId="59CDF38E"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Hall</w:t>
            </w:r>
          </w:p>
        </w:tc>
        <w:tc>
          <w:tcPr>
            <w:tcW w:w="1985" w:type="dxa"/>
            <w:hideMark/>
          </w:tcPr>
          <w:p w14:paraId="4D05826D"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 xml:space="preserve">Farba lateksowa </w:t>
            </w:r>
          </w:p>
        </w:tc>
        <w:tc>
          <w:tcPr>
            <w:tcW w:w="1984" w:type="dxa"/>
            <w:hideMark/>
          </w:tcPr>
          <w:p w14:paraId="67696264"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 xml:space="preserve">Płytki </w:t>
            </w:r>
            <w:proofErr w:type="spellStart"/>
            <w:r w:rsidRPr="00055BCC">
              <w:rPr>
                <w:rFonts w:eastAsia="Times New Roman" w:cstheme="minorHAnsi"/>
                <w:lang w:eastAsia="pl-PL"/>
              </w:rPr>
              <w:t>gresowe</w:t>
            </w:r>
            <w:proofErr w:type="spellEnd"/>
          </w:p>
        </w:tc>
        <w:tc>
          <w:tcPr>
            <w:tcW w:w="2126" w:type="dxa"/>
            <w:hideMark/>
          </w:tcPr>
          <w:p w14:paraId="50F08B84"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Sufit podwieszany</w:t>
            </w:r>
          </w:p>
        </w:tc>
      </w:tr>
      <w:tr w:rsidR="00BD103E" w:rsidRPr="00055BCC" w14:paraId="2E2032DE" w14:textId="77777777" w:rsidTr="00A43970">
        <w:tc>
          <w:tcPr>
            <w:tcW w:w="704" w:type="dxa"/>
            <w:hideMark/>
          </w:tcPr>
          <w:p w14:paraId="26E657BB"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15.</w:t>
            </w:r>
          </w:p>
        </w:tc>
        <w:tc>
          <w:tcPr>
            <w:tcW w:w="2268" w:type="dxa"/>
            <w:hideMark/>
          </w:tcPr>
          <w:p w14:paraId="6DC05E72"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Serwerownia</w:t>
            </w:r>
          </w:p>
        </w:tc>
        <w:tc>
          <w:tcPr>
            <w:tcW w:w="1985" w:type="dxa"/>
            <w:hideMark/>
          </w:tcPr>
          <w:p w14:paraId="07F4407E"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Farba akrylowa</w:t>
            </w:r>
          </w:p>
        </w:tc>
        <w:tc>
          <w:tcPr>
            <w:tcW w:w="1984" w:type="dxa"/>
            <w:hideMark/>
          </w:tcPr>
          <w:p w14:paraId="405AC5AA"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 xml:space="preserve">Płytki </w:t>
            </w:r>
            <w:proofErr w:type="spellStart"/>
            <w:r w:rsidRPr="00055BCC">
              <w:rPr>
                <w:rFonts w:eastAsia="Times New Roman" w:cstheme="minorHAnsi"/>
                <w:lang w:eastAsia="pl-PL"/>
              </w:rPr>
              <w:t>gresowe</w:t>
            </w:r>
            <w:proofErr w:type="spellEnd"/>
          </w:p>
        </w:tc>
        <w:tc>
          <w:tcPr>
            <w:tcW w:w="2126" w:type="dxa"/>
            <w:hideMark/>
          </w:tcPr>
          <w:p w14:paraId="755DE4D2"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Sufit podwieszany</w:t>
            </w:r>
          </w:p>
        </w:tc>
      </w:tr>
      <w:tr w:rsidR="00BD103E" w:rsidRPr="00055BCC" w14:paraId="6B4A2E5F" w14:textId="77777777" w:rsidTr="00A43970">
        <w:tc>
          <w:tcPr>
            <w:tcW w:w="704" w:type="dxa"/>
            <w:hideMark/>
          </w:tcPr>
          <w:p w14:paraId="244C3BC0"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lastRenderedPageBreak/>
              <w:t>16.</w:t>
            </w:r>
          </w:p>
        </w:tc>
        <w:tc>
          <w:tcPr>
            <w:tcW w:w="2268" w:type="dxa"/>
            <w:hideMark/>
          </w:tcPr>
          <w:p w14:paraId="1B9D0B12"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Korytarz</w:t>
            </w:r>
          </w:p>
        </w:tc>
        <w:tc>
          <w:tcPr>
            <w:tcW w:w="1985" w:type="dxa"/>
            <w:hideMark/>
          </w:tcPr>
          <w:p w14:paraId="72BE6E9A"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Farba lateksowa z listwami odbojowymi</w:t>
            </w:r>
          </w:p>
        </w:tc>
        <w:tc>
          <w:tcPr>
            <w:tcW w:w="1984" w:type="dxa"/>
            <w:hideMark/>
          </w:tcPr>
          <w:p w14:paraId="0EA60B93"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 xml:space="preserve">Płytki </w:t>
            </w:r>
            <w:proofErr w:type="spellStart"/>
            <w:r w:rsidRPr="00055BCC">
              <w:rPr>
                <w:rFonts w:eastAsia="Times New Roman" w:cstheme="minorHAnsi"/>
                <w:lang w:eastAsia="pl-PL"/>
              </w:rPr>
              <w:t>gresowe</w:t>
            </w:r>
            <w:proofErr w:type="spellEnd"/>
          </w:p>
        </w:tc>
        <w:tc>
          <w:tcPr>
            <w:tcW w:w="2126" w:type="dxa"/>
            <w:hideMark/>
          </w:tcPr>
          <w:p w14:paraId="1316C32C"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Sufit podwieszany</w:t>
            </w:r>
          </w:p>
        </w:tc>
      </w:tr>
      <w:tr w:rsidR="00BD103E" w:rsidRPr="00055BCC" w14:paraId="49E275B2" w14:textId="77777777" w:rsidTr="00A43970">
        <w:tc>
          <w:tcPr>
            <w:tcW w:w="704" w:type="dxa"/>
            <w:hideMark/>
          </w:tcPr>
          <w:p w14:paraId="17E1E5FB"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17.</w:t>
            </w:r>
          </w:p>
        </w:tc>
        <w:tc>
          <w:tcPr>
            <w:tcW w:w="2268" w:type="dxa"/>
            <w:hideMark/>
          </w:tcPr>
          <w:p w14:paraId="50407E36"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Klatka schodowa</w:t>
            </w:r>
          </w:p>
        </w:tc>
        <w:tc>
          <w:tcPr>
            <w:tcW w:w="1985" w:type="dxa"/>
            <w:hideMark/>
          </w:tcPr>
          <w:p w14:paraId="5536C804"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 xml:space="preserve">Farba lateksowa </w:t>
            </w:r>
          </w:p>
        </w:tc>
        <w:tc>
          <w:tcPr>
            <w:tcW w:w="1984" w:type="dxa"/>
            <w:hideMark/>
          </w:tcPr>
          <w:p w14:paraId="31A41899"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 xml:space="preserve">Płytki </w:t>
            </w:r>
            <w:proofErr w:type="spellStart"/>
            <w:r w:rsidRPr="00055BCC">
              <w:rPr>
                <w:rFonts w:eastAsia="Times New Roman" w:cstheme="minorHAnsi"/>
                <w:lang w:eastAsia="pl-PL"/>
              </w:rPr>
              <w:t>gresowe</w:t>
            </w:r>
            <w:proofErr w:type="spellEnd"/>
            <w:r w:rsidRPr="00055BCC">
              <w:rPr>
                <w:rFonts w:eastAsia="Times New Roman" w:cstheme="minorHAnsi"/>
                <w:lang w:eastAsia="pl-PL"/>
              </w:rPr>
              <w:t xml:space="preserve"> z ryflowanymi stopnicami</w:t>
            </w:r>
          </w:p>
        </w:tc>
        <w:tc>
          <w:tcPr>
            <w:tcW w:w="2126" w:type="dxa"/>
            <w:hideMark/>
          </w:tcPr>
          <w:p w14:paraId="7F506292"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Farba akrylowa</w:t>
            </w:r>
          </w:p>
        </w:tc>
      </w:tr>
      <w:tr w:rsidR="00BD103E" w:rsidRPr="00055BCC" w14:paraId="0AB028C8" w14:textId="77777777" w:rsidTr="00A43970">
        <w:tc>
          <w:tcPr>
            <w:tcW w:w="704" w:type="dxa"/>
            <w:hideMark/>
          </w:tcPr>
          <w:p w14:paraId="0FCA14D8"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18.</w:t>
            </w:r>
          </w:p>
        </w:tc>
        <w:tc>
          <w:tcPr>
            <w:tcW w:w="2268" w:type="dxa"/>
            <w:hideMark/>
          </w:tcPr>
          <w:p w14:paraId="568E5A84"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Pom. porządkowe</w:t>
            </w:r>
          </w:p>
        </w:tc>
        <w:tc>
          <w:tcPr>
            <w:tcW w:w="1985" w:type="dxa"/>
            <w:hideMark/>
          </w:tcPr>
          <w:p w14:paraId="2E334EB3"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Farba akrylowa</w:t>
            </w:r>
          </w:p>
        </w:tc>
        <w:tc>
          <w:tcPr>
            <w:tcW w:w="1984" w:type="dxa"/>
            <w:hideMark/>
          </w:tcPr>
          <w:p w14:paraId="015EED37"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 xml:space="preserve">Płytki </w:t>
            </w:r>
            <w:proofErr w:type="spellStart"/>
            <w:r w:rsidRPr="00055BCC">
              <w:rPr>
                <w:rFonts w:eastAsia="Times New Roman" w:cstheme="minorHAnsi"/>
                <w:lang w:eastAsia="pl-PL"/>
              </w:rPr>
              <w:t>gresowe</w:t>
            </w:r>
            <w:proofErr w:type="spellEnd"/>
          </w:p>
        </w:tc>
        <w:tc>
          <w:tcPr>
            <w:tcW w:w="2126" w:type="dxa"/>
            <w:hideMark/>
          </w:tcPr>
          <w:p w14:paraId="31BF15B2"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Farba akrylowa</w:t>
            </w:r>
          </w:p>
        </w:tc>
      </w:tr>
      <w:tr w:rsidR="00BD103E" w:rsidRPr="00055BCC" w14:paraId="3ED6949C" w14:textId="77777777" w:rsidTr="00A43970">
        <w:tc>
          <w:tcPr>
            <w:tcW w:w="704" w:type="dxa"/>
            <w:hideMark/>
          </w:tcPr>
          <w:p w14:paraId="23193AD7"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19.</w:t>
            </w:r>
          </w:p>
        </w:tc>
        <w:tc>
          <w:tcPr>
            <w:tcW w:w="2268" w:type="dxa"/>
            <w:hideMark/>
          </w:tcPr>
          <w:p w14:paraId="19F31274"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Garaż</w:t>
            </w:r>
          </w:p>
        </w:tc>
        <w:tc>
          <w:tcPr>
            <w:tcW w:w="1985" w:type="dxa"/>
            <w:hideMark/>
          </w:tcPr>
          <w:p w14:paraId="1D179AC9"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Farba akrylowa</w:t>
            </w:r>
          </w:p>
        </w:tc>
        <w:tc>
          <w:tcPr>
            <w:tcW w:w="1984" w:type="dxa"/>
            <w:hideMark/>
          </w:tcPr>
          <w:p w14:paraId="2D99DA6A"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Posadzka przemysłowa</w:t>
            </w:r>
          </w:p>
        </w:tc>
        <w:tc>
          <w:tcPr>
            <w:tcW w:w="2126" w:type="dxa"/>
            <w:hideMark/>
          </w:tcPr>
          <w:p w14:paraId="025CD7FC" w14:textId="77777777" w:rsidR="00BD103E" w:rsidRPr="00055BCC" w:rsidRDefault="00BD103E" w:rsidP="00BD103E">
            <w:pPr>
              <w:spacing w:line="271" w:lineRule="auto"/>
              <w:jc w:val="both"/>
              <w:rPr>
                <w:rFonts w:eastAsia="Times New Roman" w:cstheme="minorHAnsi"/>
                <w:lang w:eastAsia="pl-PL"/>
              </w:rPr>
            </w:pPr>
            <w:r w:rsidRPr="00055BCC">
              <w:rPr>
                <w:rFonts w:eastAsia="Times New Roman" w:cstheme="minorHAnsi"/>
                <w:lang w:eastAsia="pl-PL"/>
              </w:rPr>
              <w:t>Farba akrylowa</w:t>
            </w:r>
          </w:p>
        </w:tc>
      </w:tr>
      <w:tr w:rsidR="00A43970" w:rsidRPr="00055BCC" w14:paraId="53DA0712" w14:textId="77777777" w:rsidTr="00A43970">
        <w:tc>
          <w:tcPr>
            <w:tcW w:w="704" w:type="dxa"/>
            <w:hideMark/>
          </w:tcPr>
          <w:p w14:paraId="490FED64" w14:textId="77777777" w:rsidR="00A43970" w:rsidRPr="00055BCC" w:rsidRDefault="00A43970" w:rsidP="00A43970">
            <w:pPr>
              <w:spacing w:line="271" w:lineRule="auto"/>
              <w:jc w:val="both"/>
              <w:rPr>
                <w:rFonts w:eastAsia="Times New Roman" w:cstheme="minorHAnsi"/>
                <w:lang w:eastAsia="pl-PL"/>
              </w:rPr>
            </w:pPr>
            <w:r w:rsidRPr="00055BCC">
              <w:rPr>
                <w:rFonts w:eastAsia="Times New Roman" w:cstheme="minorHAnsi"/>
                <w:lang w:eastAsia="pl-PL"/>
              </w:rPr>
              <w:t>20.</w:t>
            </w:r>
          </w:p>
        </w:tc>
        <w:tc>
          <w:tcPr>
            <w:tcW w:w="2268" w:type="dxa"/>
            <w:hideMark/>
          </w:tcPr>
          <w:p w14:paraId="0312FDC8" w14:textId="77777777" w:rsidR="00A43970" w:rsidRPr="00055BCC" w:rsidRDefault="00A43970" w:rsidP="00A43970">
            <w:pPr>
              <w:spacing w:line="271" w:lineRule="auto"/>
              <w:jc w:val="both"/>
              <w:rPr>
                <w:rFonts w:eastAsia="Times New Roman" w:cstheme="minorHAnsi"/>
                <w:lang w:eastAsia="pl-PL"/>
              </w:rPr>
            </w:pPr>
            <w:r w:rsidRPr="00055BCC">
              <w:rPr>
                <w:rFonts w:eastAsia="Times New Roman" w:cstheme="minorHAnsi"/>
                <w:lang w:eastAsia="pl-PL"/>
              </w:rPr>
              <w:t>Węzeł sanitarny</w:t>
            </w:r>
          </w:p>
        </w:tc>
        <w:tc>
          <w:tcPr>
            <w:tcW w:w="1985" w:type="dxa"/>
          </w:tcPr>
          <w:p w14:paraId="0A9E9D14" w14:textId="1B801B3D" w:rsidR="00A43970" w:rsidRPr="00055BCC" w:rsidRDefault="00A43970" w:rsidP="00A43970">
            <w:pPr>
              <w:spacing w:line="271" w:lineRule="auto"/>
              <w:jc w:val="both"/>
              <w:rPr>
                <w:rFonts w:eastAsia="Times New Roman" w:cstheme="minorHAnsi"/>
                <w:lang w:eastAsia="pl-PL"/>
              </w:rPr>
            </w:pPr>
            <w:r w:rsidRPr="00055BCC">
              <w:rPr>
                <w:rFonts w:eastAsia="Times New Roman" w:cstheme="minorHAnsi"/>
                <w:color w:val="000000" w:themeColor="text1"/>
                <w:lang w:eastAsia="pl-PL"/>
              </w:rPr>
              <w:t>Płytki ceramiczne</w:t>
            </w:r>
          </w:p>
        </w:tc>
        <w:tc>
          <w:tcPr>
            <w:tcW w:w="1984" w:type="dxa"/>
          </w:tcPr>
          <w:p w14:paraId="01FCBD52" w14:textId="1CA1A7C3" w:rsidR="00A43970" w:rsidRPr="00055BCC" w:rsidRDefault="00A43970" w:rsidP="00A43970">
            <w:pPr>
              <w:spacing w:line="271" w:lineRule="auto"/>
              <w:jc w:val="both"/>
              <w:rPr>
                <w:rFonts w:eastAsia="Times New Roman" w:cstheme="minorHAnsi"/>
                <w:lang w:eastAsia="pl-PL"/>
              </w:rPr>
            </w:pPr>
            <w:r w:rsidRPr="00055BCC">
              <w:rPr>
                <w:rFonts w:eastAsia="Times New Roman" w:cstheme="minorHAnsi"/>
                <w:color w:val="000000" w:themeColor="text1"/>
                <w:lang w:eastAsia="pl-PL"/>
              </w:rPr>
              <w:t xml:space="preserve">Płytki </w:t>
            </w:r>
            <w:proofErr w:type="spellStart"/>
            <w:r w:rsidRPr="00055BCC">
              <w:rPr>
                <w:rFonts w:eastAsia="Times New Roman" w:cstheme="minorHAnsi"/>
                <w:color w:val="000000" w:themeColor="text1"/>
                <w:lang w:eastAsia="pl-PL"/>
              </w:rPr>
              <w:t>gresowe</w:t>
            </w:r>
            <w:proofErr w:type="spellEnd"/>
          </w:p>
        </w:tc>
        <w:tc>
          <w:tcPr>
            <w:tcW w:w="2126" w:type="dxa"/>
          </w:tcPr>
          <w:p w14:paraId="57F7ADF9" w14:textId="00ADAAF3" w:rsidR="00A43970" w:rsidRPr="00055BCC" w:rsidRDefault="00A43970" w:rsidP="00A43970">
            <w:pPr>
              <w:spacing w:line="271" w:lineRule="auto"/>
              <w:jc w:val="both"/>
              <w:rPr>
                <w:rFonts w:eastAsia="Times New Roman" w:cstheme="minorHAnsi"/>
                <w:lang w:eastAsia="pl-PL"/>
              </w:rPr>
            </w:pPr>
            <w:r w:rsidRPr="00055BCC">
              <w:rPr>
                <w:rFonts w:eastAsia="Times New Roman" w:cstheme="minorHAnsi"/>
                <w:color w:val="000000" w:themeColor="text1"/>
                <w:lang w:eastAsia="pl-PL"/>
              </w:rPr>
              <w:t>Sufit podwieszany</w:t>
            </w:r>
          </w:p>
        </w:tc>
      </w:tr>
    </w:tbl>
    <w:p w14:paraId="58E5743E" w14:textId="412EA02B" w:rsidR="00E26BAE" w:rsidRDefault="00E26BAE" w:rsidP="00BD103E">
      <w:pPr>
        <w:spacing w:before="240" w:after="0" w:line="271" w:lineRule="auto"/>
        <w:jc w:val="both"/>
        <w:rPr>
          <w:rFonts w:cstheme="minorHAnsi"/>
          <w:color w:val="000000" w:themeColor="text1"/>
        </w:rPr>
      </w:pPr>
      <w:r w:rsidRPr="00055BCC">
        <w:rPr>
          <w:rFonts w:cstheme="minorHAnsi"/>
          <w:color w:val="000000" w:themeColor="text1"/>
        </w:rPr>
        <w:t>Wszelkie materiały wykończeniowe należy skonsultować z Zamawiającym i przy projekcie aranżacji należy przedstawić próbki wybranych materiałów.</w:t>
      </w:r>
    </w:p>
    <w:p w14:paraId="7E65FA1F" w14:textId="77777777" w:rsidR="00E26BAE" w:rsidRPr="00055BCC" w:rsidRDefault="00E26BAE" w:rsidP="00055BCC">
      <w:pPr>
        <w:pStyle w:val="Nagwek4"/>
        <w:spacing w:before="240" w:after="120"/>
        <w:rPr>
          <w:rFonts w:eastAsia="Times New Roman"/>
          <w:lang w:eastAsia="pl-PL"/>
        </w:rPr>
      </w:pPr>
      <w:r w:rsidRPr="00055BCC">
        <w:rPr>
          <w:rFonts w:eastAsia="Times New Roman"/>
          <w:lang w:eastAsia="pl-PL"/>
        </w:rPr>
        <w:t>3.7.1. Posadzki</w:t>
      </w:r>
    </w:p>
    <w:p w14:paraId="29396AE1" w14:textId="5BD96567" w:rsidR="00E26BAE" w:rsidRPr="00055BCC" w:rsidRDefault="00E26BAE" w:rsidP="00055BCC">
      <w:pPr>
        <w:spacing w:after="120" w:line="271" w:lineRule="auto"/>
        <w:jc w:val="both"/>
        <w:rPr>
          <w:rFonts w:eastAsia="Times New Roman" w:cstheme="minorHAnsi"/>
          <w:bCs/>
          <w:iCs/>
          <w:color w:val="000000" w:themeColor="text1"/>
          <w:lang w:eastAsia="pl-PL"/>
        </w:rPr>
      </w:pPr>
      <w:r w:rsidRPr="00055BCC">
        <w:rPr>
          <w:rFonts w:eastAsia="Times New Roman" w:cstheme="minorHAnsi"/>
          <w:bCs/>
          <w:iCs/>
          <w:color w:val="000000" w:themeColor="text1"/>
          <w:lang w:eastAsia="pl-PL"/>
        </w:rPr>
        <w:t>Posadzki w pomieszczeniach biurowych oraz w częściach wspólnych powinny być wykonane z</w:t>
      </w:r>
      <w:r w:rsidR="00055BCC">
        <w:rPr>
          <w:rFonts w:eastAsia="Times New Roman" w:cstheme="minorHAnsi"/>
          <w:bCs/>
          <w:iCs/>
          <w:color w:val="000000" w:themeColor="text1"/>
          <w:lang w:eastAsia="pl-PL"/>
        </w:rPr>
        <w:t> </w:t>
      </w:r>
      <w:r w:rsidRPr="00055BCC">
        <w:rPr>
          <w:rFonts w:eastAsia="Times New Roman" w:cstheme="minorHAnsi"/>
          <w:bCs/>
          <w:iCs/>
          <w:color w:val="000000" w:themeColor="text1"/>
          <w:lang w:eastAsia="pl-PL"/>
        </w:rPr>
        <w:t xml:space="preserve">materiałów o </w:t>
      </w:r>
      <w:r w:rsidR="005C6CA7">
        <w:rPr>
          <w:rFonts w:eastAsia="Times New Roman" w:cstheme="minorHAnsi"/>
          <w:bCs/>
          <w:iCs/>
          <w:color w:val="000000" w:themeColor="text1"/>
          <w:lang w:eastAsia="pl-PL"/>
        </w:rPr>
        <w:t>najwyższej klasie</w:t>
      </w:r>
      <w:r w:rsidRPr="00055BCC">
        <w:rPr>
          <w:rFonts w:eastAsia="Times New Roman" w:cstheme="minorHAnsi"/>
          <w:bCs/>
          <w:iCs/>
          <w:color w:val="000000" w:themeColor="text1"/>
          <w:lang w:eastAsia="pl-PL"/>
        </w:rPr>
        <w:t xml:space="preserve"> ścieralności oraz klasie antypoślizgowości wynoszącej co najmniej R</w:t>
      </w:r>
      <w:r w:rsidR="00941638">
        <w:rPr>
          <w:rFonts w:eastAsia="Times New Roman" w:cstheme="minorHAnsi"/>
          <w:bCs/>
          <w:iCs/>
          <w:color w:val="000000" w:themeColor="text1"/>
          <w:lang w:eastAsia="pl-PL"/>
        </w:rPr>
        <w:t> </w:t>
      </w:r>
      <w:r w:rsidRPr="00055BCC">
        <w:rPr>
          <w:rFonts w:eastAsia="Times New Roman" w:cstheme="minorHAnsi"/>
          <w:bCs/>
          <w:iCs/>
          <w:color w:val="000000" w:themeColor="text1"/>
          <w:lang w:eastAsia="pl-PL"/>
        </w:rPr>
        <w:t xml:space="preserve">10. </w:t>
      </w:r>
    </w:p>
    <w:p w14:paraId="1AC5F7B5" w14:textId="3E140426" w:rsidR="00E26BAE" w:rsidRPr="00055BCC" w:rsidRDefault="00E26BAE" w:rsidP="00055BCC">
      <w:pPr>
        <w:spacing w:after="0" w:line="271" w:lineRule="auto"/>
        <w:jc w:val="both"/>
        <w:rPr>
          <w:rFonts w:eastAsia="Times New Roman" w:cstheme="minorHAnsi"/>
          <w:bCs/>
          <w:iCs/>
          <w:color w:val="000000" w:themeColor="text1"/>
          <w:lang w:eastAsia="pl-PL"/>
        </w:rPr>
      </w:pPr>
      <w:r w:rsidRPr="00055BCC">
        <w:rPr>
          <w:rFonts w:eastAsia="Times New Roman" w:cstheme="minorHAnsi"/>
          <w:bCs/>
          <w:iCs/>
          <w:color w:val="000000" w:themeColor="text1"/>
          <w:lang w:eastAsia="pl-PL"/>
        </w:rPr>
        <w:t xml:space="preserve">W pomieszczeniach biurowych posadzki wykonane będą z paneli podłogowych drewnianych lub drewnopodobnych. W pomieszczeniach wspólnych posadzki będą wykonane z płytek </w:t>
      </w:r>
      <w:proofErr w:type="spellStart"/>
      <w:r w:rsidRPr="00055BCC">
        <w:rPr>
          <w:rFonts w:eastAsia="Times New Roman" w:cstheme="minorHAnsi"/>
          <w:bCs/>
          <w:iCs/>
          <w:color w:val="000000" w:themeColor="text1"/>
          <w:lang w:eastAsia="pl-PL"/>
        </w:rPr>
        <w:t>gresowych</w:t>
      </w:r>
      <w:proofErr w:type="spellEnd"/>
      <w:r w:rsidRPr="00055BCC">
        <w:rPr>
          <w:rFonts w:eastAsia="Times New Roman" w:cstheme="minorHAnsi"/>
          <w:bCs/>
          <w:iCs/>
          <w:color w:val="000000" w:themeColor="text1"/>
          <w:lang w:eastAsia="pl-PL"/>
        </w:rPr>
        <w:t xml:space="preserve">, ze spoiną fugową dostosowaną kolorystycznie do koloru płytek, z cokolikiem wysokości około 7 cm (fuga między posadzką a cokołem dodatkowo uszczelniona silikonem). Stopnie schodów należy dodatkowo zabezpieczyć przed poślizgiem, stosując np. ryflowane płytki </w:t>
      </w:r>
      <w:proofErr w:type="spellStart"/>
      <w:r w:rsidRPr="00055BCC">
        <w:rPr>
          <w:rFonts w:eastAsia="Times New Roman" w:cstheme="minorHAnsi"/>
          <w:bCs/>
          <w:iCs/>
          <w:color w:val="000000" w:themeColor="text1"/>
          <w:lang w:eastAsia="pl-PL"/>
        </w:rPr>
        <w:t>stopnicowe</w:t>
      </w:r>
      <w:proofErr w:type="spellEnd"/>
      <w:r w:rsidRPr="00055BCC">
        <w:rPr>
          <w:rFonts w:eastAsia="Times New Roman" w:cstheme="minorHAnsi"/>
          <w:bCs/>
          <w:iCs/>
          <w:color w:val="000000" w:themeColor="text1"/>
          <w:lang w:eastAsia="pl-PL"/>
        </w:rPr>
        <w:t>. W pomieszczeniach technicznych wykonana będzie posadzka przemysłowa odpowiadająca wymaganiom wytrzymałościowym określonym przez technologa.</w:t>
      </w:r>
    </w:p>
    <w:p w14:paraId="58E850C0" w14:textId="77777777" w:rsidR="00E26BAE" w:rsidRPr="00055BCC" w:rsidRDefault="00E26BAE" w:rsidP="00055BCC">
      <w:pPr>
        <w:pStyle w:val="Nagwek4"/>
        <w:spacing w:before="240" w:after="120"/>
        <w:rPr>
          <w:rFonts w:eastAsia="Times New Roman"/>
          <w:lang w:eastAsia="pl-PL"/>
        </w:rPr>
      </w:pPr>
      <w:r w:rsidRPr="00055BCC">
        <w:rPr>
          <w:rFonts w:eastAsia="Times New Roman"/>
          <w:lang w:eastAsia="pl-PL"/>
        </w:rPr>
        <w:t>3.7.2. Ściany</w:t>
      </w:r>
    </w:p>
    <w:p w14:paraId="636EB20F" w14:textId="25F70060" w:rsidR="00E26BAE" w:rsidRPr="00055BCC" w:rsidRDefault="00E26BAE" w:rsidP="00055BCC">
      <w:pPr>
        <w:spacing w:after="0" w:line="271" w:lineRule="auto"/>
        <w:jc w:val="both"/>
        <w:rPr>
          <w:rFonts w:eastAsia="Times New Roman" w:cstheme="minorHAnsi"/>
          <w:bCs/>
          <w:iCs/>
          <w:color w:val="000000" w:themeColor="text1"/>
          <w:lang w:eastAsia="pl-PL"/>
        </w:rPr>
      </w:pPr>
      <w:r w:rsidRPr="00055BCC">
        <w:rPr>
          <w:rFonts w:eastAsia="Times New Roman" w:cstheme="minorHAnsi"/>
          <w:bCs/>
          <w:iCs/>
          <w:color w:val="000000" w:themeColor="text1"/>
          <w:lang w:eastAsia="pl-PL"/>
        </w:rPr>
        <w:t>Na ścianach we wszystkich pomieszczeniach należy wykonać tynk cementowo-wapienny szpachlowany gładzią gipsową. W miejscach narażonych na zniszczenie np. na korytarzach, za oparciami foteli czy krzeseł w pom. biurowych należy wykonać odpowiednie zabezpieczenie np. w postaci listwy odbojowej. Ściany w pomieszczeniach higieniczno-sanitarnych należy wyłożyć płytkami ceramicznymi do wysokości co najmniej 2,0 m. W pomieszczeniu socjalnym przy aneksie kuchennym między blatem a szafkami wiszącymi ściany również należy wyłożyć płytkami ceramicznymi. Płytki ceramiczne ścienne układane na zaprawie klej</w:t>
      </w:r>
      <w:r w:rsidR="003E4476">
        <w:rPr>
          <w:rFonts w:eastAsia="Times New Roman" w:cstheme="minorHAnsi"/>
          <w:bCs/>
          <w:iCs/>
          <w:color w:val="000000" w:themeColor="text1"/>
          <w:lang w:eastAsia="pl-PL"/>
        </w:rPr>
        <w:t>ow</w:t>
      </w:r>
      <w:r w:rsidRPr="00055BCC">
        <w:rPr>
          <w:rFonts w:eastAsia="Times New Roman" w:cstheme="minorHAnsi"/>
          <w:bCs/>
          <w:iCs/>
          <w:color w:val="000000" w:themeColor="text1"/>
          <w:lang w:eastAsia="pl-PL"/>
        </w:rPr>
        <w:t>ej. Spoiny z zaprawy fugowej dostosowane kolorystyką do koloru płytek. Ściany tynkowane oraz z płyt gipsowo-kartonowych przewidziane do malowania: w pomieszczeniach technicznych – farbą akrylową, w pozostałych pomieszczeniach – farbą lateksową odporną na wielokrotne zmywanie.</w:t>
      </w:r>
    </w:p>
    <w:p w14:paraId="4B1B8BD3" w14:textId="77777777" w:rsidR="00E26BAE" w:rsidRPr="00055BCC" w:rsidRDefault="00E26BAE" w:rsidP="00055BCC">
      <w:pPr>
        <w:pStyle w:val="Nagwek4"/>
        <w:spacing w:before="240" w:after="120"/>
        <w:rPr>
          <w:rFonts w:eastAsia="Times New Roman"/>
          <w:lang w:eastAsia="pl-PL"/>
        </w:rPr>
      </w:pPr>
      <w:r w:rsidRPr="00055BCC">
        <w:rPr>
          <w:rFonts w:eastAsia="Times New Roman"/>
          <w:lang w:eastAsia="pl-PL"/>
        </w:rPr>
        <w:t>3.7.3. Sufity</w:t>
      </w:r>
    </w:p>
    <w:p w14:paraId="17732D28" w14:textId="1E8903BB" w:rsidR="00E26BAE" w:rsidRPr="00055BCC" w:rsidRDefault="00E26BAE" w:rsidP="00055BCC">
      <w:pPr>
        <w:spacing w:after="0"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Sufity tynkowane przewidziane do malowania farbą akrylową. W częściach wspólnych, biurowych i</w:t>
      </w:r>
      <w:r w:rsidR="00055BCC">
        <w:rPr>
          <w:rFonts w:eastAsia="Times New Roman" w:cstheme="minorHAnsi"/>
          <w:color w:val="000000" w:themeColor="text1"/>
          <w:lang w:eastAsia="pl-PL"/>
        </w:rPr>
        <w:t> </w:t>
      </w:r>
      <w:r w:rsidRPr="00055BCC">
        <w:rPr>
          <w:rFonts w:eastAsia="Times New Roman" w:cstheme="minorHAnsi"/>
          <w:color w:val="000000" w:themeColor="text1"/>
          <w:lang w:eastAsia="pl-PL"/>
        </w:rPr>
        <w:t>sanitarno-socjalnych należy zaprojektować sufity podwieszane z płyt gipsowo-kartonowych i</w:t>
      </w:r>
      <w:r w:rsidR="00055BCC">
        <w:rPr>
          <w:rFonts w:eastAsia="Times New Roman" w:cstheme="minorHAnsi"/>
          <w:color w:val="000000" w:themeColor="text1"/>
          <w:lang w:eastAsia="pl-PL"/>
        </w:rPr>
        <w:t> </w:t>
      </w:r>
      <w:r w:rsidRPr="00055BCC">
        <w:rPr>
          <w:rFonts w:eastAsia="Times New Roman" w:cstheme="minorHAnsi"/>
          <w:color w:val="000000" w:themeColor="text1"/>
          <w:lang w:eastAsia="pl-PL"/>
        </w:rPr>
        <w:t>systemowe rozbierane na ruszcie stalowym zakrywające instalacje przebiegające pod stropem. W</w:t>
      </w:r>
      <w:r w:rsidR="00055BCC">
        <w:rPr>
          <w:rFonts w:eastAsia="Times New Roman" w:cstheme="minorHAnsi"/>
          <w:color w:val="000000" w:themeColor="text1"/>
          <w:lang w:eastAsia="pl-PL"/>
        </w:rPr>
        <w:t> </w:t>
      </w:r>
      <w:r w:rsidRPr="00055BCC">
        <w:rPr>
          <w:rFonts w:eastAsia="Times New Roman" w:cstheme="minorHAnsi"/>
          <w:color w:val="000000" w:themeColor="text1"/>
          <w:lang w:eastAsia="pl-PL"/>
        </w:rPr>
        <w:t>pomieszczeniach narażonych na dużą wilgoć należy użyć płyt wodoodpornych.</w:t>
      </w:r>
    </w:p>
    <w:p w14:paraId="3B6CA317" w14:textId="77777777" w:rsidR="00E26BAE" w:rsidRPr="00055BCC" w:rsidRDefault="00E26BAE" w:rsidP="00055BCC">
      <w:pPr>
        <w:pStyle w:val="Nagwek4"/>
        <w:spacing w:before="240" w:after="120"/>
        <w:rPr>
          <w:rFonts w:eastAsia="Times New Roman"/>
          <w:lang w:eastAsia="pl-PL"/>
        </w:rPr>
      </w:pPr>
      <w:r w:rsidRPr="00055BCC">
        <w:rPr>
          <w:rFonts w:eastAsia="Times New Roman"/>
          <w:lang w:eastAsia="pl-PL"/>
        </w:rPr>
        <w:lastRenderedPageBreak/>
        <w:t>3.7.4. Stolarka okienna i drzwiowa</w:t>
      </w:r>
    </w:p>
    <w:p w14:paraId="51B97841" w14:textId="7ABB156B" w:rsidR="00E26BAE" w:rsidRPr="00055BCC" w:rsidRDefault="00E26BAE" w:rsidP="00055BCC">
      <w:pPr>
        <w:spacing w:after="0"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Okna P</w:t>
      </w:r>
      <w:r w:rsidR="00941638">
        <w:rPr>
          <w:rFonts w:eastAsia="Times New Roman" w:cstheme="minorHAnsi"/>
          <w:color w:val="000000" w:themeColor="text1"/>
          <w:lang w:eastAsia="pl-PL"/>
        </w:rPr>
        <w:t>VC</w:t>
      </w:r>
      <w:r w:rsidRPr="00055BCC">
        <w:rPr>
          <w:rFonts w:eastAsia="Times New Roman" w:cstheme="minorHAnsi"/>
          <w:color w:val="000000" w:themeColor="text1"/>
          <w:lang w:eastAsia="pl-PL"/>
        </w:rPr>
        <w:t xml:space="preserve"> uchylno-rozwierane trójkomorowe. W związku z planowaną nadbudową </w:t>
      </w:r>
      <w:r w:rsidRPr="00055BCC">
        <w:rPr>
          <w:rFonts w:cstheme="minorHAnsi"/>
        </w:rPr>
        <w:t>budynku o</w:t>
      </w:r>
      <w:r w:rsidR="00055BCC">
        <w:rPr>
          <w:rFonts w:cstheme="minorHAnsi"/>
        </w:rPr>
        <w:t> </w:t>
      </w:r>
      <w:r w:rsidRPr="00055BCC">
        <w:rPr>
          <w:rFonts w:cstheme="minorHAnsi"/>
        </w:rPr>
        <w:t>II</w:t>
      </w:r>
      <w:r w:rsidR="00055BCC">
        <w:rPr>
          <w:rFonts w:cstheme="minorHAnsi"/>
        </w:rPr>
        <w:t> </w:t>
      </w:r>
      <w:r w:rsidRPr="00055BCC">
        <w:rPr>
          <w:rFonts w:cstheme="minorHAnsi"/>
        </w:rPr>
        <w:t xml:space="preserve">kondygnację o funkcji biurowej nad częścią magazynowo – warsztatową nie planuje się montażu nieotwieralnych świetlików. </w:t>
      </w:r>
      <w:r w:rsidRPr="00055BCC">
        <w:rPr>
          <w:rFonts w:eastAsia="Times New Roman" w:cstheme="minorHAnsi"/>
          <w:color w:val="000000" w:themeColor="text1"/>
          <w:lang w:eastAsia="pl-PL"/>
        </w:rPr>
        <w:t xml:space="preserve">Drzwi wewnętrzne do pomieszczeń sanitarnych wyposażone w otwory wentylacyjne. Drzwi do pomieszczeń i stref z kontrolą dostępu należy wyposażyć w </w:t>
      </w:r>
      <w:proofErr w:type="spellStart"/>
      <w:r w:rsidRPr="00055BCC">
        <w:rPr>
          <w:rFonts w:eastAsia="Times New Roman" w:cstheme="minorHAnsi"/>
          <w:color w:val="000000" w:themeColor="text1"/>
          <w:lang w:eastAsia="pl-PL"/>
        </w:rPr>
        <w:t>elektrozaczepy</w:t>
      </w:r>
      <w:proofErr w:type="spellEnd"/>
      <w:r w:rsidRPr="00055BCC">
        <w:rPr>
          <w:rFonts w:eastAsia="Times New Roman" w:cstheme="minorHAnsi"/>
          <w:color w:val="000000" w:themeColor="text1"/>
          <w:lang w:eastAsia="pl-PL"/>
        </w:rPr>
        <w:t xml:space="preserve"> i</w:t>
      </w:r>
      <w:r w:rsidR="00055BCC">
        <w:rPr>
          <w:rFonts w:eastAsia="Times New Roman" w:cstheme="minorHAnsi"/>
          <w:color w:val="000000" w:themeColor="text1"/>
          <w:lang w:eastAsia="pl-PL"/>
        </w:rPr>
        <w:t> </w:t>
      </w:r>
      <w:r w:rsidRPr="00055BCC">
        <w:rPr>
          <w:rFonts w:eastAsia="Times New Roman" w:cstheme="minorHAnsi"/>
          <w:color w:val="000000" w:themeColor="text1"/>
          <w:lang w:eastAsia="pl-PL"/>
        </w:rPr>
        <w:t>okablowanie sterujące. Kolorystyka stolarki drzwiowej powinna pasować do aranżacji wnętrz i jest do uzgodnienia z Zamawiającym. Kolorystyka stolarki okiennej i drzwiowej według rysunku elewacji, bądź według alternatywnej wersji elewacji zaproponowanej przez Wykonawcę.</w:t>
      </w:r>
    </w:p>
    <w:p w14:paraId="6E7E1518" w14:textId="77777777" w:rsidR="00E26BAE" w:rsidRPr="00055BCC" w:rsidRDefault="00E26BAE" w:rsidP="00055BCC">
      <w:pPr>
        <w:pStyle w:val="Nagwek4"/>
        <w:spacing w:before="240" w:after="120"/>
      </w:pPr>
      <w:r w:rsidRPr="00055BCC">
        <w:rPr>
          <w:rFonts w:eastAsia="Times New Roman"/>
          <w:lang w:eastAsia="pl-PL"/>
        </w:rPr>
        <w:t>3.7.5. Oświetlenie</w:t>
      </w:r>
    </w:p>
    <w:p w14:paraId="75FC1DF8" w14:textId="57091249" w:rsidR="00E26BAE" w:rsidRPr="00055BCC" w:rsidRDefault="00E26BAE" w:rsidP="00570F58">
      <w:pPr>
        <w:pStyle w:val="Akapitzlist"/>
        <w:numPr>
          <w:ilvl w:val="0"/>
          <w:numId w:val="71"/>
        </w:numPr>
        <w:spacing w:after="0" w:line="271" w:lineRule="auto"/>
        <w:jc w:val="both"/>
        <w:rPr>
          <w:rFonts w:cstheme="minorHAnsi"/>
        </w:rPr>
      </w:pPr>
      <w:r w:rsidRPr="00055BCC">
        <w:rPr>
          <w:rFonts w:cstheme="minorHAnsi"/>
        </w:rPr>
        <w:t>Oświetlenie LED</w:t>
      </w:r>
    </w:p>
    <w:p w14:paraId="6416B4CB" w14:textId="6A884A6E" w:rsidR="00E26BAE" w:rsidRPr="00055BCC" w:rsidRDefault="00E26BAE" w:rsidP="00570F58">
      <w:pPr>
        <w:pStyle w:val="Akapitzlist"/>
        <w:numPr>
          <w:ilvl w:val="1"/>
          <w:numId w:val="71"/>
        </w:numPr>
        <w:spacing w:after="0" w:line="271" w:lineRule="auto"/>
        <w:jc w:val="both"/>
        <w:rPr>
          <w:rFonts w:cstheme="minorHAnsi"/>
        </w:rPr>
      </w:pPr>
      <w:r w:rsidRPr="00055BCC">
        <w:rPr>
          <w:rFonts w:cstheme="minorHAnsi"/>
        </w:rPr>
        <w:t>Natężenie światła zgodne z normami, nie mniej niż: 500 lx w pom. biurowych i</w:t>
      </w:r>
      <w:r w:rsidR="00055BCC">
        <w:rPr>
          <w:rFonts w:cstheme="minorHAnsi"/>
        </w:rPr>
        <w:t> </w:t>
      </w:r>
      <w:r w:rsidRPr="00055BCC">
        <w:rPr>
          <w:rFonts w:cstheme="minorHAnsi"/>
        </w:rPr>
        <w:t>warsztatach, 150 lx na korytarzach i schodach, 200 lx w archiwach, toaletach i</w:t>
      </w:r>
      <w:r w:rsidR="00055BCC">
        <w:rPr>
          <w:rFonts w:cstheme="minorHAnsi"/>
        </w:rPr>
        <w:t> </w:t>
      </w:r>
      <w:r w:rsidRPr="00055BCC">
        <w:rPr>
          <w:rFonts w:cstheme="minorHAnsi"/>
        </w:rPr>
        <w:t>szatniach, 100 lx w magazynach.</w:t>
      </w:r>
    </w:p>
    <w:p w14:paraId="5622B9C5" w14:textId="77777777" w:rsidR="00E26BAE" w:rsidRPr="00055BCC" w:rsidRDefault="00E26BAE" w:rsidP="00570F58">
      <w:pPr>
        <w:pStyle w:val="Akapitzlist"/>
        <w:numPr>
          <w:ilvl w:val="1"/>
          <w:numId w:val="71"/>
        </w:numPr>
        <w:spacing w:after="120" w:line="271" w:lineRule="auto"/>
        <w:ind w:left="1434" w:hanging="357"/>
        <w:contextualSpacing w:val="0"/>
        <w:jc w:val="both"/>
        <w:rPr>
          <w:rFonts w:cstheme="minorHAnsi"/>
        </w:rPr>
      </w:pPr>
      <w:r w:rsidRPr="00055BCC">
        <w:rPr>
          <w:rFonts w:cstheme="minorHAnsi"/>
        </w:rPr>
        <w:t>W pom. biurowych i warsztatach temperatura światła powinna wynosić ok. 4000-5300 k (stymulacja do pracy). W pomieszczeniach socjalnych i holach temperatura światła powinna wynosić 2700-3000 k (światło do relaksu).</w:t>
      </w:r>
    </w:p>
    <w:p w14:paraId="0D3D953C" w14:textId="383B3488" w:rsidR="00E26BAE" w:rsidRPr="00055BCC" w:rsidRDefault="00E26BAE" w:rsidP="00570F58">
      <w:pPr>
        <w:pStyle w:val="Akapitzlist"/>
        <w:numPr>
          <w:ilvl w:val="0"/>
          <w:numId w:val="71"/>
        </w:numPr>
        <w:spacing w:after="0" w:line="271" w:lineRule="auto"/>
        <w:jc w:val="both"/>
        <w:rPr>
          <w:rFonts w:cstheme="minorHAnsi"/>
        </w:rPr>
      </w:pPr>
      <w:r w:rsidRPr="00055BCC">
        <w:rPr>
          <w:rFonts w:cstheme="minorHAnsi"/>
        </w:rPr>
        <w:t>W pomieszczeniach biurowych należy poprowadzić punkty świetlne nad każdym planowanym stanowiskiem biurowym oraz stołem. Każdy punkt świetlny powinien włączać się osobnym włącznikiem. W pomieszczeniach o dużej powierzchni (takich jak hale warsztatowe czy magazyny) punkty świetlne mogą być zgrupowane tak, aby włącznik mógł obsłużyć kilka punktów. Wygląd opraw oświetleniowych powinien być skonsultowany z Zamawiającym podczas projektów aranżacji wnętrz.</w:t>
      </w:r>
    </w:p>
    <w:p w14:paraId="305D6754" w14:textId="77777777" w:rsidR="00E26BAE" w:rsidRPr="00055BCC" w:rsidRDefault="00E26BAE" w:rsidP="00055BCC">
      <w:pPr>
        <w:pStyle w:val="Nagwek4"/>
        <w:spacing w:before="240" w:after="120"/>
        <w:rPr>
          <w:rFonts w:eastAsia="Times New Roman"/>
          <w:lang w:eastAsia="pl-PL"/>
        </w:rPr>
      </w:pPr>
      <w:r w:rsidRPr="00055BCC">
        <w:rPr>
          <w:rFonts w:eastAsia="Times New Roman"/>
          <w:lang w:eastAsia="pl-PL"/>
        </w:rPr>
        <w:t>3.7.6. Wyposażenie</w:t>
      </w:r>
    </w:p>
    <w:p w14:paraId="0A51D3DE" w14:textId="302A4C4F" w:rsidR="00E26BAE" w:rsidRPr="00055BCC" w:rsidRDefault="00E26BAE" w:rsidP="00055BCC">
      <w:pPr>
        <w:spacing w:after="0" w:line="271" w:lineRule="auto"/>
        <w:jc w:val="both"/>
        <w:rPr>
          <w:rFonts w:eastAsia="Times New Roman" w:cstheme="minorHAnsi"/>
          <w:color w:val="000000" w:themeColor="text1"/>
          <w:lang w:eastAsia="pl-PL"/>
        </w:rPr>
      </w:pPr>
      <w:r w:rsidRPr="00055BCC">
        <w:rPr>
          <w:rFonts w:eastAsia="Times New Roman" w:cstheme="minorHAnsi"/>
          <w:color w:val="000000" w:themeColor="text1"/>
          <w:lang w:eastAsia="pl-PL"/>
        </w:rPr>
        <w:t>Wymagane wyposażenie może ulec zmianie w zależności od powierzchni lub kształtu pomieszczenia. Ostateczny spis Wykonawca skonsultuje z Zamawiającym na etapie projektowym.</w:t>
      </w:r>
    </w:p>
    <w:p w14:paraId="003990AB" w14:textId="327E6AD0" w:rsidR="00E26BAE" w:rsidRPr="00BD103E" w:rsidRDefault="00BD103E" w:rsidP="00BD103E">
      <w:pPr>
        <w:pStyle w:val="Nagwek5"/>
        <w:spacing w:before="240" w:after="120"/>
      </w:pPr>
      <w:r>
        <w:t>3.7.6.1. Ogólne</w:t>
      </w:r>
    </w:p>
    <w:p w14:paraId="614BDDC9" w14:textId="77777777" w:rsidR="00BD103E" w:rsidRDefault="00E26BAE" w:rsidP="00570F58">
      <w:pPr>
        <w:pStyle w:val="Akapitzlist"/>
        <w:numPr>
          <w:ilvl w:val="0"/>
          <w:numId w:val="72"/>
        </w:numPr>
        <w:spacing w:after="0" w:line="271" w:lineRule="auto"/>
        <w:jc w:val="both"/>
        <w:rPr>
          <w:rFonts w:cstheme="minorHAnsi"/>
        </w:rPr>
      </w:pPr>
      <w:r w:rsidRPr="00055BCC">
        <w:rPr>
          <w:rFonts w:cstheme="minorHAnsi"/>
        </w:rPr>
        <w:t>Każde stanowisko biurowe powinno być przygotowane do zainstalowania komputerów stacjonarnych</w:t>
      </w:r>
      <w:r w:rsidR="00BD103E">
        <w:rPr>
          <w:rFonts w:cstheme="minorHAnsi"/>
        </w:rPr>
        <w:t xml:space="preserve">. </w:t>
      </w:r>
    </w:p>
    <w:p w14:paraId="66919460" w14:textId="77777777" w:rsidR="00BD103E" w:rsidRDefault="00E26BAE" w:rsidP="00570F58">
      <w:pPr>
        <w:pStyle w:val="Akapitzlist"/>
        <w:numPr>
          <w:ilvl w:val="0"/>
          <w:numId w:val="72"/>
        </w:numPr>
        <w:spacing w:after="0" w:line="271" w:lineRule="auto"/>
        <w:jc w:val="both"/>
        <w:rPr>
          <w:rFonts w:cstheme="minorHAnsi"/>
        </w:rPr>
      </w:pPr>
      <w:r w:rsidRPr="00055BCC">
        <w:rPr>
          <w:rFonts w:cstheme="minorHAnsi"/>
        </w:rPr>
        <w:t>Pomieszczenia biurowe powinny</w:t>
      </w:r>
      <w:r w:rsidR="00BD103E">
        <w:rPr>
          <w:rFonts w:cstheme="minorHAnsi"/>
        </w:rPr>
        <w:t xml:space="preserve"> </w:t>
      </w:r>
      <w:r w:rsidRPr="00055BCC">
        <w:rPr>
          <w:rFonts w:cstheme="minorHAnsi"/>
        </w:rPr>
        <w:t xml:space="preserve">posiadać możliwość zainstalowania dodatkowego stanowiska komputerowego w przyszłości. </w:t>
      </w:r>
    </w:p>
    <w:p w14:paraId="3B6F9942" w14:textId="21AF8BC4" w:rsidR="00E26BAE" w:rsidRPr="00055BCC" w:rsidRDefault="00E26BAE" w:rsidP="00570F58">
      <w:pPr>
        <w:pStyle w:val="Akapitzlist"/>
        <w:numPr>
          <w:ilvl w:val="0"/>
          <w:numId w:val="72"/>
        </w:numPr>
        <w:spacing w:after="0" w:line="271" w:lineRule="auto"/>
        <w:jc w:val="both"/>
        <w:rPr>
          <w:rFonts w:cstheme="minorHAnsi"/>
        </w:rPr>
      </w:pPr>
      <w:r w:rsidRPr="00055BCC">
        <w:rPr>
          <w:rFonts w:cstheme="minorHAnsi"/>
        </w:rPr>
        <w:t>Okna w pomieszczeniach biurowych powinny być wyposażone w rolety/żaluzje, których wygląd powinien być konsultowany z Zamawiający na etapie projektu aranżacji wnętrz.</w:t>
      </w:r>
    </w:p>
    <w:p w14:paraId="4357481A" w14:textId="7134E6D3" w:rsidR="00E26BAE" w:rsidRPr="00055BCC" w:rsidRDefault="00E26BAE" w:rsidP="00570F58">
      <w:pPr>
        <w:pStyle w:val="Akapitzlist"/>
        <w:numPr>
          <w:ilvl w:val="0"/>
          <w:numId w:val="72"/>
        </w:numPr>
        <w:spacing w:after="0" w:line="271" w:lineRule="auto"/>
        <w:jc w:val="both"/>
        <w:rPr>
          <w:rFonts w:cstheme="minorHAnsi"/>
        </w:rPr>
      </w:pPr>
      <w:r w:rsidRPr="00055BCC">
        <w:rPr>
          <w:rFonts w:cstheme="minorHAnsi"/>
        </w:rPr>
        <w:t xml:space="preserve">Co najmniej jedno podwójne gniazdo elektryczne w każdym pomieszczeniu na wysokości 20-30 cm od poziomu podłogi (do podłączenia odkurzacza), zakładając, że maksymalny zasięg roboczy takiego gniazda ma około 10 m i cała powierzchnia podłogi powinna być w zasięgu któregoś z nich. </w:t>
      </w:r>
    </w:p>
    <w:p w14:paraId="754AA0C6" w14:textId="5D296C76" w:rsidR="00E26BAE" w:rsidRPr="00BD103E" w:rsidRDefault="00E26BAE" w:rsidP="00570F58">
      <w:pPr>
        <w:pStyle w:val="Akapitzlist"/>
        <w:numPr>
          <w:ilvl w:val="0"/>
          <w:numId w:val="72"/>
        </w:numPr>
        <w:spacing w:after="0" w:line="271" w:lineRule="auto"/>
        <w:jc w:val="both"/>
        <w:rPr>
          <w:rFonts w:eastAsia="Times New Roman" w:cstheme="minorHAnsi"/>
          <w:color w:val="000000" w:themeColor="text1"/>
          <w:lang w:eastAsia="pl-PL"/>
        </w:rPr>
      </w:pPr>
      <w:r w:rsidRPr="00055BCC">
        <w:rPr>
          <w:rFonts w:cstheme="minorHAnsi"/>
        </w:rPr>
        <w:t>Pomieszczenie socjalne/hol</w:t>
      </w:r>
      <w:r w:rsidR="00BD103E">
        <w:rPr>
          <w:rFonts w:cstheme="minorHAnsi"/>
        </w:rPr>
        <w:t xml:space="preserve"> - p</w:t>
      </w:r>
      <w:r w:rsidRPr="00BD103E">
        <w:rPr>
          <w:rFonts w:cstheme="minorHAnsi"/>
        </w:rPr>
        <w:t>omieszczenie wygrodzone z przestrzeni korytarza ścianką murowaną (zlicowaną do okna) oraz po części szklaną (zlicowaną do drzwi od klatki schodowej). Ścianka szklana półprzeźroczysta, barwiona na niebiesko, z logo Urzędu Morskiego w Gdyni.</w:t>
      </w:r>
    </w:p>
    <w:p w14:paraId="2BCBF842" w14:textId="77777777" w:rsidR="00E26BAE" w:rsidRPr="00055BCC" w:rsidRDefault="00E26BAE" w:rsidP="00BD103E">
      <w:pPr>
        <w:spacing w:before="120" w:after="120" w:line="271" w:lineRule="auto"/>
        <w:rPr>
          <w:rFonts w:cstheme="minorHAnsi"/>
        </w:rPr>
      </w:pPr>
      <w:r w:rsidRPr="00055BCC">
        <w:rPr>
          <w:rFonts w:cstheme="minorHAnsi"/>
          <w:u w:val="single"/>
        </w:rPr>
        <w:t>Uwaga</w:t>
      </w:r>
      <w:r w:rsidRPr="00055BCC">
        <w:rPr>
          <w:rFonts w:cstheme="minorHAnsi"/>
        </w:rPr>
        <w:t>– Ilości wyposażenia należy sprawdzić na rzutach budynku dołączonych do PFU.</w:t>
      </w:r>
    </w:p>
    <w:p w14:paraId="164C9278" w14:textId="77777777" w:rsidR="00A15F82" w:rsidRDefault="00BD103E" w:rsidP="00A15F82">
      <w:pPr>
        <w:pStyle w:val="Nagwek5"/>
        <w:spacing w:before="120" w:after="120"/>
      </w:pPr>
      <w:r>
        <w:lastRenderedPageBreak/>
        <w:t xml:space="preserve">3.7.6.2. </w:t>
      </w:r>
      <w:r w:rsidR="00E26BAE" w:rsidRPr="00BD103E">
        <w:t>Sala konferencyjna:</w:t>
      </w:r>
    </w:p>
    <w:p w14:paraId="043DDDE2" w14:textId="791784BF" w:rsidR="00E26BAE" w:rsidRPr="00055BCC" w:rsidRDefault="00E26BAE" w:rsidP="00570F58">
      <w:pPr>
        <w:pStyle w:val="Akapitzlist"/>
        <w:numPr>
          <w:ilvl w:val="0"/>
          <w:numId w:val="88"/>
        </w:numPr>
      </w:pPr>
      <w:r w:rsidRPr="00055BCC">
        <w:t xml:space="preserve">Stół </w:t>
      </w:r>
    </w:p>
    <w:p w14:paraId="47215F04" w14:textId="77777777" w:rsidR="00E26BAE" w:rsidRPr="00055BCC" w:rsidRDefault="00E26BAE" w:rsidP="00570F58">
      <w:pPr>
        <w:pStyle w:val="Bezodstpw"/>
        <w:numPr>
          <w:ilvl w:val="1"/>
          <w:numId w:val="73"/>
        </w:numPr>
        <w:spacing w:before="240" w:after="120" w:line="271" w:lineRule="auto"/>
        <w:ind w:left="993" w:hanging="284"/>
        <w:jc w:val="both"/>
        <w:rPr>
          <w:rFonts w:cstheme="minorHAnsi"/>
        </w:rPr>
      </w:pPr>
      <w:r w:rsidRPr="00055BCC">
        <w:rPr>
          <w:rFonts w:cstheme="minorHAnsi"/>
        </w:rPr>
        <w:t>Ilość osób:</w:t>
      </w:r>
    </w:p>
    <w:p w14:paraId="6647008E" w14:textId="77777777" w:rsidR="00E26BAE" w:rsidRPr="00055BCC" w:rsidRDefault="00E26BAE" w:rsidP="00570F58">
      <w:pPr>
        <w:pStyle w:val="Bezodstpw"/>
        <w:numPr>
          <w:ilvl w:val="2"/>
          <w:numId w:val="73"/>
        </w:numPr>
        <w:spacing w:line="271" w:lineRule="auto"/>
        <w:ind w:left="1418" w:hanging="284"/>
        <w:jc w:val="both"/>
        <w:rPr>
          <w:rFonts w:cstheme="minorHAnsi"/>
        </w:rPr>
      </w:pPr>
      <w:r w:rsidRPr="00055BCC">
        <w:rPr>
          <w:rFonts w:cstheme="minorHAnsi"/>
        </w:rPr>
        <w:t>12 sztuk</w:t>
      </w:r>
    </w:p>
    <w:p w14:paraId="09CF6E05" w14:textId="77777777" w:rsidR="00BD103E" w:rsidRDefault="00E26BAE" w:rsidP="00570F58">
      <w:pPr>
        <w:pStyle w:val="Bezodstpw"/>
        <w:numPr>
          <w:ilvl w:val="1"/>
          <w:numId w:val="73"/>
        </w:numPr>
        <w:spacing w:before="240" w:after="120" w:line="271" w:lineRule="auto"/>
        <w:ind w:left="993" w:hanging="284"/>
        <w:jc w:val="both"/>
        <w:rPr>
          <w:rFonts w:cstheme="minorHAnsi"/>
        </w:rPr>
      </w:pPr>
      <w:r w:rsidRPr="00055BCC">
        <w:rPr>
          <w:rFonts w:cstheme="minorHAnsi"/>
        </w:rPr>
        <w:t>Kolor:</w:t>
      </w:r>
    </w:p>
    <w:p w14:paraId="0DA28ED9" w14:textId="2689A6C4" w:rsidR="00E26BAE" w:rsidRPr="00BD103E" w:rsidRDefault="00E26BAE" w:rsidP="00570F58">
      <w:pPr>
        <w:pStyle w:val="Bezodstpw"/>
        <w:numPr>
          <w:ilvl w:val="2"/>
          <w:numId w:val="73"/>
        </w:numPr>
        <w:spacing w:after="120" w:line="271" w:lineRule="auto"/>
        <w:ind w:left="1418" w:hanging="284"/>
        <w:jc w:val="both"/>
        <w:rPr>
          <w:rFonts w:cstheme="minorHAnsi"/>
        </w:rPr>
      </w:pPr>
      <w:r w:rsidRPr="00BD103E">
        <w:rPr>
          <w:rFonts w:cstheme="minorHAnsi"/>
        </w:rPr>
        <w:t>Akacja</w:t>
      </w:r>
    </w:p>
    <w:p w14:paraId="5AA0DA9F" w14:textId="77777777" w:rsidR="00E26BAE" w:rsidRPr="00055BCC" w:rsidRDefault="00E26BAE" w:rsidP="00570F58">
      <w:pPr>
        <w:pStyle w:val="Bezodstpw"/>
        <w:numPr>
          <w:ilvl w:val="1"/>
          <w:numId w:val="73"/>
        </w:numPr>
        <w:spacing w:before="240" w:after="120" w:line="271" w:lineRule="auto"/>
        <w:ind w:left="993" w:hanging="284"/>
        <w:jc w:val="both"/>
        <w:rPr>
          <w:rFonts w:cstheme="minorHAnsi"/>
        </w:rPr>
      </w:pPr>
      <w:r w:rsidRPr="00055BCC">
        <w:rPr>
          <w:rFonts w:cstheme="minorHAnsi"/>
        </w:rPr>
        <w:t>Wymiary:</w:t>
      </w:r>
    </w:p>
    <w:p w14:paraId="67EFDABA" w14:textId="77777777" w:rsidR="00E26BAE" w:rsidRPr="00055BCC" w:rsidRDefault="00E26BAE" w:rsidP="00570F58">
      <w:pPr>
        <w:pStyle w:val="Bezodstpw"/>
        <w:numPr>
          <w:ilvl w:val="2"/>
          <w:numId w:val="73"/>
        </w:numPr>
        <w:spacing w:line="271" w:lineRule="auto"/>
        <w:ind w:left="1418" w:hanging="284"/>
        <w:jc w:val="both"/>
        <w:rPr>
          <w:rFonts w:cstheme="minorHAnsi"/>
        </w:rPr>
      </w:pPr>
      <w:r w:rsidRPr="00055BCC">
        <w:rPr>
          <w:rFonts w:cstheme="minorHAnsi"/>
        </w:rPr>
        <w:t>Długość – 4000mm</w:t>
      </w:r>
    </w:p>
    <w:p w14:paraId="77A71105" w14:textId="77777777" w:rsidR="00E26BAE" w:rsidRPr="00055BCC" w:rsidRDefault="00E26BAE" w:rsidP="00570F58">
      <w:pPr>
        <w:pStyle w:val="Bezodstpw"/>
        <w:numPr>
          <w:ilvl w:val="2"/>
          <w:numId w:val="73"/>
        </w:numPr>
        <w:spacing w:line="271" w:lineRule="auto"/>
        <w:ind w:left="1418" w:hanging="284"/>
        <w:jc w:val="both"/>
        <w:rPr>
          <w:rFonts w:cstheme="minorHAnsi"/>
        </w:rPr>
      </w:pPr>
      <w:r w:rsidRPr="00055BCC">
        <w:rPr>
          <w:rFonts w:cstheme="minorHAnsi"/>
        </w:rPr>
        <w:t>Szerokość – 1500mm</w:t>
      </w:r>
    </w:p>
    <w:p w14:paraId="5F44EBE5" w14:textId="77777777" w:rsidR="00E26BAE" w:rsidRPr="00055BCC" w:rsidRDefault="00E26BAE" w:rsidP="00570F58">
      <w:pPr>
        <w:pStyle w:val="Bezodstpw"/>
        <w:numPr>
          <w:ilvl w:val="2"/>
          <w:numId w:val="73"/>
        </w:numPr>
        <w:spacing w:line="271" w:lineRule="auto"/>
        <w:ind w:left="1418" w:hanging="284"/>
        <w:jc w:val="both"/>
        <w:rPr>
          <w:rFonts w:cstheme="minorHAnsi"/>
        </w:rPr>
      </w:pPr>
      <w:r w:rsidRPr="00055BCC">
        <w:rPr>
          <w:rFonts w:cstheme="minorHAnsi"/>
        </w:rPr>
        <w:t>Wysokość – 750mm</w:t>
      </w:r>
    </w:p>
    <w:p w14:paraId="721A8C6D" w14:textId="77777777" w:rsidR="00E26BAE" w:rsidRPr="00055BCC" w:rsidRDefault="00E26BAE" w:rsidP="00570F58">
      <w:pPr>
        <w:pStyle w:val="Bezodstpw"/>
        <w:numPr>
          <w:ilvl w:val="2"/>
          <w:numId w:val="73"/>
        </w:numPr>
        <w:spacing w:line="271" w:lineRule="auto"/>
        <w:ind w:left="1418" w:hanging="284"/>
        <w:jc w:val="both"/>
        <w:rPr>
          <w:rFonts w:cstheme="minorHAnsi"/>
        </w:rPr>
      </w:pPr>
      <w:r w:rsidRPr="00055BCC">
        <w:rPr>
          <w:rFonts w:cstheme="minorHAnsi"/>
        </w:rPr>
        <w:t>Ilość nóg – 3 x 2 szt. = 6 sztuk</w:t>
      </w:r>
    </w:p>
    <w:p w14:paraId="715811CE" w14:textId="77777777" w:rsidR="00E26BAE" w:rsidRPr="00055BCC" w:rsidRDefault="00E26BAE" w:rsidP="00570F58">
      <w:pPr>
        <w:pStyle w:val="Bezodstpw"/>
        <w:numPr>
          <w:ilvl w:val="1"/>
          <w:numId w:val="73"/>
        </w:numPr>
        <w:spacing w:before="240" w:after="120" w:line="271" w:lineRule="auto"/>
        <w:ind w:left="993" w:hanging="284"/>
        <w:jc w:val="both"/>
        <w:rPr>
          <w:rFonts w:cstheme="minorHAnsi"/>
        </w:rPr>
      </w:pPr>
      <w:r w:rsidRPr="00055BCC">
        <w:rPr>
          <w:rFonts w:cstheme="minorHAnsi"/>
        </w:rPr>
        <w:t>Materiał:</w:t>
      </w:r>
    </w:p>
    <w:p w14:paraId="5AAFF40F" w14:textId="00B7F009" w:rsidR="00E26BAE" w:rsidRPr="00055BCC" w:rsidRDefault="00E26BAE" w:rsidP="00570F58">
      <w:pPr>
        <w:pStyle w:val="Bezodstpw"/>
        <w:numPr>
          <w:ilvl w:val="2"/>
          <w:numId w:val="20"/>
        </w:numPr>
        <w:spacing w:line="271" w:lineRule="auto"/>
        <w:ind w:left="1418" w:hanging="284"/>
        <w:jc w:val="both"/>
        <w:rPr>
          <w:rFonts w:cstheme="minorHAnsi"/>
        </w:rPr>
      </w:pPr>
      <w:r w:rsidRPr="00055BCC">
        <w:rPr>
          <w:rFonts w:cstheme="minorHAnsi"/>
        </w:rPr>
        <w:t>Meblowa płyta wiórowa wysokiej jakości w klasie E1 – dwustronnie pokryta melaminą o</w:t>
      </w:r>
      <w:r w:rsidR="00356CFB">
        <w:rPr>
          <w:rFonts w:cstheme="minorHAnsi"/>
        </w:rPr>
        <w:t> </w:t>
      </w:r>
      <w:r w:rsidRPr="00055BCC">
        <w:rPr>
          <w:rFonts w:cstheme="minorHAnsi"/>
        </w:rPr>
        <w:t>podwyższonej trwałości o grubości 18mm</w:t>
      </w:r>
    </w:p>
    <w:p w14:paraId="2B32D6C4" w14:textId="77777777" w:rsidR="00E26BAE" w:rsidRPr="00055BCC" w:rsidRDefault="00E26BAE" w:rsidP="00570F58">
      <w:pPr>
        <w:pStyle w:val="Bezodstpw"/>
        <w:numPr>
          <w:ilvl w:val="2"/>
          <w:numId w:val="20"/>
        </w:numPr>
        <w:spacing w:line="271" w:lineRule="auto"/>
        <w:ind w:left="1418" w:hanging="284"/>
        <w:jc w:val="both"/>
        <w:rPr>
          <w:rFonts w:cstheme="minorHAnsi"/>
        </w:rPr>
      </w:pPr>
      <w:r w:rsidRPr="00055BCC">
        <w:rPr>
          <w:rFonts w:cstheme="minorHAnsi"/>
        </w:rPr>
        <w:t>Krawędzie boczne wykończone doklejką z tworzywa sztucznego o grubości 2mm</w:t>
      </w:r>
    </w:p>
    <w:p w14:paraId="5865E595" w14:textId="77777777" w:rsidR="00E26BAE" w:rsidRPr="00055BCC" w:rsidRDefault="00E26BAE" w:rsidP="00570F58">
      <w:pPr>
        <w:pStyle w:val="Bezodstpw"/>
        <w:numPr>
          <w:ilvl w:val="2"/>
          <w:numId w:val="20"/>
        </w:numPr>
        <w:spacing w:line="271" w:lineRule="auto"/>
        <w:ind w:left="1418" w:hanging="284"/>
        <w:jc w:val="both"/>
        <w:rPr>
          <w:rFonts w:cstheme="minorHAnsi"/>
        </w:rPr>
      </w:pPr>
      <w:r w:rsidRPr="00055BCC">
        <w:rPr>
          <w:rFonts w:cstheme="minorHAnsi"/>
        </w:rPr>
        <w:t>Bezpiecznie zaokrąglone rogi</w:t>
      </w:r>
    </w:p>
    <w:p w14:paraId="582570CD" w14:textId="77777777" w:rsidR="00E26BAE" w:rsidRPr="00055BCC" w:rsidRDefault="00E26BAE" w:rsidP="00570F58">
      <w:pPr>
        <w:pStyle w:val="Bezodstpw"/>
        <w:numPr>
          <w:ilvl w:val="2"/>
          <w:numId w:val="20"/>
        </w:numPr>
        <w:spacing w:line="271" w:lineRule="auto"/>
        <w:ind w:left="1418" w:hanging="284"/>
        <w:jc w:val="both"/>
        <w:rPr>
          <w:rFonts w:cstheme="minorHAnsi"/>
        </w:rPr>
      </w:pPr>
      <w:r w:rsidRPr="00055BCC">
        <w:rPr>
          <w:rFonts w:cstheme="minorHAnsi"/>
        </w:rPr>
        <w:t>Bez zapachu</w:t>
      </w:r>
    </w:p>
    <w:p w14:paraId="2F6542FD" w14:textId="77777777" w:rsidR="00E26BAE" w:rsidRPr="00055BCC" w:rsidRDefault="00E26BAE" w:rsidP="00570F58">
      <w:pPr>
        <w:pStyle w:val="Bezodstpw"/>
        <w:numPr>
          <w:ilvl w:val="2"/>
          <w:numId w:val="20"/>
        </w:numPr>
        <w:spacing w:line="271" w:lineRule="auto"/>
        <w:ind w:left="1418" w:hanging="284"/>
        <w:jc w:val="both"/>
        <w:rPr>
          <w:rFonts w:cstheme="minorHAnsi"/>
        </w:rPr>
      </w:pPr>
      <w:r w:rsidRPr="00055BCC">
        <w:rPr>
          <w:rFonts w:cstheme="minorHAnsi"/>
        </w:rPr>
        <w:t>Właściwości antyalergiczne</w:t>
      </w:r>
    </w:p>
    <w:p w14:paraId="5AC7A792" w14:textId="77777777" w:rsidR="00E26BAE" w:rsidRPr="00055BCC" w:rsidRDefault="00E26BAE" w:rsidP="00570F58">
      <w:pPr>
        <w:pStyle w:val="Bezodstpw"/>
        <w:numPr>
          <w:ilvl w:val="2"/>
          <w:numId w:val="20"/>
        </w:numPr>
        <w:spacing w:line="271" w:lineRule="auto"/>
        <w:ind w:left="1418" w:hanging="284"/>
        <w:jc w:val="both"/>
        <w:rPr>
          <w:rFonts w:cstheme="minorHAnsi"/>
        </w:rPr>
      </w:pPr>
      <w:r w:rsidRPr="00055BCC">
        <w:rPr>
          <w:rFonts w:cstheme="minorHAnsi"/>
        </w:rPr>
        <w:t>Odporność na temperatury od -40°C do +120°C (nie zniszczy się np. Po wylaniu gorącego napoju)</w:t>
      </w:r>
    </w:p>
    <w:p w14:paraId="387466B4" w14:textId="77777777" w:rsidR="00E26BAE" w:rsidRPr="00055BCC" w:rsidRDefault="00E26BAE" w:rsidP="00570F58">
      <w:pPr>
        <w:pStyle w:val="Bezodstpw"/>
        <w:numPr>
          <w:ilvl w:val="2"/>
          <w:numId w:val="20"/>
        </w:numPr>
        <w:spacing w:line="271" w:lineRule="auto"/>
        <w:ind w:left="1418" w:hanging="284"/>
        <w:jc w:val="both"/>
        <w:rPr>
          <w:rFonts w:cstheme="minorHAnsi"/>
        </w:rPr>
      </w:pPr>
      <w:r w:rsidRPr="00055BCC">
        <w:rPr>
          <w:rFonts w:cstheme="minorHAnsi"/>
        </w:rPr>
        <w:t>Wysoka odporność na uderzenia</w:t>
      </w:r>
    </w:p>
    <w:p w14:paraId="157D3403" w14:textId="77777777" w:rsidR="00356CFB" w:rsidRDefault="00E26BAE" w:rsidP="00570F58">
      <w:pPr>
        <w:pStyle w:val="Bezodstpw"/>
        <w:numPr>
          <w:ilvl w:val="2"/>
          <w:numId w:val="20"/>
        </w:numPr>
        <w:spacing w:line="271" w:lineRule="auto"/>
        <w:ind w:left="1418" w:hanging="284"/>
        <w:jc w:val="both"/>
        <w:rPr>
          <w:rFonts w:cstheme="minorHAnsi"/>
        </w:rPr>
      </w:pPr>
      <w:r w:rsidRPr="00055BCC">
        <w:rPr>
          <w:rFonts w:cstheme="minorHAnsi"/>
        </w:rPr>
        <w:t>Surowiec trudnopalny (klasa palności B1)</w:t>
      </w:r>
    </w:p>
    <w:p w14:paraId="08C5733B" w14:textId="08E6B367" w:rsidR="00E26BAE" w:rsidRPr="00356CFB" w:rsidRDefault="00E26BAE" w:rsidP="00570F58">
      <w:pPr>
        <w:pStyle w:val="Bezodstpw"/>
        <w:numPr>
          <w:ilvl w:val="1"/>
          <w:numId w:val="20"/>
        </w:numPr>
        <w:spacing w:before="240" w:after="120" w:line="271" w:lineRule="auto"/>
        <w:ind w:left="993" w:hanging="284"/>
        <w:jc w:val="both"/>
        <w:rPr>
          <w:rFonts w:cstheme="minorHAnsi"/>
        </w:rPr>
      </w:pPr>
      <w:r w:rsidRPr="00356CFB">
        <w:rPr>
          <w:rFonts w:cstheme="minorHAnsi"/>
        </w:rPr>
        <w:t>Konstrukcja:</w:t>
      </w:r>
    </w:p>
    <w:p w14:paraId="19E24373" w14:textId="77777777" w:rsidR="00E26BAE" w:rsidRPr="00055BCC" w:rsidRDefault="00E26BAE" w:rsidP="00570F58">
      <w:pPr>
        <w:pStyle w:val="Bezodstpw"/>
        <w:numPr>
          <w:ilvl w:val="2"/>
          <w:numId w:val="21"/>
        </w:numPr>
        <w:spacing w:line="271" w:lineRule="auto"/>
        <w:ind w:left="1418" w:hanging="284"/>
        <w:jc w:val="both"/>
        <w:rPr>
          <w:rFonts w:cstheme="minorHAnsi"/>
        </w:rPr>
      </w:pPr>
      <w:r w:rsidRPr="00055BCC">
        <w:rPr>
          <w:rFonts w:cstheme="minorHAnsi"/>
        </w:rPr>
        <w:t>Stelaż o konstrukcji stalowej samonośnej składający się z zespawanych ze sobą elementów nóg</w:t>
      </w:r>
    </w:p>
    <w:p w14:paraId="18426247" w14:textId="77777777" w:rsidR="00E26BAE" w:rsidRPr="00055BCC" w:rsidRDefault="00E26BAE" w:rsidP="00570F58">
      <w:pPr>
        <w:pStyle w:val="Bezodstpw"/>
        <w:numPr>
          <w:ilvl w:val="2"/>
          <w:numId w:val="21"/>
        </w:numPr>
        <w:spacing w:line="271" w:lineRule="auto"/>
        <w:ind w:left="1418" w:hanging="284"/>
        <w:jc w:val="both"/>
        <w:rPr>
          <w:rFonts w:cstheme="minorHAnsi"/>
        </w:rPr>
      </w:pPr>
      <w:r w:rsidRPr="00055BCC">
        <w:rPr>
          <w:rFonts w:cstheme="minorHAnsi"/>
        </w:rPr>
        <w:t>Stała wysokość 750 mm</w:t>
      </w:r>
    </w:p>
    <w:p w14:paraId="45C10CEB" w14:textId="77777777" w:rsidR="00E26BAE" w:rsidRPr="00055BCC" w:rsidRDefault="00E26BAE" w:rsidP="00570F58">
      <w:pPr>
        <w:pStyle w:val="Bezodstpw"/>
        <w:numPr>
          <w:ilvl w:val="2"/>
          <w:numId w:val="21"/>
        </w:numPr>
        <w:spacing w:line="271" w:lineRule="auto"/>
        <w:ind w:left="1418" w:hanging="284"/>
        <w:jc w:val="both"/>
        <w:rPr>
          <w:rFonts w:cstheme="minorHAnsi"/>
        </w:rPr>
      </w:pPr>
      <w:r w:rsidRPr="00055BCC">
        <w:rPr>
          <w:rFonts w:cstheme="minorHAnsi"/>
        </w:rPr>
        <w:t>Stały metalowy kanał kablowy montowany pod blatem biurka, malowany farbami proszkowymi.</w:t>
      </w:r>
    </w:p>
    <w:p w14:paraId="1A196605" w14:textId="77777777" w:rsidR="00E26BAE" w:rsidRPr="00055BCC" w:rsidRDefault="00E26BAE" w:rsidP="00570F58">
      <w:pPr>
        <w:pStyle w:val="Bezodstpw"/>
        <w:numPr>
          <w:ilvl w:val="2"/>
          <w:numId w:val="21"/>
        </w:numPr>
        <w:spacing w:line="271" w:lineRule="auto"/>
        <w:ind w:left="1418" w:hanging="284"/>
        <w:jc w:val="both"/>
        <w:rPr>
          <w:rFonts w:cstheme="minorHAnsi"/>
        </w:rPr>
      </w:pPr>
      <w:r w:rsidRPr="00055BCC">
        <w:rPr>
          <w:rFonts w:cstheme="minorHAnsi"/>
        </w:rPr>
        <w:t>Uchwyt kablowy z tworzywa sztucznego</w:t>
      </w:r>
    </w:p>
    <w:p w14:paraId="5B6B8EB4" w14:textId="77777777" w:rsidR="00E26BAE" w:rsidRPr="00055BCC" w:rsidRDefault="00E26BAE" w:rsidP="00570F58">
      <w:pPr>
        <w:pStyle w:val="Bezodstpw"/>
        <w:numPr>
          <w:ilvl w:val="2"/>
          <w:numId w:val="21"/>
        </w:numPr>
        <w:spacing w:line="271" w:lineRule="auto"/>
        <w:ind w:left="1418" w:hanging="284"/>
        <w:jc w:val="both"/>
        <w:rPr>
          <w:rFonts w:cstheme="minorHAnsi"/>
        </w:rPr>
      </w:pPr>
      <w:r w:rsidRPr="00055BCC">
        <w:rPr>
          <w:rFonts w:cstheme="minorHAnsi"/>
        </w:rPr>
        <w:t>Elastyczny pionowy kanał z tworzywa sztucznego</w:t>
      </w:r>
    </w:p>
    <w:p w14:paraId="484E74C5" w14:textId="77777777" w:rsidR="00E26BAE" w:rsidRPr="00055BCC" w:rsidRDefault="00E26BAE" w:rsidP="00570F58">
      <w:pPr>
        <w:pStyle w:val="Bezodstpw"/>
        <w:numPr>
          <w:ilvl w:val="2"/>
          <w:numId w:val="21"/>
        </w:numPr>
        <w:spacing w:line="271" w:lineRule="auto"/>
        <w:ind w:left="1418" w:hanging="284"/>
        <w:jc w:val="both"/>
        <w:rPr>
          <w:rFonts w:cstheme="minorHAnsi"/>
        </w:rPr>
      </w:pPr>
      <w:r w:rsidRPr="00055BCC">
        <w:rPr>
          <w:rFonts w:cstheme="minorHAnsi"/>
        </w:rPr>
        <w:t xml:space="preserve">Przepusty kablowe oraz </w:t>
      </w:r>
      <w:proofErr w:type="spellStart"/>
      <w:r w:rsidRPr="00055BCC">
        <w:rPr>
          <w:rFonts w:cstheme="minorHAnsi"/>
        </w:rPr>
        <w:t>mediaporty</w:t>
      </w:r>
      <w:proofErr w:type="spellEnd"/>
    </w:p>
    <w:p w14:paraId="7F766E5B" w14:textId="20C9362F" w:rsidR="00E26BAE" w:rsidRPr="00055BCC" w:rsidRDefault="00E26BAE" w:rsidP="00570F58">
      <w:pPr>
        <w:pStyle w:val="Akapitzlist"/>
        <w:numPr>
          <w:ilvl w:val="0"/>
          <w:numId w:val="21"/>
        </w:numPr>
        <w:spacing w:before="240"/>
      </w:pPr>
      <w:r w:rsidRPr="00055BCC">
        <w:t>Krzesło</w:t>
      </w:r>
    </w:p>
    <w:p w14:paraId="7E5083D6" w14:textId="77777777" w:rsidR="00E26BAE" w:rsidRPr="00055BCC" w:rsidRDefault="00E26BAE" w:rsidP="00570F58">
      <w:pPr>
        <w:pStyle w:val="Bezodstpw"/>
        <w:numPr>
          <w:ilvl w:val="1"/>
          <w:numId w:val="74"/>
        </w:numPr>
        <w:spacing w:after="120" w:line="271" w:lineRule="auto"/>
        <w:ind w:left="993" w:hanging="284"/>
        <w:jc w:val="both"/>
        <w:rPr>
          <w:rFonts w:cstheme="minorHAnsi"/>
        </w:rPr>
      </w:pPr>
      <w:r w:rsidRPr="00055BCC">
        <w:rPr>
          <w:rFonts w:cstheme="minorHAnsi"/>
        </w:rPr>
        <w:t>Ilość:</w:t>
      </w:r>
    </w:p>
    <w:p w14:paraId="71DEB408" w14:textId="77777777" w:rsidR="00E26BAE" w:rsidRPr="00055BCC" w:rsidRDefault="00E26BAE" w:rsidP="00570F58">
      <w:pPr>
        <w:pStyle w:val="Bezodstpw"/>
        <w:numPr>
          <w:ilvl w:val="2"/>
          <w:numId w:val="22"/>
        </w:numPr>
        <w:spacing w:line="271" w:lineRule="auto"/>
        <w:ind w:left="1418" w:hanging="284"/>
        <w:jc w:val="both"/>
        <w:rPr>
          <w:rFonts w:cstheme="minorHAnsi"/>
        </w:rPr>
      </w:pPr>
      <w:r w:rsidRPr="00055BCC">
        <w:rPr>
          <w:rFonts w:cstheme="minorHAnsi"/>
        </w:rPr>
        <w:t>12 sztuk</w:t>
      </w:r>
    </w:p>
    <w:p w14:paraId="27A7F4A6" w14:textId="77777777" w:rsidR="00E26BAE" w:rsidRPr="00055BCC" w:rsidRDefault="00E26BAE" w:rsidP="00570F58">
      <w:pPr>
        <w:pStyle w:val="Bezodstpw"/>
        <w:numPr>
          <w:ilvl w:val="1"/>
          <w:numId w:val="22"/>
        </w:numPr>
        <w:spacing w:before="240" w:after="120" w:line="271" w:lineRule="auto"/>
        <w:ind w:left="993" w:hanging="284"/>
        <w:jc w:val="both"/>
        <w:rPr>
          <w:rFonts w:cstheme="minorHAnsi"/>
        </w:rPr>
      </w:pPr>
      <w:r w:rsidRPr="00055BCC">
        <w:rPr>
          <w:rFonts w:cstheme="minorHAnsi"/>
        </w:rPr>
        <w:t>Materiał</w:t>
      </w:r>
    </w:p>
    <w:p w14:paraId="71614018" w14:textId="77777777" w:rsidR="00E26BAE" w:rsidRPr="00055BCC" w:rsidRDefault="00E26BAE" w:rsidP="00570F58">
      <w:pPr>
        <w:pStyle w:val="Bezodstpw"/>
        <w:numPr>
          <w:ilvl w:val="2"/>
          <w:numId w:val="23"/>
        </w:numPr>
        <w:spacing w:line="271" w:lineRule="auto"/>
        <w:ind w:left="1418" w:hanging="284"/>
        <w:jc w:val="both"/>
        <w:rPr>
          <w:rFonts w:cstheme="minorHAnsi"/>
        </w:rPr>
      </w:pPr>
      <w:r w:rsidRPr="00055BCC">
        <w:rPr>
          <w:rFonts w:cstheme="minorHAnsi"/>
        </w:rPr>
        <w:t>Wyściełany pianką ciętą o gęstości 40 kg/m</w:t>
      </w:r>
      <w:r w:rsidRPr="00055BCC">
        <w:rPr>
          <w:rFonts w:cstheme="minorHAnsi"/>
          <w:vertAlign w:val="superscript"/>
        </w:rPr>
        <w:t>3</w:t>
      </w:r>
    </w:p>
    <w:p w14:paraId="0E682254" w14:textId="77777777" w:rsidR="00356CFB" w:rsidRDefault="00E26BAE" w:rsidP="00570F58">
      <w:pPr>
        <w:pStyle w:val="Bezodstpw"/>
        <w:numPr>
          <w:ilvl w:val="2"/>
          <w:numId w:val="23"/>
        </w:numPr>
        <w:spacing w:line="271" w:lineRule="auto"/>
        <w:ind w:left="1418" w:hanging="284"/>
        <w:jc w:val="both"/>
        <w:rPr>
          <w:rFonts w:cstheme="minorHAnsi"/>
        </w:rPr>
      </w:pPr>
      <w:r w:rsidRPr="00055BCC">
        <w:rPr>
          <w:rFonts w:cstheme="minorHAnsi"/>
        </w:rPr>
        <w:t>Tkanina / welur / poliester / skóra</w:t>
      </w:r>
    </w:p>
    <w:p w14:paraId="489938E2" w14:textId="294D1D41" w:rsidR="00E26BAE" w:rsidRPr="00356CFB" w:rsidRDefault="00E26BAE" w:rsidP="00570F58">
      <w:pPr>
        <w:pStyle w:val="Bezodstpw"/>
        <w:numPr>
          <w:ilvl w:val="1"/>
          <w:numId w:val="23"/>
        </w:numPr>
        <w:spacing w:before="240" w:after="120" w:line="271" w:lineRule="auto"/>
        <w:ind w:left="993" w:hanging="284"/>
        <w:jc w:val="both"/>
        <w:rPr>
          <w:rFonts w:cstheme="minorHAnsi"/>
        </w:rPr>
      </w:pPr>
      <w:r w:rsidRPr="00356CFB">
        <w:rPr>
          <w:rFonts w:cstheme="minorHAnsi"/>
        </w:rPr>
        <w:lastRenderedPageBreak/>
        <w:t>Konstrukcja:</w:t>
      </w:r>
    </w:p>
    <w:p w14:paraId="39281CD4" w14:textId="77777777" w:rsidR="00E26BAE" w:rsidRPr="00055BCC" w:rsidRDefault="00E26BAE" w:rsidP="00570F58">
      <w:pPr>
        <w:pStyle w:val="Bezodstpw"/>
        <w:numPr>
          <w:ilvl w:val="2"/>
          <w:numId w:val="24"/>
        </w:numPr>
        <w:spacing w:line="271" w:lineRule="auto"/>
        <w:ind w:left="1418" w:hanging="284"/>
        <w:jc w:val="both"/>
        <w:rPr>
          <w:rFonts w:cstheme="minorHAnsi"/>
        </w:rPr>
      </w:pPr>
      <w:r w:rsidRPr="00055BCC">
        <w:rPr>
          <w:rFonts w:cstheme="minorHAnsi"/>
        </w:rPr>
        <w:t>Nośność – min. 120 kg</w:t>
      </w:r>
    </w:p>
    <w:p w14:paraId="52E6CBFA" w14:textId="77777777" w:rsidR="00E26BAE" w:rsidRPr="00055BCC" w:rsidRDefault="00E26BAE" w:rsidP="00570F58">
      <w:pPr>
        <w:pStyle w:val="Bezodstpw"/>
        <w:numPr>
          <w:ilvl w:val="2"/>
          <w:numId w:val="24"/>
        </w:numPr>
        <w:spacing w:line="271" w:lineRule="auto"/>
        <w:ind w:left="1418" w:hanging="284"/>
        <w:jc w:val="both"/>
        <w:rPr>
          <w:rFonts w:cstheme="minorHAnsi"/>
        </w:rPr>
      </w:pPr>
      <w:r w:rsidRPr="00055BCC">
        <w:rPr>
          <w:rFonts w:cstheme="minorHAnsi"/>
        </w:rPr>
        <w:t>Podłokietniki z możliwością obszycia tkaniną lub skórą</w:t>
      </w:r>
    </w:p>
    <w:p w14:paraId="4D230D6D" w14:textId="77777777" w:rsidR="00356CFB" w:rsidRDefault="00E26BAE" w:rsidP="00570F58">
      <w:pPr>
        <w:pStyle w:val="Bezodstpw"/>
        <w:numPr>
          <w:ilvl w:val="2"/>
          <w:numId w:val="24"/>
        </w:numPr>
        <w:spacing w:line="271" w:lineRule="auto"/>
        <w:ind w:left="1418" w:hanging="284"/>
        <w:jc w:val="both"/>
        <w:rPr>
          <w:rFonts w:cstheme="minorHAnsi"/>
        </w:rPr>
      </w:pPr>
      <w:r w:rsidRPr="00055BCC">
        <w:rPr>
          <w:rFonts w:cstheme="minorHAnsi"/>
        </w:rPr>
        <w:t>Stelaż wykonany z rury stalowej o przekroju min 25mm</w:t>
      </w:r>
    </w:p>
    <w:p w14:paraId="6B23FCEB" w14:textId="302D18F4" w:rsidR="00E26BAE" w:rsidRPr="00356CFB" w:rsidRDefault="00E26BAE" w:rsidP="00570F58">
      <w:pPr>
        <w:pStyle w:val="Bezodstpw"/>
        <w:numPr>
          <w:ilvl w:val="1"/>
          <w:numId w:val="24"/>
        </w:numPr>
        <w:spacing w:before="240" w:after="120" w:line="271" w:lineRule="auto"/>
        <w:ind w:left="993" w:hanging="284"/>
        <w:jc w:val="both"/>
        <w:rPr>
          <w:rFonts w:cstheme="minorHAnsi"/>
        </w:rPr>
      </w:pPr>
      <w:r w:rsidRPr="00356CFB">
        <w:rPr>
          <w:rFonts w:cstheme="minorHAnsi"/>
        </w:rPr>
        <w:t>Wymiary:</w:t>
      </w:r>
    </w:p>
    <w:p w14:paraId="5EAAA706" w14:textId="77777777" w:rsidR="00E26BAE" w:rsidRPr="00055BCC" w:rsidRDefault="00E26BAE" w:rsidP="00570F58">
      <w:pPr>
        <w:pStyle w:val="Bezodstpw"/>
        <w:numPr>
          <w:ilvl w:val="2"/>
          <w:numId w:val="25"/>
        </w:numPr>
        <w:spacing w:line="271" w:lineRule="auto"/>
        <w:ind w:left="1418" w:hanging="284"/>
        <w:jc w:val="both"/>
        <w:rPr>
          <w:rFonts w:cstheme="minorHAnsi"/>
        </w:rPr>
      </w:pPr>
      <w:r w:rsidRPr="00055BCC">
        <w:rPr>
          <w:rFonts w:cstheme="minorHAnsi"/>
        </w:rPr>
        <w:t>Ilość nóg – 4szt.</w:t>
      </w:r>
    </w:p>
    <w:p w14:paraId="53D6817F" w14:textId="77777777" w:rsidR="00E26BAE" w:rsidRPr="00055BCC" w:rsidRDefault="00E26BAE" w:rsidP="00570F58">
      <w:pPr>
        <w:pStyle w:val="Bezodstpw"/>
        <w:numPr>
          <w:ilvl w:val="2"/>
          <w:numId w:val="25"/>
        </w:numPr>
        <w:spacing w:line="271" w:lineRule="auto"/>
        <w:ind w:left="1418" w:hanging="284"/>
        <w:jc w:val="both"/>
        <w:rPr>
          <w:rFonts w:cstheme="minorHAnsi"/>
        </w:rPr>
      </w:pPr>
      <w:r w:rsidRPr="00055BCC">
        <w:rPr>
          <w:rFonts w:cstheme="minorHAnsi"/>
        </w:rPr>
        <w:t>Wymiary siedziska – 490mmx490mm</w:t>
      </w:r>
    </w:p>
    <w:p w14:paraId="6732C9B0" w14:textId="77777777" w:rsidR="00E26BAE" w:rsidRPr="00055BCC" w:rsidRDefault="00E26BAE" w:rsidP="00570F58">
      <w:pPr>
        <w:pStyle w:val="Bezodstpw"/>
        <w:numPr>
          <w:ilvl w:val="2"/>
          <w:numId w:val="25"/>
        </w:numPr>
        <w:spacing w:line="271" w:lineRule="auto"/>
        <w:ind w:left="1418" w:hanging="284"/>
        <w:jc w:val="both"/>
        <w:rPr>
          <w:rFonts w:cstheme="minorHAnsi"/>
        </w:rPr>
      </w:pPr>
      <w:r w:rsidRPr="00055BCC">
        <w:rPr>
          <w:rFonts w:cstheme="minorHAnsi"/>
        </w:rPr>
        <w:t>Wysokość siedziska – 480mm</w:t>
      </w:r>
    </w:p>
    <w:p w14:paraId="22705C00" w14:textId="77777777" w:rsidR="00E26BAE" w:rsidRPr="00055BCC" w:rsidRDefault="00E26BAE" w:rsidP="00570F58">
      <w:pPr>
        <w:pStyle w:val="Bezodstpw"/>
        <w:numPr>
          <w:ilvl w:val="2"/>
          <w:numId w:val="25"/>
        </w:numPr>
        <w:spacing w:line="271" w:lineRule="auto"/>
        <w:ind w:left="1418" w:hanging="284"/>
        <w:jc w:val="both"/>
        <w:rPr>
          <w:rFonts w:cstheme="minorHAnsi"/>
        </w:rPr>
      </w:pPr>
      <w:r w:rsidRPr="00055BCC">
        <w:rPr>
          <w:rFonts w:cstheme="minorHAnsi"/>
        </w:rPr>
        <w:t>Długość podłokietnika – 350mm</w:t>
      </w:r>
    </w:p>
    <w:p w14:paraId="4B863787" w14:textId="77777777" w:rsidR="00E26BAE" w:rsidRPr="00055BCC" w:rsidRDefault="00E26BAE" w:rsidP="00570F58">
      <w:pPr>
        <w:pStyle w:val="Bezodstpw"/>
        <w:numPr>
          <w:ilvl w:val="2"/>
          <w:numId w:val="25"/>
        </w:numPr>
        <w:spacing w:line="271" w:lineRule="auto"/>
        <w:ind w:left="1418" w:hanging="284"/>
        <w:jc w:val="both"/>
        <w:rPr>
          <w:rFonts w:cstheme="minorHAnsi"/>
        </w:rPr>
      </w:pPr>
      <w:r w:rsidRPr="00055BCC">
        <w:rPr>
          <w:rFonts w:cstheme="minorHAnsi"/>
        </w:rPr>
        <w:t>Wysokość podłokietnika – 650mm</w:t>
      </w:r>
    </w:p>
    <w:p w14:paraId="770D137A" w14:textId="77777777" w:rsidR="00E26BAE" w:rsidRPr="00055BCC" w:rsidRDefault="00E26BAE" w:rsidP="00570F58">
      <w:pPr>
        <w:pStyle w:val="Bezodstpw"/>
        <w:numPr>
          <w:ilvl w:val="2"/>
          <w:numId w:val="25"/>
        </w:numPr>
        <w:spacing w:line="271" w:lineRule="auto"/>
        <w:ind w:left="1418" w:hanging="284"/>
        <w:jc w:val="both"/>
        <w:rPr>
          <w:rFonts w:cstheme="minorHAnsi"/>
        </w:rPr>
      </w:pPr>
      <w:r w:rsidRPr="00055BCC">
        <w:rPr>
          <w:rFonts w:cstheme="minorHAnsi"/>
        </w:rPr>
        <w:t>Wysokość całkowita krzesła – 1000mm</w:t>
      </w:r>
    </w:p>
    <w:p w14:paraId="64A1BA38" w14:textId="756A5A33" w:rsidR="00E26BAE" w:rsidRPr="00356CFB" w:rsidRDefault="00356CFB" w:rsidP="00356CFB">
      <w:pPr>
        <w:pStyle w:val="Nagwek5"/>
        <w:spacing w:before="240" w:after="120"/>
      </w:pPr>
      <w:r>
        <w:t xml:space="preserve">3.7.6.3. </w:t>
      </w:r>
      <w:r w:rsidR="00E26BAE" w:rsidRPr="00356CFB">
        <w:t>Poczekalnia (u naczelnika/dyrektora):</w:t>
      </w:r>
    </w:p>
    <w:p w14:paraId="4B5769B3" w14:textId="187326E3" w:rsidR="00E26BAE" w:rsidRPr="00055BCC" w:rsidRDefault="00E26BAE" w:rsidP="00570F58">
      <w:pPr>
        <w:pStyle w:val="Akapitzlist"/>
        <w:numPr>
          <w:ilvl w:val="0"/>
          <w:numId w:val="91"/>
        </w:numPr>
      </w:pPr>
      <w:r w:rsidRPr="00055BCC">
        <w:t>Stolik</w:t>
      </w:r>
    </w:p>
    <w:p w14:paraId="6290EB77" w14:textId="77777777" w:rsidR="00E26BAE" w:rsidRPr="00055BCC" w:rsidRDefault="00E26BAE" w:rsidP="00570F58">
      <w:pPr>
        <w:pStyle w:val="Bezodstpw"/>
        <w:numPr>
          <w:ilvl w:val="1"/>
          <w:numId w:val="75"/>
        </w:numPr>
        <w:spacing w:before="240" w:after="120" w:line="271" w:lineRule="auto"/>
        <w:ind w:left="993" w:hanging="284"/>
        <w:jc w:val="both"/>
        <w:rPr>
          <w:rFonts w:cstheme="minorHAnsi"/>
        </w:rPr>
      </w:pPr>
      <w:r w:rsidRPr="00055BCC">
        <w:rPr>
          <w:rFonts w:cstheme="minorHAnsi"/>
        </w:rPr>
        <w:t>Kolor:</w:t>
      </w:r>
    </w:p>
    <w:p w14:paraId="00AB92D8" w14:textId="77777777" w:rsidR="00356CFB" w:rsidRDefault="00E26BAE" w:rsidP="00570F58">
      <w:pPr>
        <w:pStyle w:val="Bezodstpw"/>
        <w:numPr>
          <w:ilvl w:val="2"/>
          <w:numId w:val="75"/>
        </w:numPr>
        <w:spacing w:line="271" w:lineRule="auto"/>
        <w:ind w:left="1418" w:hanging="284"/>
        <w:jc w:val="both"/>
        <w:rPr>
          <w:rFonts w:cstheme="minorHAnsi"/>
        </w:rPr>
      </w:pPr>
      <w:r w:rsidRPr="00055BCC">
        <w:rPr>
          <w:rFonts w:cstheme="minorHAnsi"/>
        </w:rPr>
        <w:t>Akacja/ klon/ inny do uzgodnienia</w:t>
      </w:r>
    </w:p>
    <w:p w14:paraId="38BF60BC" w14:textId="4A46294F" w:rsidR="00E26BAE" w:rsidRPr="00356CFB" w:rsidRDefault="00E26BAE" w:rsidP="00570F58">
      <w:pPr>
        <w:pStyle w:val="Bezodstpw"/>
        <w:numPr>
          <w:ilvl w:val="1"/>
          <w:numId w:val="75"/>
        </w:numPr>
        <w:spacing w:before="240" w:after="120" w:line="271" w:lineRule="auto"/>
        <w:ind w:left="993" w:hanging="284"/>
        <w:jc w:val="both"/>
        <w:rPr>
          <w:rFonts w:cstheme="minorHAnsi"/>
        </w:rPr>
      </w:pPr>
      <w:r w:rsidRPr="00356CFB">
        <w:rPr>
          <w:rFonts w:cstheme="minorHAnsi"/>
        </w:rPr>
        <w:t>Wymiary:</w:t>
      </w:r>
    </w:p>
    <w:p w14:paraId="20EEE05E" w14:textId="77777777" w:rsidR="00E26BAE" w:rsidRPr="00055BCC" w:rsidRDefault="00E26BAE" w:rsidP="00570F58">
      <w:pPr>
        <w:pStyle w:val="Bezodstpw"/>
        <w:numPr>
          <w:ilvl w:val="2"/>
          <w:numId w:val="27"/>
        </w:numPr>
        <w:spacing w:line="271" w:lineRule="auto"/>
        <w:ind w:left="1418" w:hanging="284"/>
        <w:jc w:val="both"/>
        <w:rPr>
          <w:rFonts w:cstheme="minorHAnsi"/>
        </w:rPr>
      </w:pPr>
      <w:r w:rsidRPr="00055BCC">
        <w:rPr>
          <w:rFonts w:cstheme="minorHAnsi"/>
        </w:rPr>
        <w:t>Długość – 1200mm</w:t>
      </w:r>
    </w:p>
    <w:p w14:paraId="07224859" w14:textId="77777777" w:rsidR="00E26BAE" w:rsidRPr="00055BCC" w:rsidRDefault="00E26BAE" w:rsidP="00570F58">
      <w:pPr>
        <w:pStyle w:val="Bezodstpw"/>
        <w:numPr>
          <w:ilvl w:val="2"/>
          <w:numId w:val="27"/>
        </w:numPr>
        <w:spacing w:line="271" w:lineRule="auto"/>
        <w:ind w:left="1418" w:hanging="284"/>
        <w:jc w:val="both"/>
        <w:rPr>
          <w:rFonts w:cstheme="minorHAnsi"/>
        </w:rPr>
      </w:pPr>
      <w:r w:rsidRPr="00055BCC">
        <w:rPr>
          <w:rFonts w:cstheme="minorHAnsi"/>
        </w:rPr>
        <w:t>Szerokość – 600mm</w:t>
      </w:r>
    </w:p>
    <w:p w14:paraId="493E3BC6" w14:textId="77777777" w:rsidR="00E26BAE" w:rsidRPr="00055BCC" w:rsidRDefault="00E26BAE" w:rsidP="00570F58">
      <w:pPr>
        <w:pStyle w:val="Bezodstpw"/>
        <w:numPr>
          <w:ilvl w:val="2"/>
          <w:numId w:val="27"/>
        </w:numPr>
        <w:spacing w:line="271" w:lineRule="auto"/>
        <w:ind w:left="1418" w:hanging="284"/>
        <w:jc w:val="both"/>
        <w:rPr>
          <w:rFonts w:cstheme="minorHAnsi"/>
        </w:rPr>
      </w:pPr>
      <w:r w:rsidRPr="00055BCC">
        <w:rPr>
          <w:rFonts w:cstheme="minorHAnsi"/>
        </w:rPr>
        <w:t>Wysokość – 550mm</w:t>
      </w:r>
    </w:p>
    <w:p w14:paraId="64BEE58F" w14:textId="77777777" w:rsidR="00356CFB" w:rsidRDefault="00E26BAE" w:rsidP="00570F58">
      <w:pPr>
        <w:pStyle w:val="Bezodstpw"/>
        <w:numPr>
          <w:ilvl w:val="2"/>
          <w:numId w:val="27"/>
        </w:numPr>
        <w:spacing w:line="271" w:lineRule="auto"/>
        <w:ind w:left="1418" w:hanging="284"/>
        <w:jc w:val="both"/>
        <w:rPr>
          <w:rFonts w:cstheme="minorHAnsi"/>
        </w:rPr>
      </w:pPr>
      <w:r w:rsidRPr="00055BCC">
        <w:rPr>
          <w:rFonts w:cstheme="minorHAnsi"/>
        </w:rPr>
        <w:t>Ilość nóg – 2 x 2 szt. = 4 sztuki</w:t>
      </w:r>
    </w:p>
    <w:p w14:paraId="539097C3" w14:textId="641DC296" w:rsidR="00E26BAE" w:rsidRPr="00356CFB" w:rsidRDefault="00E26BAE" w:rsidP="00570F58">
      <w:pPr>
        <w:pStyle w:val="Bezodstpw"/>
        <w:numPr>
          <w:ilvl w:val="1"/>
          <w:numId w:val="27"/>
        </w:numPr>
        <w:spacing w:before="240" w:after="120" w:line="271" w:lineRule="auto"/>
        <w:ind w:left="993" w:hanging="284"/>
        <w:jc w:val="both"/>
        <w:rPr>
          <w:rFonts w:cstheme="minorHAnsi"/>
        </w:rPr>
      </w:pPr>
      <w:r w:rsidRPr="00356CFB">
        <w:rPr>
          <w:rFonts w:cstheme="minorHAnsi"/>
        </w:rPr>
        <w:t>Materiał:</w:t>
      </w:r>
    </w:p>
    <w:p w14:paraId="6D1AE582" w14:textId="2AC657A5" w:rsidR="00E26BAE" w:rsidRPr="00055BCC" w:rsidRDefault="00E26BAE" w:rsidP="00570F58">
      <w:pPr>
        <w:pStyle w:val="Bezodstpw"/>
        <w:numPr>
          <w:ilvl w:val="2"/>
          <w:numId w:val="28"/>
        </w:numPr>
        <w:spacing w:line="271" w:lineRule="auto"/>
        <w:ind w:left="1418" w:hanging="284"/>
        <w:jc w:val="both"/>
        <w:rPr>
          <w:rFonts w:cstheme="minorHAnsi"/>
        </w:rPr>
      </w:pPr>
      <w:r w:rsidRPr="00055BCC">
        <w:rPr>
          <w:rFonts w:cstheme="minorHAnsi"/>
        </w:rPr>
        <w:t>Meblowa płyta wiórowa wysokiej jakości w klasie E1 – dwustronnie pokryta melaminą o</w:t>
      </w:r>
      <w:r w:rsidR="00356CFB">
        <w:rPr>
          <w:rFonts w:cstheme="minorHAnsi"/>
        </w:rPr>
        <w:t> </w:t>
      </w:r>
      <w:r w:rsidRPr="00055BCC">
        <w:rPr>
          <w:rFonts w:cstheme="minorHAnsi"/>
        </w:rPr>
        <w:t>podwyższonej trwałości o grubości 18mm</w:t>
      </w:r>
    </w:p>
    <w:p w14:paraId="3BE3ABFB" w14:textId="77777777" w:rsidR="00E26BAE" w:rsidRPr="00055BCC" w:rsidRDefault="00E26BAE" w:rsidP="00570F58">
      <w:pPr>
        <w:pStyle w:val="Bezodstpw"/>
        <w:numPr>
          <w:ilvl w:val="2"/>
          <w:numId w:val="28"/>
        </w:numPr>
        <w:spacing w:line="271" w:lineRule="auto"/>
        <w:ind w:left="1418" w:hanging="284"/>
        <w:jc w:val="both"/>
        <w:rPr>
          <w:rFonts w:cstheme="minorHAnsi"/>
        </w:rPr>
      </w:pPr>
      <w:r w:rsidRPr="00055BCC">
        <w:rPr>
          <w:rFonts w:cstheme="minorHAnsi"/>
        </w:rPr>
        <w:t>Krawędzie boczne wykończone doklejką z tworzywa sztucznego o grubości 2mm</w:t>
      </w:r>
    </w:p>
    <w:p w14:paraId="28498A7C" w14:textId="77777777" w:rsidR="00E26BAE" w:rsidRPr="00055BCC" w:rsidRDefault="00E26BAE" w:rsidP="00570F58">
      <w:pPr>
        <w:pStyle w:val="Bezodstpw"/>
        <w:numPr>
          <w:ilvl w:val="2"/>
          <w:numId w:val="28"/>
        </w:numPr>
        <w:spacing w:line="271" w:lineRule="auto"/>
        <w:ind w:left="1418" w:hanging="284"/>
        <w:jc w:val="both"/>
        <w:rPr>
          <w:rFonts w:cstheme="minorHAnsi"/>
        </w:rPr>
      </w:pPr>
      <w:r w:rsidRPr="00055BCC">
        <w:rPr>
          <w:rFonts w:cstheme="minorHAnsi"/>
        </w:rPr>
        <w:t>Bezpiecznie zaokrąglone rogi</w:t>
      </w:r>
    </w:p>
    <w:p w14:paraId="285289C5" w14:textId="77777777" w:rsidR="00E26BAE" w:rsidRPr="00055BCC" w:rsidRDefault="00E26BAE" w:rsidP="00570F58">
      <w:pPr>
        <w:pStyle w:val="Bezodstpw"/>
        <w:numPr>
          <w:ilvl w:val="2"/>
          <w:numId w:val="28"/>
        </w:numPr>
        <w:spacing w:line="271" w:lineRule="auto"/>
        <w:ind w:left="1418" w:hanging="284"/>
        <w:jc w:val="both"/>
        <w:rPr>
          <w:rFonts w:cstheme="minorHAnsi"/>
        </w:rPr>
      </w:pPr>
      <w:r w:rsidRPr="00055BCC">
        <w:rPr>
          <w:rFonts w:cstheme="minorHAnsi"/>
        </w:rPr>
        <w:t>Bez zapachu</w:t>
      </w:r>
    </w:p>
    <w:p w14:paraId="017C126D" w14:textId="77777777" w:rsidR="00E26BAE" w:rsidRPr="00055BCC" w:rsidRDefault="00E26BAE" w:rsidP="00570F58">
      <w:pPr>
        <w:pStyle w:val="Bezodstpw"/>
        <w:numPr>
          <w:ilvl w:val="2"/>
          <w:numId w:val="28"/>
        </w:numPr>
        <w:spacing w:line="271" w:lineRule="auto"/>
        <w:ind w:left="1418" w:hanging="284"/>
        <w:jc w:val="both"/>
        <w:rPr>
          <w:rFonts w:cstheme="minorHAnsi"/>
        </w:rPr>
      </w:pPr>
      <w:r w:rsidRPr="00055BCC">
        <w:rPr>
          <w:rFonts w:cstheme="minorHAnsi"/>
        </w:rPr>
        <w:t>Właściwości antyalergiczne</w:t>
      </w:r>
    </w:p>
    <w:p w14:paraId="0FDB9A7F" w14:textId="77777777" w:rsidR="00E26BAE" w:rsidRPr="00055BCC" w:rsidRDefault="00E26BAE" w:rsidP="00570F58">
      <w:pPr>
        <w:pStyle w:val="Bezodstpw"/>
        <w:numPr>
          <w:ilvl w:val="2"/>
          <w:numId w:val="28"/>
        </w:numPr>
        <w:spacing w:line="271" w:lineRule="auto"/>
        <w:ind w:left="1418" w:hanging="284"/>
        <w:jc w:val="both"/>
        <w:rPr>
          <w:rFonts w:cstheme="minorHAnsi"/>
        </w:rPr>
      </w:pPr>
      <w:r w:rsidRPr="00055BCC">
        <w:rPr>
          <w:rFonts w:cstheme="minorHAnsi"/>
        </w:rPr>
        <w:t>Odporność na temperatury od -40°C do +120°C (nie zniszczy się np. Po wylaniu gorącego napoju)</w:t>
      </w:r>
    </w:p>
    <w:p w14:paraId="76C2A4C5" w14:textId="77777777" w:rsidR="00E26BAE" w:rsidRPr="00055BCC" w:rsidRDefault="00E26BAE" w:rsidP="00570F58">
      <w:pPr>
        <w:pStyle w:val="Bezodstpw"/>
        <w:numPr>
          <w:ilvl w:val="2"/>
          <w:numId w:val="28"/>
        </w:numPr>
        <w:spacing w:line="271" w:lineRule="auto"/>
        <w:ind w:left="1418" w:hanging="284"/>
        <w:jc w:val="both"/>
        <w:rPr>
          <w:rFonts w:cstheme="minorHAnsi"/>
        </w:rPr>
      </w:pPr>
      <w:r w:rsidRPr="00055BCC">
        <w:rPr>
          <w:rFonts w:cstheme="minorHAnsi"/>
        </w:rPr>
        <w:t>Wysoka odporność na uderzenia</w:t>
      </w:r>
    </w:p>
    <w:p w14:paraId="5F0FC128" w14:textId="77777777" w:rsidR="00356CFB" w:rsidRPr="00D9687E" w:rsidRDefault="00E26BAE" w:rsidP="00570F58">
      <w:pPr>
        <w:pStyle w:val="Bezodstpw"/>
        <w:numPr>
          <w:ilvl w:val="2"/>
          <w:numId w:val="28"/>
        </w:numPr>
        <w:spacing w:line="271" w:lineRule="auto"/>
        <w:ind w:left="1418" w:hanging="284"/>
        <w:jc w:val="both"/>
        <w:rPr>
          <w:rFonts w:cstheme="minorHAnsi"/>
        </w:rPr>
      </w:pPr>
      <w:r w:rsidRPr="00D9687E">
        <w:rPr>
          <w:rFonts w:cstheme="minorHAnsi"/>
        </w:rPr>
        <w:t>Surowiec trudnopalny (klasa palności B1)</w:t>
      </w:r>
    </w:p>
    <w:p w14:paraId="4E113DE4" w14:textId="6CE9C3F7" w:rsidR="00E26BAE" w:rsidRPr="00D9687E" w:rsidRDefault="00E26BAE" w:rsidP="00570F58">
      <w:pPr>
        <w:pStyle w:val="Bezodstpw"/>
        <w:numPr>
          <w:ilvl w:val="1"/>
          <w:numId w:val="28"/>
        </w:numPr>
        <w:spacing w:before="240" w:after="120" w:line="271" w:lineRule="auto"/>
        <w:ind w:left="993" w:hanging="284"/>
        <w:jc w:val="both"/>
        <w:rPr>
          <w:rFonts w:cstheme="minorHAnsi"/>
        </w:rPr>
      </w:pPr>
      <w:r w:rsidRPr="00D9687E">
        <w:rPr>
          <w:rFonts w:cstheme="minorHAnsi"/>
        </w:rPr>
        <w:t>Konstrukcja:</w:t>
      </w:r>
    </w:p>
    <w:p w14:paraId="06803D68" w14:textId="77777777" w:rsidR="00E26BAE" w:rsidRPr="00D9687E" w:rsidRDefault="00E26BAE" w:rsidP="00570F58">
      <w:pPr>
        <w:pStyle w:val="Bezodstpw"/>
        <w:numPr>
          <w:ilvl w:val="2"/>
          <w:numId w:val="29"/>
        </w:numPr>
        <w:spacing w:line="271" w:lineRule="auto"/>
        <w:ind w:left="1418" w:hanging="284"/>
        <w:jc w:val="both"/>
        <w:rPr>
          <w:rFonts w:cstheme="minorHAnsi"/>
        </w:rPr>
      </w:pPr>
      <w:r w:rsidRPr="00D9687E">
        <w:rPr>
          <w:rFonts w:cstheme="minorHAnsi"/>
        </w:rPr>
        <w:t>Stelaż o konstrukcji stalowej samonośnej składający się z zespawanych ze sobą elementów nóg</w:t>
      </w:r>
    </w:p>
    <w:p w14:paraId="00C06FA4" w14:textId="77777777" w:rsidR="00E26BAE" w:rsidRPr="00D9687E" w:rsidRDefault="00E26BAE" w:rsidP="00570F58">
      <w:pPr>
        <w:pStyle w:val="Bezodstpw"/>
        <w:numPr>
          <w:ilvl w:val="2"/>
          <w:numId w:val="29"/>
        </w:numPr>
        <w:spacing w:line="271" w:lineRule="auto"/>
        <w:ind w:left="1418" w:hanging="284"/>
        <w:jc w:val="both"/>
        <w:rPr>
          <w:rFonts w:cstheme="minorHAnsi"/>
        </w:rPr>
      </w:pPr>
      <w:r w:rsidRPr="00D9687E">
        <w:rPr>
          <w:rFonts w:cstheme="minorHAnsi"/>
        </w:rPr>
        <w:t>Stała wysokość 550mm</w:t>
      </w:r>
    </w:p>
    <w:p w14:paraId="76E68285" w14:textId="576F090B" w:rsidR="00E26BAE" w:rsidRPr="00D9687E" w:rsidRDefault="00E26BAE" w:rsidP="00570F58">
      <w:pPr>
        <w:pStyle w:val="Akapitzlist"/>
        <w:numPr>
          <w:ilvl w:val="0"/>
          <w:numId w:val="29"/>
        </w:numPr>
        <w:spacing w:before="240"/>
      </w:pPr>
      <w:r w:rsidRPr="00D9687E">
        <w:t>Sofa</w:t>
      </w:r>
    </w:p>
    <w:p w14:paraId="5E675ED3" w14:textId="77777777" w:rsidR="00E26BAE" w:rsidRPr="00D9687E" w:rsidRDefault="00E26BAE" w:rsidP="00570F58">
      <w:pPr>
        <w:pStyle w:val="Bezodstpw"/>
        <w:numPr>
          <w:ilvl w:val="1"/>
          <w:numId w:val="76"/>
        </w:numPr>
        <w:spacing w:before="240" w:after="120" w:line="271" w:lineRule="auto"/>
        <w:ind w:left="993" w:hanging="284"/>
        <w:jc w:val="both"/>
        <w:rPr>
          <w:rFonts w:cstheme="minorHAnsi"/>
        </w:rPr>
      </w:pPr>
      <w:r w:rsidRPr="00D9687E">
        <w:rPr>
          <w:rFonts w:cstheme="minorHAnsi"/>
        </w:rPr>
        <w:t>Ilość osób:</w:t>
      </w:r>
    </w:p>
    <w:p w14:paraId="140274DF" w14:textId="77777777" w:rsidR="00D9687E" w:rsidRPr="00D9687E" w:rsidRDefault="00E26BAE" w:rsidP="00570F58">
      <w:pPr>
        <w:pStyle w:val="Bezodstpw"/>
        <w:numPr>
          <w:ilvl w:val="2"/>
          <w:numId w:val="76"/>
        </w:numPr>
        <w:spacing w:line="271" w:lineRule="auto"/>
        <w:ind w:left="1418" w:hanging="284"/>
        <w:jc w:val="both"/>
        <w:rPr>
          <w:rFonts w:cstheme="minorHAnsi"/>
        </w:rPr>
      </w:pPr>
      <w:r w:rsidRPr="00D9687E">
        <w:rPr>
          <w:rFonts w:cstheme="minorHAnsi"/>
        </w:rPr>
        <w:lastRenderedPageBreak/>
        <w:t>2 sztuki</w:t>
      </w:r>
    </w:p>
    <w:p w14:paraId="3CE5258A" w14:textId="34EA1A5F" w:rsidR="00E26BAE" w:rsidRPr="00D9687E" w:rsidRDefault="00E26BAE" w:rsidP="00570F58">
      <w:pPr>
        <w:pStyle w:val="Bezodstpw"/>
        <w:numPr>
          <w:ilvl w:val="1"/>
          <w:numId w:val="76"/>
        </w:numPr>
        <w:spacing w:before="120" w:after="120" w:line="271" w:lineRule="auto"/>
        <w:ind w:left="993" w:hanging="284"/>
        <w:jc w:val="both"/>
        <w:rPr>
          <w:rFonts w:cstheme="minorHAnsi"/>
        </w:rPr>
      </w:pPr>
      <w:r w:rsidRPr="00D9687E">
        <w:rPr>
          <w:rFonts w:cstheme="minorHAnsi"/>
        </w:rPr>
        <w:t>Wymiary:</w:t>
      </w:r>
    </w:p>
    <w:p w14:paraId="3DDDFBF8" w14:textId="77777777" w:rsidR="00E26BAE" w:rsidRPr="00D9687E" w:rsidRDefault="00E26BAE" w:rsidP="00570F58">
      <w:pPr>
        <w:pStyle w:val="Bezodstpw"/>
        <w:numPr>
          <w:ilvl w:val="2"/>
          <w:numId w:val="30"/>
        </w:numPr>
        <w:spacing w:line="271" w:lineRule="auto"/>
        <w:ind w:left="1418" w:hanging="284"/>
        <w:jc w:val="both"/>
        <w:rPr>
          <w:rFonts w:cstheme="minorHAnsi"/>
        </w:rPr>
      </w:pPr>
      <w:r w:rsidRPr="00D9687E">
        <w:rPr>
          <w:rFonts w:cstheme="minorHAnsi"/>
        </w:rPr>
        <w:t>Długość – 1600mm</w:t>
      </w:r>
    </w:p>
    <w:p w14:paraId="081834F6" w14:textId="77777777" w:rsidR="00E26BAE" w:rsidRPr="00D9687E" w:rsidRDefault="00E26BAE" w:rsidP="00570F58">
      <w:pPr>
        <w:pStyle w:val="Bezodstpw"/>
        <w:numPr>
          <w:ilvl w:val="2"/>
          <w:numId w:val="30"/>
        </w:numPr>
        <w:spacing w:line="271" w:lineRule="auto"/>
        <w:ind w:left="1418" w:hanging="284"/>
        <w:jc w:val="both"/>
        <w:rPr>
          <w:rFonts w:cstheme="minorHAnsi"/>
        </w:rPr>
      </w:pPr>
      <w:r w:rsidRPr="00D9687E">
        <w:rPr>
          <w:rFonts w:cstheme="minorHAnsi"/>
        </w:rPr>
        <w:t>Szerokość – 900mm</w:t>
      </w:r>
    </w:p>
    <w:p w14:paraId="23B46902" w14:textId="77777777" w:rsidR="00E26BAE" w:rsidRPr="00D9687E" w:rsidRDefault="00E26BAE" w:rsidP="00570F58">
      <w:pPr>
        <w:pStyle w:val="Bezodstpw"/>
        <w:numPr>
          <w:ilvl w:val="2"/>
          <w:numId w:val="30"/>
        </w:numPr>
        <w:spacing w:line="271" w:lineRule="auto"/>
        <w:ind w:left="1418" w:hanging="284"/>
        <w:jc w:val="both"/>
        <w:rPr>
          <w:rFonts w:cstheme="minorHAnsi"/>
        </w:rPr>
      </w:pPr>
      <w:r w:rsidRPr="00D9687E">
        <w:rPr>
          <w:rFonts w:cstheme="minorHAnsi"/>
        </w:rPr>
        <w:t>Wysokość – 800mm</w:t>
      </w:r>
    </w:p>
    <w:p w14:paraId="5B2D2893" w14:textId="77777777" w:rsidR="00E26BAE" w:rsidRPr="00D9687E" w:rsidRDefault="00E26BAE" w:rsidP="00570F58">
      <w:pPr>
        <w:pStyle w:val="Bezodstpw"/>
        <w:numPr>
          <w:ilvl w:val="2"/>
          <w:numId w:val="30"/>
        </w:numPr>
        <w:spacing w:line="271" w:lineRule="auto"/>
        <w:ind w:left="1418" w:hanging="284"/>
        <w:jc w:val="both"/>
        <w:rPr>
          <w:rFonts w:cstheme="minorHAnsi"/>
        </w:rPr>
      </w:pPr>
      <w:r w:rsidRPr="00D9687E">
        <w:rPr>
          <w:rFonts w:cstheme="minorHAnsi"/>
        </w:rPr>
        <w:t>Ilość nóg – 2 x 2 szt. = 4szt.</w:t>
      </w:r>
    </w:p>
    <w:p w14:paraId="6E7A67BE" w14:textId="77777777" w:rsidR="00E26BAE" w:rsidRPr="00D9687E" w:rsidRDefault="00E26BAE" w:rsidP="00570F58">
      <w:pPr>
        <w:pStyle w:val="Bezodstpw"/>
        <w:numPr>
          <w:ilvl w:val="2"/>
          <w:numId w:val="30"/>
        </w:numPr>
        <w:spacing w:line="271" w:lineRule="auto"/>
        <w:ind w:left="1418" w:hanging="284"/>
        <w:jc w:val="both"/>
        <w:rPr>
          <w:rFonts w:cstheme="minorHAnsi"/>
        </w:rPr>
      </w:pPr>
      <w:r w:rsidRPr="00D9687E">
        <w:rPr>
          <w:rFonts w:cstheme="minorHAnsi"/>
        </w:rPr>
        <w:t>Głębokość siedziska – 600mm</w:t>
      </w:r>
    </w:p>
    <w:p w14:paraId="39C28C73" w14:textId="77777777" w:rsidR="00D9687E" w:rsidRPr="00D9687E" w:rsidRDefault="00E26BAE" w:rsidP="00570F58">
      <w:pPr>
        <w:pStyle w:val="Bezodstpw"/>
        <w:numPr>
          <w:ilvl w:val="2"/>
          <w:numId w:val="30"/>
        </w:numPr>
        <w:spacing w:line="271" w:lineRule="auto"/>
        <w:ind w:left="1418" w:hanging="284"/>
        <w:jc w:val="both"/>
        <w:rPr>
          <w:rFonts w:cstheme="minorHAnsi"/>
        </w:rPr>
      </w:pPr>
      <w:r w:rsidRPr="00D9687E">
        <w:rPr>
          <w:rFonts w:cstheme="minorHAnsi"/>
        </w:rPr>
        <w:t>Wysokość siedziska – 45mm</w:t>
      </w:r>
    </w:p>
    <w:p w14:paraId="6F202022" w14:textId="77777777" w:rsidR="00D9687E" w:rsidRPr="00D9687E" w:rsidRDefault="00E26BAE" w:rsidP="00570F58">
      <w:pPr>
        <w:pStyle w:val="Bezodstpw"/>
        <w:numPr>
          <w:ilvl w:val="1"/>
          <w:numId w:val="30"/>
        </w:numPr>
        <w:spacing w:before="240" w:after="120" w:line="271" w:lineRule="auto"/>
        <w:ind w:left="993" w:hanging="284"/>
        <w:jc w:val="both"/>
        <w:rPr>
          <w:rFonts w:cstheme="minorHAnsi"/>
        </w:rPr>
      </w:pPr>
      <w:r w:rsidRPr="00D9687E">
        <w:rPr>
          <w:rFonts w:cstheme="minorHAnsi"/>
        </w:rPr>
        <w:t>Kolor:</w:t>
      </w:r>
    </w:p>
    <w:p w14:paraId="0B726E16" w14:textId="77777777" w:rsidR="00D9687E" w:rsidRPr="00D9687E" w:rsidRDefault="00E26BAE" w:rsidP="00570F58">
      <w:pPr>
        <w:pStyle w:val="Bezodstpw"/>
        <w:numPr>
          <w:ilvl w:val="2"/>
          <w:numId w:val="30"/>
        </w:numPr>
        <w:spacing w:line="271" w:lineRule="auto"/>
        <w:ind w:left="1418" w:hanging="284"/>
        <w:jc w:val="both"/>
        <w:rPr>
          <w:rFonts w:cstheme="minorHAnsi"/>
        </w:rPr>
      </w:pPr>
      <w:r w:rsidRPr="00D9687E">
        <w:rPr>
          <w:rFonts w:cstheme="minorHAnsi"/>
        </w:rPr>
        <w:t>Ciemnoniebieski / granatowy</w:t>
      </w:r>
    </w:p>
    <w:p w14:paraId="70225AF3" w14:textId="6A0636D5" w:rsidR="00E26BAE" w:rsidRPr="00D9687E" w:rsidRDefault="00E26BAE" w:rsidP="00570F58">
      <w:pPr>
        <w:pStyle w:val="Bezodstpw"/>
        <w:numPr>
          <w:ilvl w:val="1"/>
          <w:numId w:val="30"/>
        </w:numPr>
        <w:spacing w:before="240" w:after="120" w:line="271" w:lineRule="auto"/>
        <w:ind w:left="993" w:hanging="284"/>
        <w:jc w:val="both"/>
        <w:rPr>
          <w:rFonts w:cstheme="minorHAnsi"/>
        </w:rPr>
      </w:pPr>
      <w:r w:rsidRPr="00D9687E">
        <w:rPr>
          <w:rFonts w:cstheme="minorHAnsi"/>
        </w:rPr>
        <w:t>Materiał:</w:t>
      </w:r>
    </w:p>
    <w:p w14:paraId="71080057" w14:textId="77777777" w:rsidR="00E26BAE" w:rsidRPr="00D9687E" w:rsidRDefault="00E26BAE" w:rsidP="00570F58">
      <w:pPr>
        <w:pStyle w:val="Bezodstpw"/>
        <w:numPr>
          <w:ilvl w:val="2"/>
          <w:numId w:val="31"/>
        </w:numPr>
        <w:spacing w:line="271" w:lineRule="auto"/>
        <w:ind w:left="1418" w:hanging="284"/>
        <w:jc w:val="both"/>
        <w:rPr>
          <w:rFonts w:cstheme="minorHAnsi"/>
        </w:rPr>
      </w:pPr>
      <w:r w:rsidRPr="00D9687E">
        <w:rPr>
          <w:rFonts w:cstheme="minorHAnsi"/>
        </w:rPr>
        <w:t>Tkanina / welur / poliester / skóra</w:t>
      </w:r>
    </w:p>
    <w:p w14:paraId="5B020CF4" w14:textId="7CDA1F72" w:rsidR="00E26BAE" w:rsidRPr="00D9687E" w:rsidRDefault="00E26BAE" w:rsidP="00570F58">
      <w:pPr>
        <w:pStyle w:val="Bezodstpw"/>
        <w:numPr>
          <w:ilvl w:val="2"/>
          <w:numId w:val="31"/>
        </w:numPr>
        <w:spacing w:line="271" w:lineRule="auto"/>
        <w:ind w:left="1418" w:hanging="284"/>
        <w:jc w:val="both"/>
        <w:rPr>
          <w:rFonts w:cstheme="minorHAnsi"/>
        </w:rPr>
      </w:pPr>
      <w:r w:rsidRPr="00D9687E">
        <w:rPr>
          <w:rFonts w:cstheme="minorHAnsi"/>
        </w:rPr>
        <w:t>S</w:t>
      </w:r>
      <w:r w:rsidRPr="00D9687E">
        <w:rPr>
          <w:rStyle w:val="Pogrubienie"/>
          <w:rFonts w:cstheme="minorHAnsi"/>
          <w:b w:val="0"/>
          <w:bCs w:val="0"/>
        </w:rPr>
        <w:t xml:space="preserve">iedzisko </w:t>
      </w:r>
      <w:r w:rsidRPr="00D9687E">
        <w:rPr>
          <w:rFonts w:cstheme="minorHAnsi"/>
        </w:rPr>
        <w:t xml:space="preserve">wypełnione min. 2 warstwami pianki poliuretanowej o gęstości </w:t>
      </w:r>
      <w:r w:rsidRPr="00D9687E">
        <w:rPr>
          <w:rStyle w:val="Pogrubienie"/>
          <w:rFonts w:cstheme="minorHAnsi"/>
          <w:b w:val="0"/>
          <w:bCs w:val="0"/>
        </w:rPr>
        <w:t>20kg/m3</w:t>
      </w:r>
      <w:r w:rsidRPr="00D9687E">
        <w:rPr>
          <w:rFonts w:cstheme="minorHAnsi"/>
        </w:rPr>
        <w:t xml:space="preserve"> i</w:t>
      </w:r>
      <w:r w:rsidR="00D9687E">
        <w:rPr>
          <w:rFonts w:cstheme="minorHAnsi"/>
        </w:rPr>
        <w:t> </w:t>
      </w:r>
      <w:r w:rsidRPr="00D9687E">
        <w:rPr>
          <w:rStyle w:val="Pogrubienie"/>
          <w:rFonts w:cstheme="minorHAnsi"/>
          <w:b w:val="0"/>
          <w:bCs w:val="0"/>
        </w:rPr>
        <w:t>28kg/m3</w:t>
      </w:r>
    </w:p>
    <w:p w14:paraId="3EC9E891" w14:textId="77777777" w:rsidR="00D9687E" w:rsidRDefault="00E26BAE" w:rsidP="00570F58">
      <w:pPr>
        <w:pStyle w:val="Bezodstpw"/>
        <w:numPr>
          <w:ilvl w:val="2"/>
          <w:numId w:val="31"/>
        </w:numPr>
        <w:spacing w:line="271" w:lineRule="auto"/>
        <w:ind w:left="1418" w:hanging="284"/>
        <w:jc w:val="both"/>
        <w:rPr>
          <w:rStyle w:val="Pogrubienie"/>
          <w:rFonts w:cstheme="minorHAnsi"/>
          <w:b w:val="0"/>
          <w:bCs w:val="0"/>
        </w:rPr>
      </w:pPr>
      <w:r w:rsidRPr="00D9687E">
        <w:rPr>
          <w:rFonts w:cstheme="minorHAnsi"/>
        </w:rPr>
        <w:t>O</w:t>
      </w:r>
      <w:r w:rsidRPr="00D9687E">
        <w:rPr>
          <w:rStyle w:val="Pogrubienie"/>
          <w:rFonts w:cstheme="minorHAnsi"/>
          <w:b w:val="0"/>
          <w:bCs w:val="0"/>
        </w:rPr>
        <w:t xml:space="preserve">parcie </w:t>
      </w:r>
      <w:r w:rsidRPr="00D9687E">
        <w:rPr>
          <w:rFonts w:cstheme="minorHAnsi"/>
        </w:rPr>
        <w:t xml:space="preserve">i </w:t>
      </w:r>
      <w:r w:rsidRPr="00D9687E">
        <w:rPr>
          <w:rStyle w:val="Pogrubienie"/>
          <w:rFonts w:cstheme="minorHAnsi"/>
          <w:b w:val="0"/>
          <w:bCs w:val="0"/>
        </w:rPr>
        <w:t xml:space="preserve">podłokietniki </w:t>
      </w:r>
      <w:r w:rsidRPr="00D9687E">
        <w:rPr>
          <w:rFonts w:cstheme="minorHAnsi"/>
        </w:rPr>
        <w:t xml:space="preserve">wypełnione pianką poliuretanową o gęstości </w:t>
      </w:r>
      <w:r w:rsidRPr="00D9687E">
        <w:rPr>
          <w:rStyle w:val="Pogrubienie"/>
          <w:rFonts w:cstheme="minorHAnsi"/>
          <w:b w:val="0"/>
          <w:bCs w:val="0"/>
        </w:rPr>
        <w:t>20kg/m3</w:t>
      </w:r>
    </w:p>
    <w:p w14:paraId="7749B70C" w14:textId="1B1CE6AB" w:rsidR="00E26BAE" w:rsidRPr="00D9687E" w:rsidRDefault="00E26BAE" w:rsidP="00570F58">
      <w:pPr>
        <w:pStyle w:val="Bezodstpw"/>
        <w:numPr>
          <w:ilvl w:val="1"/>
          <w:numId w:val="31"/>
        </w:numPr>
        <w:spacing w:before="240" w:after="120" w:line="271" w:lineRule="auto"/>
        <w:ind w:left="993" w:hanging="284"/>
        <w:jc w:val="both"/>
        <w:rPr>
          <w:rStyle w:val="Pogrubienie"/>
          <w:rFonts w:cstheme="minorHAnsi"/>
          <w:b w:val="0"/>
          <w:bCs w:val="0"/>
        </w:rPr>
      </w:pPr>
      <w:r w:rsidRPr="00D9687E">
        <w:rPr>
          <w:rStyle w:val="Pogrubienie"/>
          <w:rFonts w:cstheme="minorHAnsi"/>
          <w:b w:val="0"/>
          <w:bCs w:val="0"/>
        </w:rPr>
        <w:t>Konstrukcja:</w:t>
      </w:r>
    </w:p>
    <w:p w14:paraId="62003F65" w14:textId="77777777" w:rsidR="00E26BAE" w:rsidRPr="00D9687E" w:rsidRDefault="00E26BAE" w:rsidP="00570F58">
      <w:pPr>
        <w:pStyle w:val="Bezodstpw"/>
        <w:numPr>
          <w:ilvl w:val="2"/>
          <w:numId w:val="32"/>
        </w:numPr>
        <w:spacing w:line="271" w:lineRule="auto"/>
        <w:ind w:left="1418" w:hanging="284"/>
        <w:jc w:val="both"/>
        <w:rPr>
          <w:rFonts w:cstheme="minorHAnsi"/>
        </w:rPr>
      </w:pPr>
      <w:r w:rsidRPr="00D9687E">
        <w:rPr>
          <w:rFonts w:cstheme="minorHAnsi"/>
        </w:rPr>
        <w:t>Nośność – min. 120kg</w:t>
      </w:r>
    </w:p>
    <w:p w14:paraId="3E8CDF3B" w14:textId="77777777" w:rsidR="00E26BAE" w:rsidRPr="00D9687E" w:rsidRDefault="00E26BAE" w:rsidP="00570F58">
      <w:pPr>
        <w:pStyle w:val="Bezodstpw"/>
        <w:numPr>
          <w:ilvl w:val="2"/>
          <w:numId w:val="32"/>
        </w:numPr>
        <w:spacing w:line="271" w:lineRule="auto"/>
        <w:ind w:left="1418" w:hanging="284"/>
        <w:jc w:val="both"/>
        <w:rPr>
          <w:rFonts w:cstheme="minorHAnsi"/>
        </w:rPr>
      </w:pPr>
      <w:r w:rsidRPr="00D9687E">
        <w:rPr>
          <w:rStyle w:val="Pogrubienie"/>
          <w:rFonts w:cstheme="minorHAnsi"/>
          <w:b w:val="0"/>
          <w:bCs w:val="0"/>
        </w:rPr>
        <w:t xml:space="preserve">Siedzisko </w:t>
      </w:r>
      <w:r w:rsidRPr="00D9687E">
        <w:rPr>
          <w:rFonts w:cstheme="minorHAnsi"/>
        </w:rPr>
        <w:t>zawieszone na spiralnych sprężynach</w:t>
      </w:r>
    </w:p>
    <w:p w14:paraId="3D5CB699" w14:textId="77777777" w:rsidR="00E26BAE" w:rsidRPr="00D9687E" w:rsidRDefault="00E26BAE" w:rsidP="00570F58">
      <w:pPr>
        <w:pStyle w:val="Bezodstpw"/>
        <w:numPr>
          <w:ilvl w:val="2"/>
          <w:numId w:val="32"/>
        </w:numPr>
        <w:spacing w:line="271" w:lineRule="auto"/>
        <w:ind w:left="1418" w:hanging="284"/>
        <w:jc w:val="both"/>
        <w:rPr>
          <w:rFonts w:cstheme="minorHAnsi"/>
        </w:rPr>
      </w:pPr>
      <w:r w:rsidRPr="00D9687E">
        <w:rPr>
          <w:rFonts w:cstheme="minorHAnsi"/>
        </w:rPr>
        <w:t>O</w:t>
      </w:r>
      <w:r w:rsidRPr="00D9687E">
        <w:rPr>
          <w:rStyle w:val="Pogrubienie"/>
          <w:rFonts w:cstheme="minorHAnsi"/>
          <w:b w:val="0"/>
          <w:bCs w:val="0"/>
        </w:rPr>
        <w:t xml:space="preserve">parcie </w:t>
      </w:r>
      <w:r w:rsidRPr="00D9687E">
        <w:rPr>
          <w:rFonts w:cstheme="minorHAnsi"/>
        </w:rPr>
        <w:t>zawieszone na elastycznych, krzyżujących się pasach</w:t>
      </w:r>
    </w:p>
    <w:p w14:paraId="28D5CF18" w14:textId="77777777" w:rsidR="00E26BAE" w:rsidRPr="00D9687E" w:rsidRDefault="00E26BAE" w:rsidP="00570F58">
      <w:pPr>
        <w:pStyle w:val="Bezodstpw"/>
        <w:numPr>
          <w:ilvl w:val="2"/>
          <w:numId w:val="32"/>
        </w:numPr>
        <w:spacing w:line="271" w:lineRule="auto"/>
        <w:ind w:left="1418" w:hanging="284"/>
        <w:jc w:val="both"/>
        <w:rPr>
          <w:rFonts w:cstheme="minorHAnsi"/>
        </w:rPr>
      </w:pPr>
      <w:r w:rsidRPr="00D9687E">
        <w:rPr>
          <w:rFonts w:cstheme="minorHAnsi"/>
        </w:rPr>
        <w:t>K</w:t>
      </w:r>
      <w:r w:rsidRPr="00D9687E">
        <w:rPr>
          <w:rStyle w:val="Pogrubienie"/>
          <w:rFonts w:cstheme="minorHAnsi"/>
          <w:b w:val="0"/>
          <w:bCs w:val="0"/>
        </w:rPr>
        <w:t xml:space="preserve">onstrukcja </w:t>
      </w:r>
      <w:r w:rsidRPr="00D9687E">
        <w:rPr>
          <w:rFonts w:cstheme="minorHAnsi"/>
        </w:rPr>
        <w:t>ze sklejki</w:t>
      </w:r>
    </w:p>
    <w:p w14:paraId="2D769872" w14:textId="77777777" w:rsidR="00E26BAE" w:rsidRPr="00D9687E" w:rsidRDefault="00E26BAE" w:rsidP="00570F58">
      <w:pPr>
        <w:pStyle w:val="Bezodstpw"/>
        <w:numPr>
          <w:ilvl w:val="2"/>
          <w:numId w:val="32"/>
        </w:numPr>
        <w:spacing w:line="271" w:lineRule="auto"/>
        <w:ind w:left="1418" w:hanging="284"/>
        <w:jc w:val="both"/>
        <w:rPr>
          <w:rFonts w:cstheme="minorHAnsi"/>
        </w:rPr>
      </w:pPr>
      <w:r w:rsidRPr="00D9687E">
        <w:rPr>
          <w:rFonts w:cstheme="minorHAnsi"/>
        </w:rPr>
        <w:t>N</w:t>
      </w:r>
      <w:r w:rsidRPr="00D9687E">
        <w:rPr>
          <w:rStyle w:val="Pogrubienie"/>
          <w:rFonts w:cstheme="minorHAnsi"/>
          <w:b w:val="0"/>
          <w:bCs w:val="0"/>
        </w:rPr>
        <w:t xml:space="preserve">ogi </w:t>
      </w:r>
      <w:r w:rsidRPr="00D9687E">
        <w:rPr>
          <w:rFonts w:cstheme="minorHAnsi"/>
        </w:rPr>
        <w:t>metalowe</w:t>
      </w:r>
    </w:p>
    <w:p w14:paraId="0EC5BA4A" w14:textId="22808986" w:rsidR="00E26BAE" w:rsidRPr="00055BCC" w:rsidRDefault="00E26BAE" w:rsidP="00570F58">
      <w:pPr>
        <w:pStyle w:val="Akapitzlist"/>
        <w:numPr>
          <w:ilvl w:val="0"/>
          <w:numId w:val="32"/>
        </w:numPr>
        <w:spacing w:before="240"/>
      </w:pPr>
      <w:r w:rsidRPr="00055BCC">
        <w:t>Fotel</w:t>
      </w:r>
    </w:p>
    <w:p w14:paraId="543AC7DE" w14:textId="77777777" w:rsidR="00E26BAE" w:rsidRPr="00055BCC" w:rsidRDefault="00E26BAE" w:rsidP="00570F58">
      <w:pPr>
        <w:pStyle w:val="Bezodstpw"/>
        <w:numPr>
          <w:ilvl w:val="1"/>
          <w:numId w:val="77"/>
        </w:numPr>
        <w:spacing w:before="240" w:after="120" w:line="271" w:lineRule="auto"/>
        <w:ind w:left="993" w:hanging="284"/>
        <w:jc w:val="both"/>
        <w:rPr>
          <w:rFonts w:cstheme="minorHAnsi"/>
        </w:rPr>
      </w:pPr>
      <w:r w:rsidRPr="00055BCC">
        <w:rPr>
          <w:rFonts w:cstheme="minorHAnsi"/>
        </w:rPr>
        <w:t>Ilość:</w:t>
      </w:r>
    </w:p>
    <w:p w14:paraId="4A64830A" w14:textId="77777777" w:rsidR="00D9687E" w:rsidRDefault="00E26BAE" w:rsidP="00570F58">
      <w:pPr>
        <w:pStyle w:val="Bezodstpw"/>
        <w:numPr>
          <w:ilvl w:val="2"/>
          <w:numId w:val="77"/>
        </w:numPr>
        <w:spacing w:line="271" w:lineRule="auto"/>
        <w:ind w:left="1418" w:hanging="284"/>
        <w:jc w:val="both"/>
        <w:rPr>
          <w:rFonts w:cstheme="minorHAnsi"/>
        </w:rPr>
      </w:pPr>
      <w:r w:rsidRPr="00055BCC">
        <w:rPr>
          <w:rFonts w:cstheme="minorHAnsi"/>
        </w:rPr>
        <w:t>2 sztuki</w:t>
      </w:r>
    </w:p>
    <w:p w14:paraId="108BADBF" w14:textId="72EB5D3B" w:rsidR="00E26BAE" w:rsidRPr="00D9687E" w:rsidRDefault="00E26BAE" w:rsidP="00570F58">
      <w:pPr>
        <w:pStyle w:val="Bezodstpw"/>
        <w:numPr>
          <w:ilvl w:val="1"/>
          <w:numId w:val="77"/>
        </w:numPr>
        <w:spacing w:before="240" w:after="120" w:line="271" w:lineRule="auto"/>
        <w:ind w:left="993" w:hanging="284"/>
        <w:jc w:val="both"/>
        <w:rPr>
          <w:rFonts w:cstheme="minorHAnsi"/>
        </w:rPr>
      </w:pPr>
      <w:r w:rsidRPr="00D9687E">
        <w:rPr>
          <w:rFonts w:cstheme="minorHAnsi"/>
        </w:rPr>
        <w:t>Wymiary:</w:t>
      </w:r>
    </w:p>
    <w:p w14:paraId="5995347A" w14:textId="77777777" w:rsidR="00E26BAE" w:rsidRPr="00055BCC" w:rsidRDefault="00E26BAE" w:rsidP="00570F58">
      <w:pPr>
        <w:pStyle w:val="Bezodstpw"/>
        <w:numPr>
          <w:ilvl w:val="2"/>
          <w:numId w:val="33"/>
        </w:numPr>
        <w:spacing w:line="271" w:lineRule="auto"/>
        <w:ind w:left="1418" w:hanging="284"/>
        <w:jc w:val="both"/>
        <w:rPr>
          <w:rFonts w:cstheme="minorHAnsi"/>
        </w:rPr>
      </w:pPr>
      <w:r w:rsidRPr="00055BCC">
        <w:rPr>
          <w:rFonts w:cstheme="minorHAnsi"/>
        </w:rPr>
        <w:t>Długość – 1000mm</w:t>
      </w:r>
    </w:p>
    <w:p w14:paraId="4C0B2016" w14:textId="77777777" w:rsidR="00E26BAE" w:rsidRPr="00055BCC" w:rsidRDefault="00E26BAE" w:rsidP="00570F58">
      <w:pPr>
        <w:pStyle w:val="Bezodstpw"/>
        <w:numPr>
          <w:ilvl w:val="2"/>
          <w:numId w:val="33"/>
        </w:numPr>
        <w:spacing w:line="271" w:lineRule="auto"/>
        <w:ind w:left="1418" w:hanging="284"/>
        <w:jc w:val="both"/>
        <w:rPr>
          <w:rFonts w:cstheme="minorHAnsi"/>
        </w:rPr>
      </w:pPr>
      <w:r w:rsidRPr="00055BCC">
        <w:rPr>
          <w:rFonts w:cstheme="minorHAnsi"/>
        </w:rPr>
        <w:t>Szerokość – 900mm</w:t>
      </w:r>
    </w:p>
    <w:p w14:paraId="61DAB7D1" w14:textId="77777777" w:rsidR="00E26BAE" w:rsidRPr="00055BCC" w:rsidRDefault="00E26BAE" w:rsidP="00570F58">
      <w:pPr>
        <w:pStyle w:val="Bezodstpw"/>
        <w:numPr>
          <w:ilvl w:val="2"/>
          <w:numId w:val="33"/>
        </w:numPr>
        <w:spacing w:line="271" w:lineRule="auto"/>
        <w:ind w:left="1418" w:hanging="284"/>
        <w:jc w:val="both"/>
        <w:rPr>
          <w:rFonts w:cstheme="minorHAnsi"/>
        </w:rPr>
      </w:pPr>
      <w:r w:rsidRPr="00055BCC">
        <w:rPr>
          <w:rFonts w:cstheme="minorHAnsi"/>
        </w:rPr>
        <w:t>Wysokość – 800mm</w:t>
      </w:r>
    </w:p>
    <w:p w14:paraId="1ECAC63D" w14:textId="77777777" w:rsidR="00E26BAE" w:rsidRPr="00055BCC" w:rsidRDefault="00E26BAE" w:rsidP="00570F58">
      <w:pPr>
        <w:pStyle w:val="Bezodstpw"/>
        <w:numPr>
          <w:ilvl w:val="2"/>
          <w:numId w:val="33"/>
        </w:numPr>
        <w:spacing w:line="271" w:lineRule="auto"/>
        <w:ind w:left="1418" w:hanging="284"/>
        <w:jc w:val="both"/>
        <w:rPr>
          <w:rFonts w:cstheme="minorHAnsi"/>
        </w:rPr>
      </w:pPr>
      <w:r w:rsidRPr="00055BCC">
        <w:rPr>
          <w:rFonts w:cstheme="minorHAnsi"/>
        </w:rPr>
        <w:t>Ilość nóg – 2 x 2 szt. = 4szt.</w:t>
      </w:r>
    </w:p>
    <w:p w14:paraId="6423C88E" w14:textId="77777777" w:rsidR="00E26BAE" w:rsidRPr="00055BCC" w:rsidRDefault="00E26BAE" w:rsidP="00570F58">
      <w:pPr>
        <w:pStyle w:val="Bezodstpw"/>
        <w:numPr>
          <w:ilvl w:val="2"/>
          <w:numId w:val="33"/>
        </w:numPr>
        <w:spacing w:line="271" w:lineRule="auto"/>
        <w:ind w:left="1418" w:hanging="284"/>
        <w:jc w:val="both"/>
        <w:rPr>
          <w:rFonts w:cstheme="minorHAnsi"/>
        </w:rPr>
      </w:pPr>
      <w:r w:rsidRPr="00055BCC">
        <w:rPr>
          <w:rFonts w:cstheme="minorHAnsi"/>
        </w:rPr>
        <w:t>Głębokość siedziska – 600mm</w:t>
      </w:r>
    </w:p>
    <w:p w14:paraId="216E49DE" w14:textId="77777777" w:rsidR="00D9687E" w:rsidRDefault="00E26BAE" w:rsidP="00570F58">
      <w:pPr>
        <w:pStyle w:val="Bezodstpw"/>
        <w:numPr>
          <w:ilvl w:val="2"/>
          <w:numId w:val="33"/>
        </w:numPr>
        <w:spacing w:line="271" w:lineRule="auto"/>
        <w:ind w:left="1418" w:hanging="284"/>
        <w:jc w:val="both"/>
        <w:rPr>
          <w:rFonts w:cstheme="minorHAnsi"/>
        </w:rPr>
      </w:pPr>
      <w:r w:rsidRPr="00055BCC">
        <w:rPr>
          <w:rFonts w:cstheme="minorHAnsi"/>
        </w:rPr>
        <w:t>Wysokość siedziska – 45mm</w:t>
      </w:r>
    </w:p>
    <w:p w14:paraId="4740A7B1" w14:textId="78BA62D4" w:rsidR="00E26BAE" w:rsidRPr="00D9687E" w:rsidRDefault="00E26BAE" w:rsidP="00570F58">
      <w:pPr>
        <w:pStyle w:val="Bezodstpw"/>
        <w:numPr>
          <w:ilvl w:val="1"/>
          <w:numId w:val="33"/>
        </w:numPr>
        <w:spacing w:before="240" w:after="120" w:line="271" w:lineRule="auto"/>
        <w:ind w:left="993" w:hanging="284"/>
        <w:jc w:val="both"/>
        <w:rPr>
          <w:rFonts w:cstheme="minorHAnsi"/>
        </w:rPr>
      </w:pPr>
      <w:r w:rsidRPr="00D9687E">
        <w:rPr>
          <w:rFonts w:cstheme="minorHAnsi"/>
        </w:rPr>
        <w:t>Kolor:</w:t>
      </w:r>
    </w:p>
    <w:p w14:paraId="59D4B6B5" w14:textId="77777777" w:rsidR="00D9687E" w:rsidRDefault="00E26BAE" w:rsidP="00570F58">
      <w:pPr>
        <w:pStyle w:val="Bezodstpw"/>
        <w:numPr>
          <w:ilvl w:val="2"/>
          <w:numId w:val="34"/>
        </w:numPr>
        <w:spacing w:line="271" w:lineRule="auto"/>
        <w:ind w:left="1418" w:hanging="284"/>
        <w:jc w:val="both"/>
        <w:rPr>
          <w:rFonts w:cstheme="minorHAnsi"/>
        </w:rPr>
      </w:pPr>
      <w:r w:rsidRPr="00055BCC">
        <w:rPr>
          <w:rFonts w:cstheme="minorHAnsi"/>
        </w:rPr>
        <w:t>Ciemnoniebieski / granatowy</w:t>
      </w:r>
    </w:p>
    <w:p w14:paraId="55BE0B30" w14:textId="5EED8A04" w:rsidR="00E26BAE" w:rsidRPr="00D9687E" w:rsidRDefault="00E26BAE" w:rsidP="00570F58">
      <w:pPr>
        <w:pStyle w:val="Bezodstpw"/>
        <w:numPr>
          <w:ilvl w:val="1"/>
          <w:numId w:val="34"/>
        </w:numPr>
        <w:spacing w:before="240" w:after="120" w:line="271" w:lineRule="auto"/>
        <w:ind w:left="993" w:hanging="284"/>
        <w:jc w:val="both"/>
        <w:rPr>
          <w:rFonts w:cstheme="minorHAnsi"/>
        </w:rPr>
      </w:pPr>
      <w:r w:rsidRPr="00D9687E">
        <w:rPr>
          <w:rFonts w:cstheme="minorHAnsi"/>
        </w:rPr>
        <w:t>Materiał:</w:t>
      </w:r>
    </w:p>
    <w:p w14:paraId="76C008C6" w14:textId="77777777" w:rsidR="00E26BAE" w:rsidRPr="00D9687E" w:rsidRDefault="00E26BAE" w:rsidP="00570F58">
      <w:pPr>
        <w:pStyle w:val="Bezodstpw"/>
        <w:numPr>
          <w:ilvl w:val="2"/>
          <w:numId w:val="34"/>
        </w:numPr>
        <w:tabs>
          <w:tab w:val="left" w:pos="1418"/>
        </w:tabs>
        <w:spacing w:line="271" w:lineRule="auto"/>
        <w:ind w:hanging="1026"/>
        <w:jc w:val="both"/>
        <w:rPr>
          <w:rFonts w:cstheme="minorHAnsi"/>
        </w:rPr>
      </w:pPr>
      <w:r w:rsidRPr="00D9687E">
        <w:rPr>
          <w:rFonts w:cstheme="minorHAnsi"/>
        </w:rPr>
        <w:t>Tkanina / welur / poliester / skóra</w:t>
      </w:r>
    </w:p>
    <w:p w14:paraId="401D9A0D" w14:textId="4A346A73" w:rsidR="00E26BAE" w:rsidRPr="00D9687E" w:rsidRDefault="00E26BAE" w:rsidP="00570F58">
      <w:pPr>
        <w:pStyle w:val="Bezodstpw"/>
        <w:numPr>
          <w:ilvl w:val="2"/>
          <w:numId w:val="34"/>
        </w:numPr>
        <w:tabs>
          <w:tab w:val="left" w:pos="1418"/>
        </w:tabs>
        <w:spacing w:line="271" w:lineRule="auto"/>
        <w:ind w:left="1418" w:hanging="284"/>
        <w:jc w:val="both"/>
        <w:rPr>
          <w:rFonts w:cstheme="minorHAnsi"/>
        </w:rPr>
      </w:pPr>
      <w:r w:rsidRPr="00D9687E">
        <w:rPr>
          <w:rFonts w:cstheme="minorHAnsi"/>
        </w:rPr>
        <w:lastRenderedPageBreak/>
        <w:t>S</w:t>
      </w:r>
      <w:r w:rsidRPr="00D9687E">
        <w:rPr>
          <w:rStyle w:val="Pogrubienie"/>
          <w:rFonts w:cstheme="minorHAnsi"/>
          <w:b w:val="0"/>
          <w:bCs w:val="0"/>
        </w:rPr>
        <w:t xml:space="preserve">iedzisko </w:t>
      </w:r>
      <w:r w:rsidRPr="00D9687E">
        <w:rPr>
          <w:rFonts w:cstheme="minorHAnsi"/>
        </w:rPr>
        <w:t xml:space="preserve">wypełnione min. 2 warstwami pianki poliuretanowej o gęstości </w:t>
      </w:r>
      <w:r w:rsidRPr="00D9687E">
        <w:rPr>
          <w:rStyle w:val="Pogrubienie"/>
          <w:rFonts w:cstheme="minorHAnsi"/>
          <w:b w:val="0"/>
          <w:bCs w:val="0"/>
        </w:rPr>
        <w:t>20kg/m3</w:t>
      </w:r>
      <w:r w:rsidR="003C0E22">
        <w:rPr>
          <w:rFonts w:cstheme="minorHAnsi"/>
        </w:rPr>
        <w:t xml:space="preserve"> </w:t>
      </w:r>
      <w:r w:rsidRPr="00D9687E">
        <w:rPr>
          <w:rFonts w:cstheme="minorHAnsi"/>
        </w:rPr>
        <w:t>i</w:t>
      </w:r>
      <w:r w:rsidR="00D9687E">
        <w:rPr>
          <w:rFonts w:cstheme="minorHAnsi"/>
        </w:rPr>
        <w:t> </w:t>
      </w:r>
      <w:r w:rsidRPr="00D9687E">
        <w:rPr>
          <w:rStyle w:val="Pogrubienie"/>
          <w:rFonts w:cstheme="minorHAnsi"/>
          <w:b w:val="0"/>
          <w:bCs w:val="0"/>
        </w:rPr>
        <w:t>28kg/m3</w:t>
      </w:r>
      <w:r w:rsidRPr="00D9687E">
        <w:rPr>
          <w:rFonts w:cstheme="minorHAnsi"/>
        </w:rPr>
        <w:t>.</w:t>
      </w:r>
    </w:p>
    <w:p w14:paraId="457A3872" w14:textId="77777777" w:rsidR="00D9687E" w:rsidRDefault="00E26BAE" w:rsidP="00570F58">
      <w:pPr>
        <w:pStyle w:val="Bezodstpw"/>
        <w:numPr>
          <w:ilvl w:val="2"/>
          <w:numId w:val="34"/>
        </w:numPr>
        <w:tabs>
          <w:tab w:val="left" w:pos="1418"/>
        </w:tabs>
        <w:spacing w:line="271" w:lineRule="auto"/>
        <w:ind w:hanging="1026"/>
        <w:jc w:val="both"/>
        <w:rPr>
          <w:rStyle w:val="Pogrubienie"/>
          <w:rFonts w:cstheme="minorHAnsi"/>
          <w:b w:val="0"/>
          <w:bCs w:val="0"/>
        </w:rPr>
      </w:pPr>
      <w:r w:rsidRPr="00D9687E">
        <w:rPr>
          <w:rFonts w:cstheme="minorHAnsi"/>
        </w:rPr>
        <w:t>O</w:t>
      </w:r>
      <w:r w:rsidRPr="00D9687E">
        <w:rPr>
          <w:rStyle w:val="Pogrubienie"/>
          <w:rFonts w:cstheme="minorHAnsi"/>
          <w:b w:val="0"/>
          <w:bCs w:val="0"/>
        </w:rPr>
        <w:t xml:space="preserve">parcie </w:t>
      </w:r>
      <w:r w:rsidRPr="00D9687E">
        <w:rPr>
          <w:rFonts w:cstheme="minorHAnsi"/>
        </w:rPr>
        <w:t xml:space="preserve">i </w:t>
      </w:r>
      <w:r w:rsidRPr="00D9687E">
        <w:rPr>
          <w:rStyle w:val="Pogrubienie"/>
          <w:rFonts w:cstheme="minorHAnsi"/>
          <w:b w:val="0"/>
          <w:bCs w:val="0"/>
        </w:rPr>
        <w:t xml:space="preserve">podłokietniki </w:t>
      </w:r>
      <w:r w:rsidRPr="00D9687E">
        <w:rPr>
          <w:rFonts w:cstheme="minorHAnsi"/>
        </w:rPr>
        <w:t xml:space="preserve">wypełnione pianką poliuretanową o gęstości </w:t>
      </w:r>
      <w:r w:rsidRPr="00D9687E">
        <w:rPr>
          <w:rStyle w:val="Pogrubienie"/>
          <w:rFonts w:cstheme="minorHAnsi"/>
          <w:b w:val="0"/>
          <w:bCs w:val="0"/>
        </w:rPr>
        <w:t>20kg/m3</w:t>
      </w:r>
    </w:p>
    <w:p w14:paraId="439B4410" w14:textId="5C29AA61" w:rsidR="00E26BAE" w:rsidRPr="00D9687E" w:rsidRDefault="00E26BAE" w:rsidP="00570F58">
      <w:pPr>
        <w:pStyle w:val="Bezodstpw"/>
        <w:numPr>
          <w:ilvl w:val="1"/>
          <w:numId w:val="34"/>
        </w:numPr>
        <w:tabs>
          <w:tab w:val="left" w:pos="1276"/>
        </w:tabs>
        <w:spacing w:before="240" w:after="120" w:line="271" w:lineRule="auto"/>
        <w:ind w:left="993" w:hanging="284"/>
        <w:jc w:val="both"/>
        <w:rPr>
          <w:rStyle w:val="Pogrubienie"/>
          <w:rFonts w:cstheme="minorHAnsi"/>
          <w:b w:val="0"/>
          <w:bCs w:val="0"/>
        </w:rPr>
      </w:pPr>
      <w:r w:rsidRPr="00D9687E">
        <w:rPr>
          <w:rStyle w:val="Pogrubienie"/>
          <w:rFonts w:cstheme="minorHAnsi"/>
          <w:b w:val="0"/>
          <w:bCs w:val="0"/>
        </w:rPr>
        <w:t>Konstrukcja:</w:t>
      </w:r>
    </w:p>
    <w:p w14:paraId="368F0303" w14:textId="77777777" w:rsidR="00E26BAE" w:rsidRPr="00D9687E" w:rsidRDefault="00E26BAE" w:rsidP="00570F58">
      <w:pPr>
        <w:pStyle w:val="Bezodstpw"/>
        <w:numPr>
          <w:ilvl w:val="2"/>
          <w:numId w:val="35"/>
        </w:numPr>
        <w:spacing w:line="271" w:lineRule="auto"/>
        <w:ind w:left="1418" w:hanging="284"/>
        <w:jc w:val="both"/>
        <w:rPr>
          <w:rFonts w:cstheme="minorHAnsi"/>
        </w:rPr>
      </w:pPr>
      <w:r w:rsidRPr="00D9687E">
        <w:rPr>
          <w:rFonts w:cstheme="minorHAnsi"/>
        </w:rPr>
        <w:t>Nośność – min. 120kg</w:t>
      </w:r>
    </w:p>
    <w:p w14:paraId="277364D4" w14:textId="77777777" w:rsidR="00E26BAE" w:rsidRPr="00D9687E" w:rsidRDefault="00E26BAE" w:rsidP="00570F58">
      <w:pPr>
        <w:pStyle w:val="Bezodstpw"/>
        <w:numPr>
          <w:ilvl w:val="2"/>
          <w:numId w:val="35"/>
        </w:numPr>
        <w:spacing w:line="271" w:lineRule="auto"/>
        <w:ind w:left="1418" w:hanging="284"/>
        <w:jc w:val="both"/>
        <w:rPr>
          <w:rFonts w:cstheme="minorHAnsi"/>
        </w:rPr>
      </w:pPr>
      <w:r w:rsidRPr="00D9687E">
        <w:rPr>
          <w:rStyle w:val="Pogrubienie"/>
          <w:rFonts w:cstheme="minorHAnsi"/>
          <w:b w:val="0"/>
          <w:bCs w:val="0"/>
        </w:rPr>
        <w:t xml:space="preserve">Siedzisko </w:t>
      </w:r>
      <w:r w:rsidRPr="00D9687E">
        <w:rPr>
          <w:rFonts w:cstheme="minorHAnsi"/>
        </w:rPr>
        <w:t>zawieszone na spiralnych sprężynach</w:t>
      </w:r>
    </w:p>
    <w:p w14:paraId="10EFF196" w14:textId="77777777" w:rsidR="00E26BAE" w:rsidRPr="00D9687E" w:rsidRDefault="00E26BAE" w:rsidP="00570F58">
      <w:pPr>
        <w:pStyle w:val="Bezodstpw"/>
        <w:numPr>
          <w:ilvl w:val="2"/>
          <w:numId w:val="35"/>
        </w:numPr>
        <w:spacing w:line="271" w:lineRule="auto"/>
        <w:ind w:left="1418" w:hanging="284"/>
        <w:jc w:val="both"/>
        <w:rPr>
          <w:rFonts w:cstheme="minorHAnsi"/>
        </w:rPr>
      </w:pPr>
      <w:r w:rsidRPr="00D9687E">
        <w:rPr>
          <w:rFonts w:cstheme="minorHAnsi"/>
        </w:rPr>
        <w:t>O</w:t>
      </w:r>
      <w:r w:rsidRPr="00D9687E">
        <w:rPr>
          <w:rStyle w:val="Pogrubienie"/>
          <w:rFonts w:cstheme="minorHAnsi"/>
          <w:b w:val="0"/>
          <w:bCs w:val="0"/>
        </w:rPr>
        <w:t xml:space="preserve">parcie </w:t>
      </w:r>
      <w:r w:rsidRPr="00D9687E">
        <w:rPr>
          <w:rFonts w:cstheme="minorHAnsi"/>
        </w:rPr>
        <w:t>zawieszone na elastycznych, krzyżujących się pasach</w:t>
      </w:r>
    </w:p>
    <w:p w14:paraId="6013AF6D" w14:textId="77777777" w:rsidR="00E26BAE" w:rsidRPr="00D9687E" w:rsidRDefault="00E26BAE" w:rsidP="00570F58">
      <w:pPr>
        <w:pStyle w:val="Bezodstpw"/>
        <w:numPr>
          <w:ilvl w:val="2"/>
          <w:numId w:val="35"/>
        </w:numPr>
        <w:spacing w:line="271" w:lineRule="auto"/>
        <w:ind w:left="1418" w:hanging="284"/>
        <w:jc w:val="both"/>
        <w:rPr>
          <w:rFonts w:cstheme="minorHAnsi"/>
        </w:rPr>
      </w:pPr>
      <w:r w:rsidRPr="00D9687E">
        <w:rPr>
          <w:rFonts w:cstheme="minorHAnsi"/>
        </w:rPr>
        <w:t>K</w:t>
      </w:r>
      <w:r w:rsidRPr="00D9687E">
        <w:rPr>
          <w:rStyle w:val="Pogrubienie"/>
          <w:rFonts w:cstheme="minorHAnsi"/>
          <w:b w:val="0"/>
          <w:bCs w:val="0"/>
        </w:rPr>
        <w:t xml:space="preserve">onstrukcja </w:t>
      </w:r>
      <w:r w:rsidRPr="00D9687E">
        <w:rPr>
          <w:rFonts w:cstheme="minorHAnsi"/>
        </w:rPr>
        <w:t>ze sklejki</w:t>
      </w:r>
    </w:p>
    <w:p w14:paraId="6E3DE1AE" w14:textId="77777777" w:rsidR="00E26BAE" w:rsidRPr="00D9687E" w:rsidRDefault="00E26BAE" w:rsidP="00570F58">
      <w:pPr>
        <w:pStyle w:val="Bezodstpw"/>
        <w:numPr>
          <w:ilvl w:val="2"/>
          <w:numId w:val="35"/>
        </w:numPr>
        <w:spacing w:line="271" w:lineRule="auto"/>
        <w:ind w:left="1418" w:hanging="284"/>
        <w:jc w:val="both"/>
        <w:rPr>
          <w:rFonts w:cstheme="minorHAnsi"/>
        </w:rPr>
      </w:pPr>
      <w:r w:rsidRPr="00D9687E">
        <w:rPr>
          <w:rFonts w:cstheme="minorHAnsi"/>
        </w:rPr>
        <w:t>N</w:t>
      </w:r>
      <w:r w:rsidRPr="00D9687E">
        <w:rPr>
          <w:rStyle w:val="Pogrubienie"/>
          <w:rFonts w:cstheme="minorHAnsi"/>
          <w:b w:val="0"/>
          <w:bCs w:val="0"/>
        </w:rPr>
        <w:t xml:space="preserve">ogi </w:t>
      </w:r>
      <w:r w:rsidRPr="00D9687E">
        <w:rPr>
          <w:rFonts w:cstheme="minorHAnsi"/>
        </w:rPr>
        <w:t>metalowe</w:t>
      </w:r>
    </w:p>
    <w:p w14:paraId="5F21634B" w14:textId="6F0705CA" w:rsidR="00E26BAE" w:rsidRPr="00D9687E" w:rsidRDefault="00D9687E" w:rsidP="003C0E22">
      <w:pPr>
        <w:pStyle w:val="Nagwek5"/>
        <w:spacing w:before="240" w:after="120"/>
      </w:pPr>
      <w:r>
        <w:t xml:space="preserve">3.7.6.4. </w:t>
      </w:r>
      <w:r w:rsidR="00E26BAE" w:rsidRPr="00D9687E">
        <w:t>Wyposażenie biura dla 1 osoby:</w:t>
      </w:r>
    </w:p>
    <w:p w14:paraId="3A4056E6" w14:textId="04B7D663" w:rsidR="00E26BAE" w:rsidRPr="00055BCC" w:rsidRDefault="00E26BAE" w:rsidP="00570F58">
      <w:pPr>
        <w:pStyle w:val="Akapitzlist"/>
        <w:numPr>
          <w:ilvl w:val="0"/>
          <w:numId w:val="89"/>
        </w:numPr>
        <w:spacing w:after="0"/>
      </w:pPr>
      <w:r w:rsidRPr="00055BCC">
        <w:t>Biurko</w:t>
      </w:r>
    </w:p>
    <w:p w14:paraId="3ADDD485" w14:textId="77777777" w:rsidR="00D9687E" w:rsidRDefault="00E26BAE" w:rsidP="00570F58">
      <w:pPr>
        <w:pStyle w:val="Bezodstpw"/>
        <w:numPr>
          <w:ilvl w:val="1"/>
          <w:numId w:val="78"/>
        </w:numPr>
        <w:spacing w:before="240" w:after="120" w:line="271" w:lineRule="auto"/>
        <w:ind w:left="993" w:hanging="284"/>
        <w:jc w:val="both"/>
        <w:rPr>
          <w:rFonts w:cstheme="minorHAnsi"/>
        </w:rPr>
      </w:pPr>
      <w:r w:rsidRPr="00055BCC">
        <w:rPr>
          <w:rFonts w:cstheme="minorHAnsi"/>
        </w:rPr>
        <w:t>Kolor:</w:t>
      </w:r>
    </w:p>
    <w:p w14:paraId="364C6C63" w14:textId="77777777" w:rsidR="000B42F8" w:rsidRDefault="00E26BAE" w:rsidP="00570F58">
      <w:pPr>
        <w:pStyle w:val="Bezodstpw"/>
        <w:numPr>
          <w:ilvl w:val="2"/>
          <w:numId w:val="78"/>
        </w:numPr>
        <w:spacing w:line="271" w:lineRule="auto"/>
        <w:ind w:left="1418" w:hanging="284"/>
        <w:jc w:val="both"/>
        <w:rPr>
          <w:rFonts w:cstheme="minorHAnsi"/>
        </w:rPr>
      </w:pPr>
      <w:r w:rsidRPr="00055BCC">
        <w:rPr>
          <w:rFonts w:cstheme="minorHAnsi"/>
        </w:rPr>
        <w:t>Akacja/ klon/ inne do uzgodnienia</w:t>
      </w:r>
    </w:p>
    <w:p w14:paraId="00A08489" w14:textId="226C7836" w:rsidR="00E26BAE" w:rsidRPr="000B42F8" w:rsidRDefault="00E26BAE" w:rsidP="00570F58">
      <w:pPr>
        <w:pStyle w:val="Bezodstpw"/>
        <w:numPr>
          <w:ilvl w:val="1"/>
          <w:numId w:val="78"/>
        </w:numPr>
        <w:spacing w:before="240" w:after="120" w:line="271" w:lineRule="auto"/>
        <w:ind w:left="993" w:hanging="284"/>
        <w:jc w:val="both"/>
        <w:rPr>
          <w:rFonts w:cstheme="minorHAnsi"/>
        </w:rPr>
      </w:pPr>
      <w:r w:rsidRPr="000B42F8">
        <w:rPr>
          <w:rFonts w:cstheme="minorHAnsi"/>
        </w:rPr>
        <w:t>Wymiary:</w:t>
      </w:r>
    </w:p>
    <w:p w14:paraId="29093C22" w14:textId="77777777" w:rsidR="00E26BAE" w:rsidRPr="00055BCC" w:rsidRDefault="00E26BAE" w:rsidP="00570F58">
      <w:pPr>
        <w:pStyle w:val="Bezodstpw"/>
        <w:numPr>
          <w:ilvl w:val="2"/>
          <w:numId w:val="37"/>
        </w:numPr>
        <w:spacing w:line="271" w:lineRule="auto"/>
        <w:ind w:left="1418" w:hanging="284"/>
        <w:jc w:val="both"/>
        <w:rPr>
          <w:rFonts w:cstheme="minorHAnsi"/>
        </w:rPr>
      </w:pPr>
      <w:r w:rsidRPr="00055BCC">
        <w:rPr>
          <w:rFonts w:cstheme="minorHAnsi"/>
        </w:rPr>
        <w:t>Długość – 1600mm</w:t>
      </w:r>
    </w:p>
    <w:p w14:paraId="6254BF50" w14:textId="77777777" w:rsidR="00E26BAE" w:rsidRPr="00055BCC" w:rsidRDefault="00E26BAE" w:rsidP="00570F58">
      <w:pPr>
        <w:pStyle w:val="Bezodstpw"/>
        <w:numPr>
          <w:ilvl w:val="2"/>
          <w:numId w:val="37"/>
        </w:numPr>
        <w:spacing w:line="271" w:lineRule="auto"/>
        <w:ind w:left="1418" w:hanging="284"/>
        <w:jc w:val="both"/>
        <w:rPr>
          <w:rFonts w:cstheme="minorHAnsi"/>
        </w:rPr>
      </w:pPr>
      <w:r w:rsidRPr="00055BCC">
        <w:rPr>
          <w:rFonts w:cstheme="minorHAnsi"/>
        </w:rPr>
        <w:t>Szerokość – 800mm</w:t>
      </w:r>
    </w:p>
    <w:p w14:paraId="683C5908" w14:textId="77777777" w:rsidR="00E26BAE" w:rsidRPr="00055BCC" w:rsidRDefault="00E26BAE" w:rsidP="00570F58">
      <w:pPr>
        <w:pStyle w:val="Bezodstpw"/>
        <w:numPr>
          <w:ilvl w:val="2"/>
          <w:numId w:val="37"/>
        </w:numPr>
        <w:spacing w:line="271" w:lineRule="auto"/>
        <w:ind w:left="1418" w:hanging="284"/>
        <w:jc w:val="both"/>
        <w:rPr>
          <w:rFonts w:cstheme="minorHAnsi"/>
        </w:rPr>
      </w:pPr>
      <w:r w:rsidRPr="00055BCC">
        <w:rPr>
          <w:rFonts w:cstheme="minorHAnsi"/>
        </w:rPr>
        <w:t>Wysokość – 750mm</w:t>
      </w:r>
    </w:p>
    <w:p w14:paraId="6FC0AC29" w14:textId="77777777" w:rsidR="000B42F8" w:rsidRDefault="00E26BAE" w:rsidP="00570F58">
      <w:pPr>
        <w:pStyle w:val="Bezodstpw"/>
        <w:numPr>
          <w:ilvl w:val="2"/>
          <w:numId w:val="37"/>
        </w:numPr>
        <w:spacing w:line="271" w:lineRule="auto"/>
        <w:ind w:left="1418" w:hanging="284"/>
        <w:jc w:val="both"/>
        <w:rPr>
          <w:rFonts w:cstheme="minorHAnsi"/>
        </w:rPr>
      </w:pPr>
      <w:r w:rsidRPr="00055BCC">
        <w:rPr>
          <w:rFonts w:cstheme="minorHAnsi"/>
        </w:rPr>
        <w:t>Ilość nóg – 2 x 2 szt. = 4szt.</w:t>
      </w:r>
    </w:p>
    <w:p w14:paraId="4B7B3662" w14:textId="1FFAB363" w:rsidR="00E26BAE" w:rsidRPr="000B42F8" w:rsidRDefault="00E26BAE" w:rsidP="00570F58">
      <w:pPr>
        <w:pStyle w:val="Bezodstpw"/>
        <w:numPr>
          <w:ilvl w:val="1"/>
          <w:numId w:val="37"/>
        </w:numPr>
        <w:spacing w:before="240" w:after="120" w:line="271" w:lineRule="auto"/>
        <w:ind w:left="993" w:hanging="284"/>
        <w:jc w:val="both"/>
        <w:rPr>
          <w:rFonts w:cstheme="minorHAnsi"/>
        </w:rPr>
      </w:pPr>
      <w:r w:rsidRPr="000B42F8">
        <w:rPr>
          <w:rFonts w:cstheme="minorHAnsi"/>
        </w:rPr>
        <w:t>Materiał:</w:t>
      </w:r>
    </w:p>
    <w:p w14:paraId="50E21B14" w14:textId="68209A1C" w:rsidR="00E26BAE" w:rsidRPr="00055BCC" w:rsidRDefault="00E26BAE" w:rsidP="00570F58">
      <w:pPr>
        <w:pStyle w:val="Bezodstpw"/>
        <w:numPr>
          <w:ilvl w:val="2"/>
          <w:numId w:val="38"/>
        </w:numPr>
        <w:spacing w:line="271" w:lineRule="auto"/>
        <w:ind w:left="1418" w:hanging="284"/>
        <w:jc w:val="both"/>
        <w:rPr>
          <w:rFonts w:cstheme="minorHAnsi"/>
        </w:rPr>
      </w:pPr>
      <w:r w:rsidRPr="00055BCC">
        <w:rPr>
          <w:rFonts w:cstheme="minorHAnsi"/>
        </w:rPr>
        <w:t>Meblowa płyta wiórowa wysokiej jakości w klasie E1 – dwustronnie pokryta melaminą o</w:t>
      </w:r>
      <w:r w:rsidR="000B42F8">
        <w:rPr>
          <w:rFonts w:cstheme="minorHAnsi"/>
        </w:rPr>
        <w:t> </w:t>
      </w:r>
      <w:r w:rsidRPr="00055BCC">
        <w:rPr>
          <w:rFonts w:cstheme="minorHAnsi"/>
        </w:rPr>
        <w:t>podwyższonej trwałości o grubości 18mm</w:t>
      </w:r>
    </w:p>
    <w:p w14:paraId="0D35A111" w14:textId="77777777" w:rsidR="00E26BAE" w:rsidRPr="00055BCC" w:rsidRDefault="00E26BAE" w:rsidP="00570F58">
      <w:pPr>
        <w:pStyle w:val="Bezodstpw"/>
        <w:numPr>
          <w:ilvl w:val="2"/>
          <w:numId w:val="38"/>
        </w:numPr>
        <w:spacing w:line="271" w:lineRule="auto"/>
        <w:ind w:left="1418" w:hanging="284"/>
        <w:jc w:val="both"/>
        <w:rPr>
          <w:rFonts w:cstheme="minorHAnsi"/>
        </w:rPr>
      </w:pPr>
      <w:r w:rsidRPr="00055BCC">
        <w:rPr>
          <w:rFonts w:cstheme="minorHAnsi"/>
        </w:rPr>
        <w:t>Krawędzie boczne wykończone doklejką z tworzywa sztucznego o grubości 2mm</w:t>
      </w:r>
    </w:p>
    <w:p w14:paraId="5D70B1A3" w14:textId="77777777" w:rsidR="00E26BAE" w:rsidRPr="00055BCC" w:rsidRDefault="00E26BAE" w:rsidP="00570F58">
      <w:pPr>
        <w:pStyle w:val="Bezodstpw"/>
        <w:numPr>
          <w:ilvl w:val="2"/>
          <w:numId w:val="38"/>
        </w:numPr>
        <w:spacing w:line="271" w:lineRule="auto"/>
        <w:ind w:left="1418" w:hanging="284"/>
        <w:jc w:val="both"/>
        <w:rPr>
          <w:rFonts w:cstheme="minorHAnsi"/>
        </w:rPr>
      </w:pPr>
      <w:r w:rsidRPr="00055BCC">
        <w:rPr>
          <w:rFonts w:cstheme="minorHAnsi"/>
        </w:rPr>
        <w:t>Bezpiecznie zaokrąglone rogi</w:t>
      </w:r>
    </w:p>
    <w:p w14:paraId="475B975A" w14:textId="77777777" w:rsidR="00E26BAE" w:rsidRPr="00055BCC" w:rsidRDefault="00E26BAE" w:rsidP="00570F58">
      <w:pPr>
        <w:pStyle w:val="Bezodstpw"/>
        <w:numPr>
          <w:ilvl w:val="2"/>
          <w:numId w:val="38"/>
        </w:numPr>
        <w:spacing w:line="271" w:lineRule="auto"/>
        <w:ind w:left="1418" w:hanging="284"/>
        <w:jc w:val="both"/>
        <w:rPr>
          <w:rFonts w:cstheme="minorHAnsi"/>
        </w:rPr>
      </w:pPr>
      <w:r w:rsidRPr="00055BCC">
        <w:rPr>
          <w:rFonts w:cstheme="minorHAnsi"/>
        </w:rPr>
        <w:t>Bez zapachu</w:t>
      </w:r>
    </w:p>
    <w:p w14:paraId="1FCA2912" w14:textId="77777777" w:rsidR="00E26BAE" w:rsidRPr="00055BCC" w:rsidRDefault="00E26BAE" w:rsidP="00570F58">
      <w:pPr>
        <w:pStyle w:val="Bezodstpw"/>
        <w:numPr>
          <w:ilvl w:val="2"/>
          <w:numId w:val="38"/>
        </w:numPr>
        <w:spacing w:line="271" w:lineRule="auto"/>
        <w:ind w:left="1418" w:hanging="284"/>
        <w:jc w:val="both"/>
        <w:rPr>
          <w:rFonts w:cstheme="minorHAnsi"/>
        </w:rPr>
      </w:pPr>
      <w:r w:rsidRPr="00055BCC">
        <w:rPr>
          <w:rFonts w:cstheme="minorHAnsi"/>
        </w:rPr>
        <w:t>Właściwości antyalergiczne</w:t>
      </w:r>
    </w:p>
    <w:p w14:paraId="2996550F" w14:textId="77777777" w:rsidR="00E26BAE" w:rsidRPr="00055BCC" w:rsidRDefault="00E26BAE" w:rsidP="00570F58">
      <w:pPr>
        <w:pStyle w:val="Bezodstpw"/>
        <w:numPr>
          <w:ilvl w:val="2"/>
          <w:numId w:val="38"/>
        </w:numPr>
        <w:spacing w:line="271" w:lineRule="auto"/>
        <w:ind w:left="1418" w:hanging="284"/>
        <w:jc w:val="both"/>
        <w:rPr>
          <w:rFonts w:cstheme="minorHAnsi"/>
        </w:rPr>
      </w:pPr>
      <w:r w:rsidRPr="00055BCC">
        <w:rPr>
          <w:rFonts w:cstheme="minorHAnsi"/>
        </w:rPr>
        <w:t>Odporność na temperatury od -40°C do +120°C (nie zniszczy się np. Po wylaniu gorącego napoju)</w:t>
      </w:r>
    </w:p>
    <w:p w14:paraId="0749D8CD" w14:textId="77777777" w:rsidR="00E26BAE" w:rsidRPr="00055BCC" w:rsidRDefault="00E26BAE" w:rsidP="00570F58">
      <w:pPr>
        <w:pStyle w:val="Bezodstpw"/>
        <w:numPr>
          <w:ilvl w:val="2"/>
          <w:numId w:val="38"/>
        </w:numPr>
        <w:spacing w:line="271" w:lineRule="auto"/>
        <w:ind w:left="1418" w:hanging="284"/>
        <w:jc w:val="both"/>
        <w:rPr>
          <w:rFonts w:cstheme="minorHAnsi"/>
        </w:rPr>
      </w:pPr>
      <w:r w:rsidRPr="00055BCC">
        <w:rPr>
          <w:rFonts w:cstheme="minorHAnsi"/>
        </w:rPr>
        <w:t>Wysoka odporność na uderzenia</w:t>
      </w:r>
    </w:p>
    <w:p w14:paraId="092BDA83" w14:textId="77777777" w:rsidR="000B42F8" w:rsidRDefault="00E26BAE" w:rsidP="00570F58">
      <w:pPr>
        <w:pStyle w:val="Bezodstpw"/>
        <w:numPr>
          <w:ilvl w:val="2"/>
          <w:numId w:val="38"/>
        </w:numPr>
        <w:spacing w:line="271" w:lineRule="auto"/>
        <w:ind w:left="1418" w:hanging="284"/>
        <w:jc w:val="both"/>
        <w:rPr>
          <w:rFonts w:cstheme="minorHAnsi"/>
        </w:rPr>
      </w:pPr>
      <w:r w:rsidRPr="00055BCC">
        <w:rPr>
          <w:rFonts w:cstheme="minorHAnsi"/>
        </w:rPr>
        <w:t>Surowiec trudnopalny (klasa palności B1)</w:t>
      </w:r>
    </w:p>
    <w:p w14:paraId="46E6E469" w14:textId="5DFE8B1E" w:rsidR="00E26BAE" w:rsidRPr="000B42F8" w:rsidRDefault="00E26BAE" w:rsidP="00570F58">
      <w:pPr>
        <w:pStyle w:val="Bezodstpw"/>
        <w:numPr>
          <w:ilvl w:val="1"/>
          <w:numId w:val="38"/>
        </w:numPr>
        <w:spacing w:before="240" w:after="120" w:line="271" w:lineRule="auto"/>
        <w:ind w:left="993" w:hanging="284"/>
        <w:jc w:val="both"/>
        <w:rPr>
          <w:rFonts w:cstheme="minorHAnsi"/>
        </w:rPr>
      </w:pPr>
      <w:r w:rsidRPr="000B42F8">
        <w:rPr>
          <w:rFonts w:cstheme="minorHAnsi"/>
        </w:rPr>
        <w:t>Konstrukcja:</w:t>
      </w:r>
    </w:p>
    <w:p w14:paraId="22D55D2C" w14:textId="77777777" w:rsidR="00E26BAE" w:rsidRPr="00055BCC" w:rsidRDefault="00E26BAE" w:rsidP="00570F58">
      <w:pPr>
        <w:pStyle w:val="Bezodstpw"/>
        <w:numPr>
          <w:ilvl w:val="2"/>
          <w:numId w:val="39"/>
        </w:numPr>
        <w:spacing w:line="271" w:lineRule="auto"/>
        <w:ind w:left="1418" w:hanging="284"/>
        <w:jc w:val="both"/>
        <w:rPr>
          <w:rFonts w:cstheme="minorHAnsi"/>
        </w:rPr>
      </w:pPr>
      <w:r w:rsidRPr="00055BCC">
        <w:rPr>
          <w:rFonts w:cstheme="minorHAnsi"/>
        </w:rPr>
        <w:t>Stelaż o konstrukcji stalowej samonośnej składający się z zespawanych ze sobą elementów nóg</w:t>
      </w:r>
    </w:p>
    <w:p w14:paraId="6E643055" w14:textId="77777777" w:rsidR="00E26BAE" w:rsidRPr="00055BCC" w:rsidRDefault="00E26BAE" w:rsidP="00570F58">
      <w:pPr>
        <w:pStyle w:val="Bezodstpw"/>
        <w:numPr>
          <w:ilvl w:val="2"/>
          <w:numId w:val="40"/>
        </w:numPr>
        <w:spacing w:line="271" w:lineRule="auto"/>
        <w:ind w:left="1418" w:hanging="284"/>
        <w:jc w:val="both"/>
        <w:rPr>
          <w:rFonts w:cstheme="minorHAnsi"/>
        </w:rPr>
      </w:pPr>
      <w:r w:rsidRPr="00055BCC">
        <w:rPr>
          <w:rFonts w:cstheme="minorHAnsi"/>
        </w:rPr>
        <w:t>Stała wysokość 750 mm ze stopkami poziomującymi z tworzywa sztucznego +15mm</w:t>
      </w:r>
    </w:p>
    <w:p w14:paraId="149F146F" w14:textId="77777777" w:rsidR="00E26BAE" w:rsidRPr="00055BCC" w:rsidRDefault="00E26BAE" w:rsidP="00570F58">
      <w:pPr>
        <w:pStyle w:val="Bezodstpw"/>
        <w:numPr>
          <w:ilvl w:val="2"/>
          <w:numId w:val="40"/>
        </w:numPr>
        <w:spacing w:line="271" w:lineRule="auto"/>
        <w:ind w:left="1418" w:hanging="284"/>
        <w:jc w:val="both"/>
        <w:rPr>
          <w:rFonts w:cstheme="minorHAnsi"/>
        </w:rPr>
      </w:pPr>
      <w:r w:rsidRPr="00055BCC">
        <w:rPr>
          <w:rFonts w:cstheme="minorHAnsi"/>
        </w:rPr>
        <w:t>Stały metalowy kanał kablowy montowany pod blatem biurka, malowany farbami proszkowymi.</w:t>
      </w:r>
    </w:p>
    <w:p w14:paraId="35DF9B00" w14:textId="77777777" w:rsidR="00E26BAE" w:rsidRPr="00055BCC" w:rsidRDefault="00E26BAE" w:rsidP="00570F58">
      <w:pPr>
        <w:pStyle w:val="Bezodstpw"/>
        <w:numPr>
          <w:ilvl w:val="2"/>
          <w:numId w:val="40"/>
        </w:numPr>
        <w:spacing w:line="271" w:lineRule="auto"/>
        <w:ind w:left="1418" w:hanging="284"/>
        <w:jc w:val="both"/>
        <w:rPr>
          <w:rFonts w:cstheme="minorHAnsi"/>
        </w:rPr>
      </w:pPr>
      <w:r w:rsidRPr="00055BCC">
        <w:rPr>
          <w:rFonts w:cstheme="minorHAnsi"/>
        </w:rPr>
        <w:t>Uchwyt kablowy z tworzywa sztucznego</w:t>
      </w:r>
    </w:p>
    <w:p w14:paraId="5E4A1D13" w14:textId="77777777" w:rsidR="00E26BAE" w:rsidRPr="00055BCC" w:rsidRDefault="00E26BAE" w:rsidP="00570F58">
      <w:pPr>
        <w:pStyle w:val="Bezodstpw"/>
        <w:numPr>
          <w:ilvl w:val="2"/>
          <w:numId w:val="40"/>
        </w:numPr>
        <w:spacing w:line="271" w:lineRule="auto"/>
        <w:ind w:left="1418" w:hanging="284"/>
        <w:jc w:val="both"/>
        <w:rPr>
          <w:rFonts w:cstheme="minorHAnsi"/>
        </w:rPr>
      </w:pPr>
      <w:r w:rsidRPr="00055BCC">
        <w:rPr>
          <w:rFonts w:cstheme="minorHAnsi"/>
        </w:rPr>
        <w:t>Elastyczny pionowy kanał z tworzywa sztucznego</w:t>
      </w:r>
    </w:p>
    <w:p w14:paraId="5C4A4614" w14:textId="77777777" w:rsidR="00E26BAE" w:rsidRPr="00055BCC" w:rsidRDefault="00E26BAE" w:rsidP="00570F58">
      <w:pPr>
        <w:pStyle w:val="Bezodstpw"/>
        <w:numPr>
          <w:ilvl w:val="2"/>
          <w:numId w:val="40"/>
        </w:numPr>
        <w:spacing w:line="271" w:lineRule="auto"/>
        <w:ind w:left="1418" w:hanging="284"/>
        <w:jc w:val="both"/>
        <w:rPr>
          <w:rFonts w:cstheme="minorHAnsi"/>
        </w:rPr>
      </w:pPr>
      <w:r w:rsidRPr="00055BCC">
        <w:rPr>
          <w:rFonts w:cstheme="minorHAnsi"/>
        </w:rPr>
        <w:t xml:space="preserve">Przepusty kablowe oraz </w:t>
      </w:r>
      <w:proofErr w:type="spellStart"/>
      <w:r w:rsidRPr="00055BCC">
        <w:rPr>
          <w:rFonts w:cstheme="minorHAnsi"/>
        </w:rPr>
        <w:t>mediaporty</w:t>
      </w:r>
      <w:proofErr w:type="spellEnd"/>
    </w:p>
    <w:p w14:paraId="3BC7DCD7" w14:textId="77777777" w:rsidR="00472E1A" w:rsidRDefault="00E26BAE" w:rsidP="00570F58">
      <w:pPr>
        <w:pStyle w:val="Bezodstpw"/>
        <w:numPr>
          <w:ilvl w:val="2"/>
          <w:numId w:val="40"/>
        </w:numPr>
        <w:spacing w:line="271" w:lineRule="auto"/>
        <w:ind w:left="1418" w:hanging="284"/>
        <w:jc w:val="both"/>
        <w:rPr>
          <w:rFonts w:cstheme="minorHAnsi"/>
        </w:rPr>
      </w:pPr>
      <w:r w:rsidRPr="00055BCC">
        <w:rPr>
          <w:rFonts w:cstheme="minorHAnsi"/>
        </w:rPr>
        <w:t xml:space="preserve">Możliwość zamontowania </w:t>
      </w:r>
      <w:proofErr w:type="spellStart"/>
      <w:r w:rsidRPr="00055BCC">
        <w:rPr>
          <w:rFonts w:cstheme="minorHAnsi"/>
        </w:rPr>
        <w:t>podblatowej</w:t>
      </w:r>
      <w:proofErr w:type="spellEnd"/>
      <w:r w:rsidRPr="00055BCC">
        <w:rPr>
          <w:rFonts w:cstheme="minorHAnsi"/>
        </w:rPr>
        <w:t xml:space="preserve"> półki na klawiaturę</w:t>
      </w:r>
    </w:p>
    <w:p w14:paraId="0F0A124C" w14:textId="56D81C70" w:rsidR="00E26BAE" w:rsidRPr="00472E1A" w:rsidRDefault="00E26BAE" w:rsidP="00570F58">
      <w:pPr>
        <w:pStyle w:val="Bezodstpw"/>
        <w:numPr>
          <w:ilvl w:val="0"/>
          <w:numId w:val="40"/>
        </w:numPr>
        <w:spacing w:before="240" w:line="271" w:lineRule="auto"/>
        <w:jc w:val="both"/>
        <w:rPr>
          <w:rFonts w:cstheme="minorHAnsi"/>
        </w:rPr>
      </w:pPr>
      <w:r w:rsidRPr="00055BCC">
        <w:lastRenderedPageBreak/>
        <w:t>Dostawka do biurka</w:t>
      </w:r>
    </w:p>
    <w:p w14:paraId="3238DCFE" w14:textId="77777777" w:rsidR="00E26BAE" w:rsidRPr="00055BCC" w:rsidRDefault="00E26BAE" w:rsidP="00570F58">
      <w:pPr>
        <w:pStyle w:val="Bezodstpw"/>
        <w:numPr>
          <w:ilvl w:val="1"/>
          <w:numId w:val="79"/>
        </w:numPr>
        <w:spacing w:before="240" w:after="120" w:line="271" w:lineRule="auto"/>
        <w:ind w:left="993" w:hanging="284"/>
        <w:jc w:val="both"/>
        <w:rPr>
          <w:rFonts w:cstheme="minorHAnsi"/>
        </w:rPr>
      </w:pPr>
      <w:r w:rsidRPr="00055BCC">
        <w:rPr>
          <w:rFonts w:cstheme="minorHAnsi"/>
        </w:rPr>
        <w:t>Kolor:</w:t>
      </w:r>
    </w:p>
    <w:p w14:paraId="44175AB1" w14:textId="77777777" w:rsidR="000B42F8" w:rsidRDefault="00E26BAE" w:rsidP="00570F58">
      <w:pPr>
        <w:pStyle w:val="Bezodstpw"/>
        <w:numPr>
          <w:ilvl w:val="2"/>
          <w:numId w:val="36"/>
        </w:numPr>
        <w:spacing w:line="271" w:lineRule="auto"/>
        <w:ind w:left="1418" w:hanging="284"/>
        <w:jc w:val="both"/>
        <w:rPr>
          <w:rFonts w:cstheme="minorHAnsi"/>
        </w:rPr>
      </w:pPr>
      <w:r w:rsidRPr="00055BCC">
        <w:rPr>
          <w:rFonts w:cstheme="minorHAnsi"/>
        </w:rPr>
        <w:t>Akacja/ klon/ inne do uzgodnienia</w:t>
      </w:r>
    </w:p>
    <w:p w14:paraId="04448705" w14:textId="3BC30804" w:rsidR="00E26BAE" w:rsidRPr="000B42F8" w:rsidRDefault="00E26BAE" w:rsidP="00570F58">
      <w:pPr>
        <w:pStyle w:val="Bezodstpw"/>
        <w:numPr>
          <w:ilvl w:val="1"/>
          <w:numId w:val="36"/>
        </w:numPr>
        <w:spacing w:before="240" w:after="120" w:line="271" w:lineRule="auto"/>
        <w:ind w:left="993" w:hanging="284"/>
        <w:jc w:val="both"/>
        <w:rPr>
          <w:rFonts w:cstheme="minorHAnsi"/>
        </w:rPr>
      </w:pPr>
      <w:r w:rsidRPr="000B42F8">
        <w:rPr>
          <w:rFonts w:cstheme="minorHAnsi"/>
        </w:rPr>
        <w:t>Wymiary:</w:t>
      </w:r>
    </w:p>
    <w:p w14:paraId="53FC8A0E" w14:textId="77777777" w:rsidR="00E26BAE" w:rsidRPr="00055BCC" w:rsidRDefault="00E26BAE" w:rsidP="00570F58">
      <w:pPr>
        <w:pStyle w:val="Bezodstpw"/>
        <w:numPr>
          <w:ilvl w:val="2"/>
          <w:numId w:val="37"/>
        </w:numPr>
        <w:spacing w:line="271" w:lineRule="auto"/>
        <w:ind w:left="1418" w:hanging="284"/>
        <w:jc w:val="both"/>
        <w:rPr>
          <w:rFonts w:cstheme="minorHAnsi"/>
        </w:rPr>
      </w:pPr>
      <w:r w:rsidRPr="00055BCC">
        <w:rPr>
          <w:rFonts w:cstheme="minorHAnsi"/>
        </w:rPr>
        <w:t>Długość – 1600mm</w:t>
      </w:r>
    </w:p>
    <w:p w14:paraId="1A49209E" w14:textId="77777777" w:rsidR="00E26BAE" w:rsidRPr="00055BCC" w:rsidRDefault="00E26BAE" w:rsidP="00570F58">
      <w:pPr>
        <w:pStyle w:val="Bezodstpw"/>
        <w:numPr>
          <w:ilvl w:val="2"/>
          <w:numId w:val="37"/>
        </w:numPr>
        <w:spacing w:line="271" w:lineRule="auto"/>
        <w:ind w:left="1418" w:hanging="284"/>
        <w:jc w:val="both"/>
        <w:rPr>
          <w:rFonts w:cstheme="minorHAnsi"/>
        </w:rPr>
      </w:pPr>
      <w:r w:rsidRPr="00055BCC">
        <w:rPr>
          <w:rFonts w:cstheme="minorHAnsi"/>
        </w:rPr>
        <w:t>Szerokość – 600mm</w:t>
      </w:r>
    </w:p>
    <w:p w14:paraId="02750599" w14:textId="77777777" w:rsidR="00E26BAE" w:rsidRPr="00055BCC" w:rsidRDefault="00E26BAE" w:rsidP="00570F58">
      <w:pPr>
        <w:pStyle w:val="Bezodstpw"/>
        <w:numPr>
          <w:ilvl w:val="2"/>
          <w:numId w:val="37"/>
        </w:numPr>
        <w:spacing w:line="271" w:lineRule="auto"/>
        <w:ind w:left="1418" w:hanging="284"/>
        <w:jc w:val="both"/>
        <w:rPr>
          <w:rFonts w:cstheme="minorHAnsi"/>
        </w:rPr>
      </w:pPr>
      <w:r w:rsidRPr="00055BCC">
        <w:rPr>
          <w:rFonts w:cstheme="minorHAnsi"/>
        </w:rPr>
        <w:t>Wysokość – 750 mm lub niższa</w:t>
      </w:r>
    </w:p>
    <w:p w14:paraId="01B17CEE" w14:textId="77777777" w:rsidR="000B42F8" w:rsidRDefault="00E26BAE" w:rsidP="00570F58">
      <w:pPr>
        <w:pStyle w:val="Bezodstpw"/>
        <w:numPr>
          <w:ilvl w:val="2"/>
          <w:numId w:val="37"/>
        </w:numPr>
        <w:spacing w:line="271" w:lineRule="auto"/>
        <w:ind w:left="1418" w:hanging="284"/>
        <w:jc w:val="both"/>
        <w:rPr>
          <w:rFonts w:cstheme="minorHAnsi"/>
        </w:rPr>
      </w:pPr>
      <w:r w:rsidRPr="00055BCC">
        <w:rPr>
          <w:rFonts w:cstheme="minorHAnsi"/>
        </w:rPr>
        <w:t>Ilość nóg – 2 x 2 szt. = 4szt.</w:t>
      </w:r>
    </w:p>
    <w:p w14:paraId="538D13C0" w14:textId="7382F302" w:rsidR="00E26BAE" w:rsidRPr="000B42F8" w:rsidRDefault="00E26BAE" w:rsidP="00570F58">
      <w:pPr>
        <w:pStyle w:val="Bezodstpw"/>
        <w:numPr>
          <w:ilvl w:val="1"/>
          <w:numId w:val="37"/>
        </w:numPr>
        <w:spacing w:before="240" w:after="120" w:line="271" w:lineRule="auto"/>
        <w:ind w:left="993" w:hanging="284"/>
        <w:jc w:val="both"/>
        <w:rPr>
          <w:rFonts w:cstheme="minorHAnsi"/>
        </w:rPr>
      </w:pPr>
      <w:r w:rsidRPr="000B42F8">
        <w:rPr>
          <w:rFonts w:cstheme="minorHAnsi"/>
        </w:rPr>
        <w:t>Materiał:</w:t>
      </w:r>
    </w:p>
    <w:p w14:paraId="663B9E1D" w14:textId="77777777" w:rsidR="00E26BAE" w:rsidRPr="00055BCC" w:rsidRDefault="00E26BAE" w:rsidP="00570F58">
      <w:pPr>
        <w:pStyle w:val="Bezodstpw"/>
        <w:numPr>
          <w:ilvl w:val="2"/>
          <w:numId w:val="38"/>
        </w:numPr>
        <w:spacing w:line="271" w:lineRule="auto"/>
        <w:ind w:left="1418" w:hanging="284"/>
        <w:jc w:val="both"/>
        <w:rPr>
          <w:rFonts w:cstheme="minorHAnsi"/>
        </w:rPr>
      </w:pPr>
      <w:r w:rsidRPr="00055BCC">
        <w:rPr>
          <w:rFonts w:cstheme="minorHAnsi"/>
        </w:rPr>
        <w:t>Meblowa płyta wiórowa wysokiej jakości w klasie E1 – dwustronnie pokryta melaminą o podwyższonej trwałości o grubości 18mm</w:t>
      </w:r>
    </w:p>
    <w:p w14:paraId="182DB7EC" w14:textId="77777777" w:rsidR="00E26BAE" w:rsidRPr="00055BCC" w:rsidRDefault="00E26BAE" w:rsidP="00570F58">
      <w:pPr>
        <w:pStyle w:val="Bezodstpw"/>
        <w:numPr>
          <w:ilvl w:val="2"/>
          <w:numId w:val="38"/>
        </w:numPr>
        <w:spacing w:line="271" w:lineRule="auto"/>
        <w:ind w:left="1418" w:hanging="284"/>
        <w:jc w:val="both"/>
        <w:rPr>
          <w:rFonts w:cstheme="minorHAnsi"/>
        </w:rPr>
      </w:pPr>
      <w:r w:rsidRPr="00055BCC">
        <w:rPr>
          <w:rFonts w:cstheme="minorHAnsi"/>
        </w:rPr>
        <w:t>Krawędzie boczne wykończone doklejką z tworzywa sztucznego o grubości 2mm</w:t>
      </w:r>
    </w:p>
    <w:p w14:paraId="2CF5961A" w14:textId="77777777" w:rsidR="00E26BAE" w:rsidRPr="00055BCC" w:rsidRDefault="00E26BAE" w:rsidP="00570F58">
      <w:pPr>
        <w:pStyle w:val="Bezodstpw"/>
        <w:numPr>
          <w:ilvl w:val="2"/>
          <w:numId w:val="38"/>
        </w:numPr>
        <w:spacing w:line="271" w:lineRule="auto"/>
        <w:ind w:left="1418" w:hanging="284"/>
        <w:jc w:val="both"/>
        <w:rPr>
          <w:rFonts w:cstheme="minorHAnsi"/>
        </w:rPr>
      </w:pPr>
      <w:r w:rsidRPr="00055BCC">
        <w:rPr>
          <w:rFonts w:cstheme="minorHAnsi"/>
        </w:rPr>
        <w:t>Bezpiecznie zaokrąglone rogi</w:t>
      </w:r>
    </w:p>
    <w:p w14:paraId="648C3437" w14:textId="77777777" w:rsidR="00E26BAE" w:rsidRPr="00055BCC" w:rsidRDefault="00E26BAE" w:rsidP="00570F58">
      <w:pPr>
        <w:pStyle w:val="Bezodstpw"/>
        <w:numPr>
          <w:ilvl w:val="2"/>
          <w:numId w:val="38"/>
        </w:numPr>
        <w:spacing w:line="271" w:lineRule="auto"/>
        <w:ind w:left="1418" w:hanging="284"/>
        <w:jc w:val="both"/>
        <w:rPr>
          <w:rFonts w:cstheme="minorHAnsi"/>
        </w:rPr>
      </w:pPr>
      <w:r w:rsidRPr="00055BCC">
        <w:rPr>
          <w:rFonts w:cstheme="minorHAnsi"/>
        </w:rPr>
        <w:t>Bez zapachu</w:t>
      </w:r>
    </w:p>
    <w:p w14:paraId="71BC1AD6" w14:textId="77777777" w:rsidR="00E26BAE" w:rsidRPr="00055BCC" w:rsidRDefault="00E26BAE" w:rsidP="00570F58">
      <w:pPr>
        <w:pStyle w:val="Bezodstpw"/>
        <w:numPr>
          <w:ilvl w:val="2"/>
          <w:numId w:val="38"/>
        </w:numPr>
        <w:spacing w:line="271" w:lineRule="auto"/>
        <w:ind w:left="1418" w:hanging="284"/>
        <w:jc w:val="both"/>
        <w:rPr>
          <w:rFonts w:cstheme="minorHAnsi"/>
        </w:rPr>
      </w:pPr>
      <w:r w:rsidRPr="00055BCC">
        <w:rPr>
          <w:rFonts w:cstheme="minorHAnsi"/>
        </w:rPr>
        <w:t>Właściwości antyalergiczne</w:t>
      </w:r>
    </w:p>
    <w:p w14:paraId="585E836B" w14:textId="77777777" w:rsidR="00E26BAE" w:rsidRPr="00055BCC" w:rsidRDefault="00E26BAE" w:rsidP="00570F58">
      <w:pPr>
        <w:pStyle w:val="Bezodstpw"/>
        <w:numPr>
          <w:ilvl w:val="2"/>
          <w:numId w:val="38"/>
        </w:numPr>
        <w:spacing w:line="271" w:lineRule="auto"/>
        <w:ind w:left="1418" w:hanging="284"/>
        <w:jc w:val="both"/>
        <w:rPr>
          <w:rFonts w:cstheme="minorHAnsi"/>
        </w:rPr>
      </w:pPr>
      <w:r w:rsidRPr="00055BCC">
        <w:rPr>
          <w:rFonts w:cstheme="minorHAnsi"/>
        </w:rPr>
        <w:t>Odporność na temperatury od -40°C do +120°C (nie zniszczy się np. Po wylaniu gorącego napoju)</w:t>
      </w:r>
    </w:p>
    <w:p w14:paraId="3CE48D7E" w14:textId="77777777" w:rsidR="00E26BAE" w:rsidRPr="00055BCC" w:rsidRDefault="00E26BAE" w:rsidP="00570F58">
      <w:pPr>
        <w:pStyle w:val="Bezodstpw"/>
        <w:numPr>
          <w:ilvl w:val="2"/>
          <w:numId w:val="38"/>
        </w:numPr>
        <w:spacing w:line="271" w:lineRule="auto"/>
        <w:ind w:left="1418" w:hanging="284"/>
        <w:jc w:val="both"/>
        <w:rPr>
          <w:rFonts w:cstheme="minorHAnsi"/>
        </w:rPr>
      </w:pPr>
      <w:r w:rsidRPr="00055BCC">
        <w:rPr>
          <w:rFonts w:cstheme="minorHAnsi"/>
        </w:rPr>
        <w:t>Wysoka odporność na uderzenia</w:t>
      </w:r>
    </w:p>
    <w:p w14:paraId="6B3BC0CE" w14:textId="77777777" w:rsidR="000B42F8" w:rsidRDefault="00E26BAE" w:rsidP="00570F58">
      <w:pPr>
        <w:pStyle w:val="Bezodstpw"/>
        <w:numPr>
          <w:ilvl w:val="2"/>
          <w:numId w:val="38"/>
        </w:numPr>
        <w:spacing w:line="271" w:lineRule="auto"/>
        <w:ind w:left="1418" w:hanging="284"/>
        <w:jc w:val="both"/>
        <w:rPr>
          <w:rFonts w:cstheme="minorHAnsi"/>
        </w:rPr>
      </w:pPr>
      <w:r w:rsidRPr="00055BCC">
        <w:rPr>
          <w:rFonts w:cstheme="minorHAnsi"/>
        </w:rPr>
        <w:t>Surowiec trudnopalny (klasa palności B1)</w:t>
      </w:r>
    </w:p>
    <w:p w14:paraId="456E81AF" w14:textId="6B49046D" w:rsidR="00E26BAE" w:rsidRPr="000B42F8" w:rsidRDefault="00E26BAE" w:rsidP="00570F58">
      <w:pPr>
        <w:pStyle w:val="Bezodstpw"/>
        <w:numPr>
          <w:ilvl w:val="1"/>
          <w:numId w:val="38"/>
        </w:numPr>
        <w:spacing w:before="240" w:after="120" w:line="271" w:lineRule="auto"/>
        <w:ind w:left="993" w:hanging="284"/>
        <w:jc w:val="both"/>
        <w:rPr>
          <w:rFonts w:cstheme="minorHAnsi"/>
        </w:rPr>
      </w:pPr>
      <w:r w:rsidRPr="000B42F8">
        <w:rPr>
          <w:rFonts w:cstheme="minorHAnsi"/>
        </w:rPr>
        <w:t>Konstrukcja:</w:t>
      </w:r>
    </w:p>
    <w:p w14:paraId="3B71FFB3" w14:textId="77777777" w:rsidR="00E26BAE" w:rsidRPr="00055BCC" w:rsidRDefault="00E26BAE" w:rsidP="00570F58">
      <w:pPr>
        <w:pStyle w:val="Bezodstpw"/>
        <w:numPr>
          <w:ilvl w:val="2"/>
          <w:numId w:val="39"/>
        </w:numPr>
        <w:spacing w:line="271" w:lineRule="auto"/>
        <w:ind w:left="1418" w:hanging="284"/>
        <w:jc w:val="both"/>
        <w:rPr>
          <w:rFonts w:cstheme="minorHAnsi"/>
        </w:rPr>
      </w:pPr>
      <w:r w:rsidRPr="00055BCC">
        <w:rPr>
          <w:rFonts w:cstheme="minorHAnsi"/>
        </w:rPr>
        <w:t>Stelaż o konstrukcji stalowej samonośnej składający się z zespawanych ze sobą elementów nóg</w:t>
      </w:r>
    </w:p>
    <w:p w14:paraId="1F6B49CD" w14:textId="77777777" w:rsidR="00E26BAE" w:rsidRPr="00055BCC" w:rsidRDefault="00E26BAE" w:rsidP="00570F58">
      <w:pPr>
        <w:pStyle w:val="Bezodstpw"/>
        <w:numPr>
          <w:ilvl w:val="2"/>
          <w:numId w:val="40"/>
        </w:numPr>
        <w:spacing w:line="271" w:lineRule="auto"/>
        <w:ind w:left="1418" w:hanging="284"/>
        <w:jc w:val="both"/>
        <w:rPr>
          <w:rFonts w:cstheme="minorHAnsi"/>
        </w:rPr>
      </w:pPr>
      <w:r w:rsidRPr="00055BCC">
        <w:rPr>
          <w:rFonts w:cstheme="minorHAnsi"/>
        </w:rPr>
        <w:t>Metalowy kanał kablowy montowany pod blatem, malowany farbami proszkowymi.</w:t>
      </w:r>
    </w:p>
    <w:p w14:paraId="71FAF3CB" w14:textId="77777777" w:rsidR="00E26BAE" w:rsidRPr="00055BCC" w:rsidRDefault="00E26BAE" w:rsidP="00570F58">
      <w:pPr>
        <w:pStyle w:val="Bezodstpw"/>
        <w:numPr>
          <w:ilvl w:val="2"/>
          <w:numId w:val="40"/>
        </w:numPr>
        <w:spacing w:line="271" w:lineRule="auto"/>
        <w:ind w:left="1418" w:hanging="284"/>
        <w:jc w:val="both"/>
        <w:rPr>
          <w:rFonts w:cstheme="minorHAnsi"/>
        </w:rPr>
      </w:pPr>
      <w:r w:rsidRPr="00055BCC">
        <w:rPr>
          <w:rFonts w:cstheme="minorHAnsi"/>
        </w:rPr>
        <w:t>Uchwyt kablowy z tworzywa sztucznego</w:t>
      </w:r>
    </w:p>
    <w:p w14:paraId="4367A709" w14:textId="77777777" w:rsidR="00E26BAE" w:rsidRPr="00055BCC" w:rsidRDefault="00E26BAE" w:rsidP="00570F58">
      <w:pPr>
        <w:pStyle w:val="Bezodstpw"/>
        <w:numPr>
          <w:ilvl w:val="2"/>
          <w:numId w:val="40"/>
        </w:numPr>
        <w:spacing w:line="271" w:lineRule="auto"/>
        <w:ind w:left="1418" w:hanging="284"/>
        <w:jc w:val="both"/>
        <w:rPr>
          <w:rFonts w:cstheme="minorHAnsi"/>
        </w:rPr>
      </w:pPr>
      <w:r w:rsidRPr="00055BCC">
        <w:rPr>
          <w:rFonts w:cstheme="minorHAnsi"/>
        </w:rPr>
        <w:t>Elastyczny pionowy kanał z tworzywa sztucznego</w:t>
      </w:r>
    </w:p>
    <w:p w14:paraId="29ED280E" w14:textId="77777777" w:rsidR="00472E1A" w:rsidRDefault="00E26BAE" w:rsidP="00570F58">
      <w:pPr>
        <w:pStyle w:val="Bezodstpw"/>
        <w:numPr>
          <w:ilvl w:val="2"/>
          <w:numId w:val="40"/>
        </w:numPr>
        <w:spacing w:line="271" w:lineRule="auto"/>
        <w:ind w:left="1418" w:hanging="284"/>
        <w:jc w:val="both"/>
        <w:rPr>
          <w:rFonts w:cstheme="minorHAnsi"/>
        </w:rPr>
      </w:pPr>
      <w:r w:rsidRPr="00055BCC">
        <w:rPr>
          <w:rFonts w:cstheme="minorHAnsi"/>
        </w:rPr>
        <w:t xml:space="preserve">Przepusty kablowe oraz </w:t>
      </w:r>
      <w:proofErr w:type="spellStart"/>
      <w:r w:rsidRPr="00055BCC">
        <w:rPr>
          <w:rFonts w:cstheme="minorHAnsi"/>
        </w:rPr>
        <w:t>mediaporty</w:t>
      </w:r>
      <w:proofErr w:type="spellEnd"/>
    </w:p>
    <w:p w14:paraId="62FD2827" w14:textId="0B93388D" w:rsidR="00E26BAE" w:rsidRPr="00472E1A" w:rsidRDefault="00E26BAE" w:rsidP="00570F58">
      <w:pPr>
        <w:pStyle w:val="Bezodstpw"/>
        <w:numPr>
          <w:ilvl w:val="0"/>
          <w:numId w:val="40"/>
        </w:numPr>
        <w:spacing w:before="240" w:line="271" w:lineRule="auto"/>
        <w:jc w:val="both"/>
        <w:rPr>
          <w:rFonts w:cstheme="minorHAnsi"/>
        </w:rPr>
      </w:pPr>
      <w:r w:rsidRPr="00055BCC">
        <w:rPr>
          <w:lang w:eastAsia="pl-PL"/>
        </w:rPr>
        <w:t>Panel akustyczny wolnostojący nabiurkowy</w:t>
      </w:r>
    </w:p>
    <w:p w14:paraId="24FA59A1" w14:textId="77777777" w:rsidR="00E26BAE" w:rsidRPr="00055BCC" w:rsidRDefault="00E26BAE" w:rsidP="00570F58">
      <w:pPr>
        <w:pStyle w:val="Bezodstpw"/>
        <w:numPr>
          <w:ilvl w:val="1"/>
          <w:numId w:val="41"/>
        </w:numPr>
        <w:spacing w:before="240" w:line="271" w:lineRule="auto"/>
        <w:ind w:left="993" w:hanging="284"/>
        <w:jc w:val="both"/>
        <w:rPr>
          <w:rFonts w:cstheme="minorHAnsi"/>
        </w:rPr>
      </w:pPr>
      <w:r w:rsidRPr="00055BCC">
        <w:rPr>
          <w:rFonts w:cstheme="minorHAnsi"/>
        </w:rPr>
        <w:t>Pianka melaminowa o podwyższonej właściwości pochłaniania dźwięku</w:t>
      </w:r>
    </w:p>
    <w:p w14:paraId="3667EC85" w14:textId="55348A65" w:rsidR="00E26BAE" w:rsidRPr="00055BCC" w:rsidRDefault="00E26BAE" w:rsidP="00570F58">
      <w:pPr>
        <w:pStyle w:val="Akapitzlist"/>
        <w:numPr>
          <w:ilvl w:val="0"/>
          <w:numId w:val="41"/>
        </w:numPr>
        <w:spacing w:before="240"/>
      </w:pPr>
      <w:r w:rsidRPr="00055BCC">
        <w:t xml:space="preserve">Szafka </w:t>
      </w:r>
      <w:proofErr w:type="spellStart"/>
      <w:r w:rsidRPr="00055BCC">
        <w:t>przybiurkowa</w:t>
      </w:r>
      <w:proofErr w:type="spellEnd"/>
      <w:r w:rsidRPr="00055BCC">
        <w:t xml:space="preserve"> (kontener)</w:t>
      </w:r>
    </w:p>
    <w:p w14:paraId="4BE96C7A" w14:textId="77777777" w:rsidR="00E26BAE" w:rsidRPr="00055BCC" w:rsidRDefault="00E26BAE" w:rsidP="00570F58">
      <w:pPr>
        <w:pStyle w:val="Bezodstpw"/>
        <w:numPr>
          <w:ilvl w:val="1"/>
          <w:numId w:val="42"/>
        </w:numPr>
        <w:spacing w:before="240" w:line="271" w:lineRule="auto"/>
        <w:ind w:left="993" w:hanging="284"/>
        <w:jc w:val="both"/>
        <w:rPr>
          <w:rFonts w:cstheme="minorHAnsi"/>
        </w:rPr>
      </w:pPr>
      <w:r w:rsidRPr="00055BCC">
        <w:rPr>
          <w:rFonts w:cstheme="minorHAnsi"/>
        </w:rPr>
        <w:t>Wysokości – 750mm</w:t>
      </w:r>
    </w:p>
    <w:p w14:paraId="54F36D12" w14:textId="77777777" w:rsidR="00E26BAE" w:rsidRPr="00055BCC" w:rsidRDefault="00E26BAE" w:rsidP="00570F58">
      <w:pPr>
        <w:pStyle w:val="Bezodstpw"/>
        <w:numPr>
          <w:ilvl w:val="1"/>
          <w:numId w:val="42"/>
        </w:numPr>
        <w:spacing w:line="271" w:lineRule="auto"/>
        <w:ind w:left="993" w:hanging="284"/>
        <w:jc w:val="both"/>
        <w:rPr>
          <w:rFonts w:cstheme="minorHAnsi"/>
        </w:rPr>
      </w:pPr>
      <w:r w:rsidRPr="00055BCC">
        <w:rPr>
          <w:rFonts w:cstheme="minorHAnsi"/>
        </w:rPr>
        <w:t>Ilość – 2 sztuki</w:t>
      </w:r>
    </w:p>
    <w:p w14:paraId="4E43562A" w14:textId="77777777" w:rsidR="00472E1A" w:rsidRDefault="00E26BAE" w:rsidP="00570F58">
      <w:pPr>
        <w:pStyle w:val="Bezodstpw"/>
        <w:numPr>
          <w:ilvl w:val="1"/>
          <w:numId w:val="42"/>
        </w:numPr>
        <w:spacing w:line="271" w:lineRule="auto"/>
        <w:ind w:left="993" w:hanging="284"/>
        <w:jc w:val="both"/>
        <w:rPr>
          <w:rFonts w:cstheme="minorHAnsi"/>
        </w:rPr>
      </w:pPr>
      <w:r w:rsidRPr="00055BCC">
        <w:rPr>
          <w:rFonts w:cstheme="minorHAnsi"/>
        </w:rPr>
        <w:t>3 szuflady o różnych głębokościach (200mm, 250mm, 300mm)</w:t>
      </w:r>
    </w:p>
    <w:p w14:paraId="389B72C1" w14:textId="15CF56D8" w:rsidR="00E26BAE" w:rsidRPr="00472E1A" w:rsidRDefault="00E26BAE" w:rsidP="00570F58">
      <w:pPr>
        <w:pStyle w:val="Bezodstpw"/>
        <w:numPr>
          <w:ilvl w:val="0"/>
          <w:numId w:val="42"/>
        </w:numPr>
        <w:spacing w:before="240" w:line="271" w:lineRule="auto"/>
        <w:jc w:val="both"/>
        <w:rPr>
          <w:rFonts w:cstheme="minorHAnsi"/>
        </w:rPr>
      </w:pPr>
      <w:r w:rsidRPr="00055BCC">
        <w:t>Krzesło</w:t>
      </w:r>
    </w:p>
    <w:p w14:paraId="6C2F1F36" w14:textId="77777777" w:rsidR="00E26BAE" w:rsidRPr="00055BCC" w:rsidRDefault="00E26BAE" w:rsidP="00570F58">
      <w:pPr>
        <w:pStyle w:val="Bezodstpw"/>
        <w:numPr>
          <w:ilvl w:val="1"/>
          <w:numId w:val="80"/>
        </w:numPr>
        <w:spacing w:before="240" w:after="120" w:line="271" w:lineRule="auto"/>
        <w:ind w:left="993" w:hanging="284"/>
        <w:jc w:val="both"/>
        <w:rPr>
          <w:rFonts w:cstheme="minorHAnsi"/>
        </w:rPr>
      </w:pPr>
      <w:r w:rsidRPr="00055BCC">
        <w:rPr>
          <w:rFonts w:cstheme="minorHAnsi"/>
        </w:rPr>
        <w:t>Kolor:</w:t>
      </w:r>
    </w:p>
    <w:p w14:paraId="34B4B403" w14:textId="77777777" w:rsidR="003449B5" w:rsidRDefault="00E26BAE" w:rsidP="00570F58">
      <w:pPr>
        <w:pStyle w:val="Bezodstpw"/>
        <w:numPr>
          <w:ilvl w:val="2"/>
          <w:numId w:val="80"/>
        </w:numPr>
        <w:spacing w:line="271" w:lineRule="auto"/>
        <w:ind w:left="1418" w:hanging="284"/>
        <w:jc w:val="both"/>
        <w:rPr>
          <w:rFonts w:cstheme="minorHAnsi"/>
        </w:rPr>
      </w:pPr>
      <w:r w:rsidRPr="00055BCC">
        <w:rPr>
          <w:rFonts w:cstheme="minorHAnsi"/>
        </w:rPr>
        <w:t>Akacja / jasny / dowolny</w:t>
      </w:r>
    </w:p>
    <w:p w14:paraId="5CA6ED37" w14:textId="2DD08CC2" w:rsidR="00E26BAE" w:rsidRPr="003449B5" w:rsidRDefault="00E26BAE" w:rsidP="00570F58">
      <w:pPr>
        <w:pStyle w:val="Bezodstpw"/>
        <w:numPr>
          <w:ilvl w:val="1"/>
          <w:numId w:val="80"/>
        </w:numPr>
        <w:spacing w:before="240" w:after="120" w:line="271" w:lineRule="auto"/>
        <w:ind w:left="993" w:hanging="284"/>
        <w:jc w:val="both"/>
        <w:rPr>
          <w:rFonts w:cstheme="minorHAnsi"/>
        </w:rPr>
      </w:pPr>
      <w:r w:rsidRPr="003449B5">
        <w:rPr>
          <w:rFonts w:cstheme="minorHAnsi"/>
        </w:rPr>
        <w:lastRenderedPageBreak/>
        <w:t>Konstrukcja:</w:t>
      </w:r>
    </w:p>
    <w:p w14:paraId="0AE7461A" w14:textId="77777777" w:rsidR="00E26BAE" w:rsidRPr="00055BCC" w:rsidRDefault="00E26BAE" w:rsidP="00570F58">
      <w:pPr>
        <w:pStyle w:val="Bezodstpw"/>
        <w:numPr>
          <w:ilvl w:val="2"/>
          <w:numId w:val="43"/>
        </w:numPr>
        <w:spacing w:line="271" w:lineRule="auto"/>
        <w:ind w:left="1418" w:hanging="284"/>
        <w:jc w:val="both"/>
        <w:rPr>
          <w:rFonts w:cstheme="minorHAnsi"/>
        </w:rPr>
      </w:pPr>
      <w:r w:rsidRPr="00055BCC">
        <w:rPr>
          <w:rFonts w:cstheme="minorHAnsi"/>
        </w:rPr>
        <w:t>Podstawa o średnicy 700mm</w:t>
      </w:r>
    </w:p>
    <w:p w14:paraId="6579153B" w14:textId="77777777" w:rsidR="00E26BAE" w:rsidRPr="00055BCC" w:rsidRDefault="00E26BAE" w:rsidP="00570F58">
      <w:pPr>
        <w:pStyle w:val="Bezodstpw"/>
        <w:numPr>
          <w:ilvl w:val="2"/>
          <w:numId w:val="43"/>
        </w:numPr>
        <w:spacing w:line="271" w:lineRule="auto"/>
        <w:ind w:left="1418" w:hanging="284"/>
        <w:jc w:val="both"/>
        <w:rPr>
          <w:rFonts w:cstheme="minorHAnsi"/>
        </w:rPr>
      </w:pPr>
      <w:r w:rsidRPr="00055BCC">
        <w:rPr>
          <w:rFonts w:cstheme="minorHAnsi"/>
        </w:rPr>
        <w:t>Regulowane oparcie dla kręgów lędźwiowych w zakresie 55mm</w:t>
      </w:r>
    </w:p>
    <w:p w14:paraId="713064B4" w14:textId="77777777" w:rsidR="00E26BAE" w:rsidRPr="00055BCC" w:rsidRDefault="00E26BAE" w:rsidP="00570F58">
      <w:pPr>
        <w:pStyle w:val="Bezodstpw"/>
        <w:numPr>
          <w:ilvl w:val="2"/>
          <w:numId w:val="43"/>
        </w:numPr>
        <w:spacing w:line="271" w:lineRule="auto"/>
        <w:ind w:left="1418" w:hanging="284"/>
        <w:jc w:val="both"/>
        <w:rPr>
          <w:rFonts w:cstheme="minorHAnsi"/>
        </w:rPr>
      </w:pPr>
      <w:r w:rsidRPr="00055BCC">
        <w:rPr>
          <w:rFonts w:cstheme="minorHAnsi"/>
        </w:rPr>
        <w:t>Regulowane oparcie dla kręgów szyjnych</w:t>
      </w:r>
    </w:p>
    <w:p w14:paraId="68943949" w14:textId="77777777" w:rsidR="00E26BAE" w:rsidRPr="00055BCC" w:rsidRDefault="00E26BAE" w:rsidP="00570F58">
      <w:pPr>
        <w:pStyle w:val="Bezodstpw"/>
        <w:numPr>
          <w:ilvl w:val="2"/>
          <w:numId w:val="43"/>
        </w:numPr>
        <w:spacing w:line="271" w:lineRule="auto"/>
        <w:ind w:left="1418" w:hanging="284"/>
        <w:jc w:val="both"/>
        <w:rPr>
          <w:rFonts w:cstheme="minorHAnsi"/>
        </w:rPr>
      </w:pPr>
      <w:r w:rsidRPr="00055BCC">
        <w:rPr>
          <w:rFonts w:cstheme="minorHAnsi"/>
        </w:rPr>
        <w:t>Regulacja wysokości siedziska w zakresie 100mm</w:t>
      </w:r>
    </w:p>
    <w:p w14:paraId="196694F1" w14:textId="77777777" w:rsidR="00E26BAE" w:rsidRPr="00055BCC" w:rsidRDefault="00E26BAE" w:rsidP="00570F58">
      <w:pPr>
        <w:pStyle w:val="Bezodstpw"/>
        <w:numPr>
          <w:ilvl w:val="2"/>
          <w:numId w:val="43"/>
        </w:numPr>
        <w:spacing w:line="271" w:lineRule="auto"/>
        <w:ind w:left="1418" w:hanging="284"/>
        <w:jc w:val="both"/>
        <w:rPr>
          <w:rFonts w:cstheme="minorHAnsi"/>
        </w:rPr>
      </w:pPr>
      <w:r w:rsidRPr="00055BCC">
        <w:rPr>
          <w:rFonts w:cstheme="minorHAnsi"/>
        </w:rPr>
        <w:t>Regulacja głębokości siedziska w zakresie 60mm</w:t>
      </w:r>
    </w:p>
    <w:p w14:paraId="0F6C98DA" w14:textId="77777777" w:rsidR="00E26BAE" w:rsidRPr="00055BCC" w:rsidRDefault="00E26BAE" w:rsidP="00570F58">
      <w:pPr>
        <w:pStyle w:val="Bezodstpw"/>
        <w:numPr>
          <w:ilvl w:val="2"/>
          <w:numId w:val="43"/>
        </w:numPr>
        <w:spacing w:line="271" w:lineRule="auto"/>
        <w:ind w:left="1418" w:hanging="284"/>
        <w:jc w:val="both"/>
        <w:rPr>
          <w:rFonts w:cstheme="minorHAnsi"/>
        </w:rPr>
      </w:pPr>
      <w:r w:rsidRPr="00055BCC">
        <w:rPr>
          <w:rFonts w:cstheme="minorHAnsi"/>
        </w:rPr>
        <w:t>Regulowane podłokietniki w zakresie 100mm</w:t>
      </w:r>
    </w:p>
    <w:p w14:paraId="5430989E" w14:textId="77777777" w:rsidR="00E26BAE" w:rsidRPr="00055BCC" w:rsidRDefault="00E26BAE" w:rsidP="00570F58">
      <w:pPr>
        <w:pStyle w:val="Bezodstpw"/>
        <w:numPr>
          <w:ilvl w:val="2"/>
          <w:numId w:val="43"/>
        </w:numPr>
        <w:spacing w:line="271" w:lineRule="auto"/>
        <w:ind w:left="1418" w:hanging="284"/>
        <w:jc w:val="both"/>
        <w:rPr>
          <w:rFonts w:cstheme="minorHAnsi"/>
        </w:rPr>
      </w:pPr>
      <w:r w:rsidRPr="00055BCC">
        <w:rPr>
          <w:rFonts w:cstheme="minorHAnsi"/>
        </w:rPr>
        <w:t>Podłokietniki z możliwością obszycia tkaniną lub skórą</w:t>
      </w:r>
    </w:p>
    <w:p w14:paraId="675BD2CB" w14:textId="77777777" w:rsidR="00E26BAE" w:rsidRPr="00055BCC" w:rsidRDefault="00E26BAE" w:rsidP="00570F58">
      <w:pPr>
        <w:pStyle w:val="Bezodstpw"/>
        <w:numPr>
          <w:ilvl w:val="2"/>
          <w:numId w:val="43"/>
        </w:numPr>
        <w:spacing w:line="271" w:lineRule="auto"/>
        <w:ind w:left="1418" w:hanging="284"/>
        <w:jc w:val="both"/>
        <w:rPr>
          <w:rFonts w:cstheme="minorHAnsi"/>
        </w:rPr>
      </w:pPr>
      <w:r w:rsidRPr="00055BCC">
        <w:rPr>
          <w:rFonts w:cstheme="minorHAnsi"/>
        </w:rPr>
        <w:t>Stelaż wykonany z rury stalowej o przekroju min 25mm</w:t>
      </w:r>
    </w:p>
    <w:p w14:paraId="48B29714" w14:textId="77777777" w:rsidR="00E26BAE" w:rsidRPr="00055BCC" w:rsidRDefault="00E26BAE" w:rsidP="00570F58">
      <w:pPr>
        <w:pStyle w:val="Bezodstpw"/>
        <w:numPr>
          <w:ilvl w:val="2"/>
          <w:numId w:val="43"/>
        </w:numPr>
        <w:spacing w:line="271" w:lineRule="auto"/>
        <w:ind w:left="1418" w:hanging="284"/>
        <w:jc w:val="both"/>
        <w:rPr>
          <w:rFonts w:cstheme="minorHAnsi"/>
        </w:rPr>
      </w:pPr>
      <w:r w:rsidRPr="00055BCC">
        <w:rPr>
          <w:rFonts w:cstheme="minorHAnsi"/>
        </w:rPr>
        <w:t>Siedzisko pokryte formowaną pianką poliuretanową</w:t>
      </w:r>
    </w:p>
    <w:p w14:paraId="06BB3AD2" w14:textId="77777777" w:rsidR="003449B5" w:rsidRDefault="00E26BAE" w:rsidP="00570F58">
      <w:pPr>
        <w:pStyle w:val="Bezodstpw"/>
        <w:numPr>
          <w:ilvl w:val="2"/>
          <w:numId w:val="43"/>
        </w:numPr>
        <w:spacing w:line="271" w:lineRule="auto"/>
        <w:ind w:left="1418" w:hanging="284"/>
        <w:jc w:val="both"/>
        <w:rPr>
          <w:rFonts w:cstheme="minorHAnsi"/>
        </w:rPr>
      </w:pPr>
      <w:r w:rsidRPr="00055BCC">
        <w:rPr>
          <w:rFonts w:cstheme="minorHAnsi"/>
        </w:rPr>
        <w:t>Koła nylonowe o średnicy 65mm</w:t>
      </w:r>
    </w:p>
    <w:p w14:paraId="6C488DCE" w14:textId="0E41A09C" w:rsidR="00E26BAE" w:rsidRPr="003449B5" w:rsidRDefault="003449B5" w:rsidP="00570F58">
      <w:pPr>
        <w:pStyle w:val="Bezodstpw"/>
        <w:numPr>
          <w:ilvl w:val="1"/>
          <w:numId w:val="43"/>
        </w:numPr>
        <w:spacing w:before="240" w:after="120" w:line="271" w:lineRule="auto"/>
        <w:ind w:left="993" w:hanging="284"/>
        <w:jc w:val="both"/>
        <w:rPr>
          <w:rFonts w:cstheme="minorHAnsi"/>
        </w:rPr>
      </w:pPr>
      <w:r w:rsidRPr="003449B5">
        <w:rPr>
          <w:rFonts w:cstheme="minorHAnsi"/>
        </w:rPr>
        <w:t>W</w:t>
      </w:r>
      <w:r w:rsidR="00E26BAE" w:rsidRPr="003449B5">
        <w:rPr>
          <w:rFonts w:cstheme="minorHAnsi"/>
        </w:rPr>
        <w:t>ymiary:</w:t>
      </w:r>
    </w:p>
    <w:p w14:paraId="3675030F" w14:textId="77777777" w:rsidR="00E26BAE" w:rsidRPr="00055BCC" w:rsidRDefault="00E26BAE" w:rsidP="00570F58">
      <w:pPr>
        <w:pStyle w:val="Bezodstpw"/>
        <w:numPr>
          <w:ilvl w:val="2"/>
          <w:numId w:val="44"/>
        </w:numPr>
        <w:spacing w:line="271" w:lineRule="auto"/>
        <w:ind w:left="1418" w:hanging="284"/>
        <w:jc w:val="both"/>
        <w:rPr>
          <w:rFonts w:eastAsia="Times New Roman" w:cstheme="minorHAnsi"/>
          <w:lang w:eastAsia="pl-PL"/>
        </w:rPr>
      </w:pPr>
      <w:r w:rsidRPr="00055BCC">
        <w:rPr>
          <w:rFonts w:eastAsia="Times New Roman" w:cstheme="minorHAnsi"/>
          <w:lang w:eastAsia="pl-PL"/>
        </w:rPr>
        <w:t xml:space="preserve">Wysokość całkowita: 118 </w:t>
      </w:r>
      <w:r w:rsidRPr="00055BCC">
        <w:rPr>
          <w:rFonts w:cstheme="minorHAnsi"/>
        </w:rPr>
        <w:t>–</w:t>
      </w:r>
      <w:r w:rsidRPr="00055BCC">
        <w:rPr>
          <w:rFonts w:eastAsia="Times New Roman" w:cstheme="minorHAnsi"/>
          <w:lang w:eastAsia="pl-PL"/>
        </w:rPr>
        <w:t xml:space="preserve"> 128 cm</w:t>
      </w:r>
    </w:p>
    <w:p w14:paraId="42032D97" w14:textId="77777777" w:rsidR="00E26BAE" w:rsidRPr="00055BCC" w:rsidRDefault="00E26BAE" w:rsidP="00570F58">
      <w:pPr>
        <w:pStyle w:val="Bezodstpw"/>
        <w:numPr>
          <w:ilvl w:val="2"/>
          <w:numId w:val="44"/>
        </w:numPr>
        <w:spacing w:line="271" w:lineRule="auto"/>
        <w:ind w:left="1418" w:hanging="284"/>
        <w:jc w:val="both"/>
        <w:rPr>
          <w:rFonts w:eastAsia="Times New Roman" w:cstheme="minorHAnsi"/>
          <w:lang w:eastAsia="pl-PL"/>
        </w:rPr>
      </w:pPr>
      <w:r w:rsidRPr="00055BCC">
        <w:rPr>
          <w:rFonts w:eastAsia="Times New Roman" w:cstheme="minorHAnsi"/>
          <w:lang w:eastAsia="pl-PL"/>
        </w:rPr>
        <w:t xml:space="preserve">Głębokość siedziska: 44 </w:t>
      </w:r>
      <w:r w:rsidRPr="00055BCC">
        <w:rPr>
          <w:rFonts w:cstheme="minorHAnsi"/>
        </w:rPr>
        <w:t>–</w:t>
      </w:r>
      <w:r w:rsidRPr="00055BCC">
        <w:rPr>
          <w:rFonts w:eastAsia="Times New Roman" w:cstheme="minorHAnsi"/>
          <w:lang w:eastAsia="pl-PL"/>
        </w:rPr>
        <w:t xml:space="preserve"> 50 cm</w:t>
      </w:r>
    </w:p>
    <w:p w14:paraId="0EF8DD37" w14:textId="77777777" w:rsidR="00E26BAE" w:rsidRPr="00055BCC" w:rsidRDefault="00E26BAE" w:rsidP="00570F58">
      <w:pPr>
        <w:pStyle w:val="Bezodstpw"/>
        <w:numPr>
          <w:ilvl w:val="2"/>
          <w:numId w:val="44"/>
        </w:numPr>
        <w:spacing w:line="271" w:lineRule="auto"/>
        <w:ind w:left="1418" w:hanging="284"/>
        <w:jc w:val="both"/>
        <w:rPr>
          <w:rFonts w:eastAsia="Times New Roman" w:cstheme="minorHAnsi"/>
          <w:lang w:eastAsia="pl-PL"/>
        </w:rPr>
      </w:pPr>
      <w:r w:rsidRPr="00055BCC">
        <w:rPr>
          <w:rFonts w:eastAsia="Times New Roman" w:cstheme="minorHAnsi"/>
          <w:lang w:eastAsia="pl-PL"/>
        </w:rPr>
        <w:t>Szerokość siedziska: 50 cm</w:t>
      </w:r>
    </w:p>
    <w:p w14:paraId="7C4B34E8" w14:textId="77777777" w:rsidR="00E26BAE" w:rsidRPr="00055BCC" w:rsidRDefault="00E26BAE" w:rsidP="00570F58">
      <w:pPr>
        <w:pStyle w:val="Bezodstpw"/>
        <w:numPr>
          <w:ilvl w:val="2"/>
          <w:numId w:val="44"/>
        </w:numPr>
        <w:spacing w:line="271" w:lineRule="auto"/>
        <w:ind w:left="1418" w:hanging="284"/>
        <w:jc w:val="both"/>
        <w:rPr>
          <w:rFonts w:eastAsia="Times New Roman" w:cstheme="minorHAnsi"/>
          <w:lang w:eastAsia="pl-PL"/>
        </w:rPr>
      </w:pPr>
      <w:r w:rsidRPr="00055BCC">
        <w:rPr>
          <w:rFonts w:eastAsia="Times New Roman" w:cstheme="minorHAnsi"/>
          <w:lang w:eastAsia="pl-PL"/>
        </w:rPr>
        <w:t xml:space="preserve">Wysokość siedziska: 40 </w:t>
      </w:r>
      <w:r w:rsidRPr="00055BCC">
        <w:rPr>
          <w:rFonts w:cstheme="minorHAnsi"/>
        </w:rPr>
        <w:t>–</w:t>
      </w:r>
      <w:r w:rsidRPr="00055BCC">
        <w:rPr>
          <w:rFonts w:eastAsia="Times New Roman" w:cstheme="minorHAnsi"/>
          <w:lang w:eastAsia="pl-PL"/>
        </w:rPr>
        <w:t xml:space="preserve"> 50 cm</w:t>
      </w:r>
    </w:p>
    <w:p w14:paraId="6C39B5BE" w14:textId="77777777" w:rsidR="00E26BAE" w:rsidRPr="00055BCC" w:rsidRDefault="00E26BAE" w:rsidP="00570F58">
      <w:pPr>
        <w:pStyle w:val="Bezodstpw"/>
        <w:numPr>
          <w:ilvl w:val="2"/>
          <w:numId w:val="44"/>
        </w:numPr>
        <w:spacing w:line="271" w:lineRule="auto"/>
        <w:ind w:left="1418" w:hanging="284"/>
        <w:jc w:val="both"/>
        <w:rPr>
          <w:rFonts w:eastAsia="Times New Roman" w:cstheme="minorHAnsi"/>
          <w:lang w:eastAsia="pl-PL"/>
        </w:rPr>
      </w:pPr>
      <w:r w:rsidRPr="00055BCC">
        <w:rPr>
          <w:rFonts w:eastAsia="Times New Roman" w:cstheme="minorHAnsi"/>
          <w:lang w:eastAsia="pl-PL"/>
        </w:rPr>
        <w:t>Szerokość oparcia: 50 cm</w:t>
      </w:r>
    </w:p>
    <w:p w14:paraId="7CFE37D3" w14:textId="77777777" w:rsidR="00E26BAE" w:rsidRPr="00055BCC" w:rsidRDefault="00E26BAE" w:rsidP="00570F58">
      <w:pPr>
        <w:pStyle w:val="Bezodstpw"/>
        <w:numPr>
          <w:ilvl w:val="2"/>
          <w:numId w:val="44"/>
        </w:numPr>
        <w:spacing w:line="271" w:lineRule="auto"/>
        <w:ind w:left="1418" w:hanging="284"/>
        <w:jc w:val="both"/>
        <w:rPr>
          <w:rFonts w:eastAsia="Times New Roman" w:cstheme="minorHAnsi"/>
          <w:lang w:eastAsia="pl-PL"/>
        </w:rPr>
      </w:pPr>
      <w:r w:rsidRPr="00055BCC">
        <w:rPr>
          <w:rFonts w:eastAsia="Times New Roman" w:cstheme="minorHAnsi"/>
          <w:lang w:eastAsia="pl-PL"/>
        </w:rPr>
        <w:t>Wysokość oparcia: 56 cm</w:t>
      </w:r>
    </w:p>
    <w:p w14:paraId="3FB098F5" w14:textId="77777777" w:rsidR="00E26BAE" w:rsidRPr="00055BCC" w:rsidRDefault="00E26BAE" w:rsidP="00570F58">
      <w:pPr>
        <w:pStyle w:val="Bezodstpw"/>
        <w:numPr>
          <w:ilvl w:val="2"/>
          <w:numId w:val="44"/>
        </w:numPr>
        <w:spacing w:line="271" w:lineRule="auto"/>
        <w:ind w:left="1418" w:hanging="284"/>
        <w:jc w:val="both"/>
        <w:rPr>
          <w:rFonts w:eastAsia="Times New Roman" w:cstheme="minorHAnsi"/>
          <w:lang w:eastAsia="pl-PL"/>
        </w:rPr>
      </w:pPr>
      <w:r w:rsidRPr="00055BCC">
        <w:rPr>
          <w:rFonts w:eastAsia="Times New Roman" w:cstheme="minorHAnsi"/>
          <w:lang w:eastAsia="pl-PL"/>
        </w:rPr>
        <w:t>Wysokość oparcia z zagłówkiem: 78 cm</w:t>
      </w:r>
    </w:p>
    <w:p w14:paraId="74E8B9DB" w14:textId="77777777" w:rsidR="00E26BAE" w:rsidRPr="00055BCC" w:rsidRDefault="00E26BAE" w:rsidP="00570F58">
      <w:pPr>
        <w:pStyle w:val="Bezodstpw"/>
        <w:numPr>
          <w:ilvl w:val="2"/>
          <w:numId w:val="44"/>
        </w:numPr>
        <w:spacing w:line="271" w:lineRule="auto"/>
        <w:ind w:left="1418" w:hanging="284"/>
        <w:jc w:val="both"/>
        <w:rPr>
          <w:rFonts w:eastAsia="Times New Roman" w:cstheme="minorHAnsi"/>
          <w:lang w:eastAsia="pl-PL"/>
        </w:rPr>
      </w:pPr>
      <w:r w:rsidRPr="00055BCC">
        <w:rPr>
          <w:rFonts w:eastAsia="Times New Roman" w:cstheme="minorHAnsi"/>
          <w:lang w:eastAsia="pl-PL"/>
        </w:rPr>
        <w:t xml:space="preserve">Wysokość podłokietników (od siedziska): 18 </w:t>
      </w:r>
      <w:r w:rsidRPr="00055BCC">
        <w:rPr>
          <w:rFonts w:cstheme="minorHAnsi"/>
        </w:rPr>
        <w:t>–</w:t>
      </w:r>
      <w:r w:rsidRPr="00055BCC">
        <w:rPr>
          <w:rFonts w:eastAsia="Times New Roman" w:cstheme="minorHAnsi"/>
          <w:lang w:eastAsia="pl-PL"/>
        </w:rPr>
        <w:t xml:space="preserve"> 28 cm</w:t>
      </w:r>
    </w:p>
    <w:p w14:paraId="1F2EF202" w14:textId="77777777" w:rsidR="00E26BAE" w:rsidRPr="00055BCC" w:rsidRDefault="00E26BAE" w:rsidP="00570F58">
      <w:pPr>
        <w:pStyle w:val="Bezodstpw"/>
        <w:numPr>
          <w:ilvl w:val="2"/>
          <w:numId w:val="44"/>
        </w:numPr>
        <w:spacing w:line="271" w:lineRule="auto"/>
        <w:ind w:left="1418" w:hanging="284"/>
        <w:jc w:val="both"/>
        <w:rPr>
          <w:rFonts w:eastAsia="Times New Roman" w:cstheme="minorHAnsi"/>
          <w:lang w:eastAsia="pl-PL"/>
        </w:rPr>
      </w:pPr>
      <w:r w:rsidRPr="00055BCC">
        <w:rPr>
          <w:rFonts w:eastAsia="Times New Roman" w:cstheme="minorHAnsi"/>
          <w:lang w:eastAsia="pl-PL"/>
        </w:rPr>
        <w:t>Średnica podstawy jezdnej: 70 cm</w:t>
      </w:r>
    </w:p>
    <w:p w14:paraId="1210FF03" w14:textId="2BC382E9" w:rsidR="00E26BAE" w:rsidRPr="00055BCC" w:rsidRDefault="00E26BAE" w:rsidP="00570F58">
      <w:pPr>
        <w:pStyle w:val="Akapitzlist"/>
        <w:numPr>
          <w:ilvl w:val="0"/>
          <w:numId w:val="44"/>
        </w:numPr>
        <w:spacing w:before="240"/>
      </w:pPr>
      <w:r w:rsidRPr="00055BCC">
        <w:t>Podłogowa podkładka (mata) ochronna pod krzesło obrotowe lub fotel</w:t>
      </w:r>
    </w:p>
    <w:p w14:paraId="5DE0E017" w14:textId="77777777" w:rsidR="00E26BAE" w:rsidRPr="00055BCC" w:rsidRDefault="00E26BAE" w:rsidP="00570F58">
      <w:pPr>
        <w:pStyle w:val="Bezodstpw"/>
        <w:numPr>
          <w:ilvl w:val="1"/>
          <w:numId w:val="81"/>
        </w:numPr>
        <w:spacing w:before="240" w:after="120" w:line="271" w:lineRule="auto"/>
        <w:ind w:left="993" w:hanging="284"/>
        <w:jc w:val="both"/>
        <w:rPr>
          <w:rFonts w:cstheme="minorHAnsi"/>
        </w:rPr>
      </w:pPr>
      <w:r w:rsidRPr="00055BCC">
        <w:rPr>
          <w:rFonts w:cstheme="minorHAnsi"/>
        </w:rPr>
        <w:t>Wymiary:</w:t>
      </w:r>
    </w:p>
    <w:p w14:paraId="1701B530" w14:textId="77777777" w:rsidR="00E26BAE" w:rsidRPr="00055BCC" w:rsidRDefault="00E26BAE" w:rsidP="00570F58">
      <w:pPr>
        <w:pStyle w:val="Bezodstpw"/>
        <w:numPr>
          <w:ilvl w:val="2"/>
          <w:numId w:val="44"/>
        </w:numPr>
        <w:spacing w:line="271" w:lineRule="auto"/>
        <w:ind w:left="1418" w:hanging="284"/>
        <w:jc w:val="both"/>
        <w:rPr>
          <w:rFonts w:eastAsia="Times New Roman" w:cstheme="minorHAnsi"/>
          <w:lang w:eastAsia="pl-PL"/>
        </w:rPr>
      </w:pPr>
      <w:r w:rsidRPr="00055BCC">
        <w:rPr>
          <w:rFonts w:eastAsia="Times New Roman" w:cstheme="minorHAnsi"/>
          <w:lang w:eastAsia="pl-PL"/>
        </w:rPr>
        <w:t>Szerokość – min. 120cm</w:t>
      </w:r>
    </w:p>
    <w:p w14:paraId="3790BC51" w14:textId="77777777" w:rsidR="00E26BAE" w:rsidRPr="00055BCC" w:rsidRDefault="00E26BAE" w:rsidP="00570F58">
      <w:pPr>
        <w:pStyle w:val="Bezodstpw"/>
        <w:numPr>
          <w:ilvl w:val="2"/>
          <w:numId w:val="44"/>
        </w:numPr>
        <w:spacing w:line="271" w:lineRule="auto"/>
        <w:ind w:left="1418" w:hanging="284"/>
        <w:jc w:val="both"/>
        <w:rPr>
          <w:rFonts w:eastAsia="Times New Roman" w:cstheme="minorHAnsi"/>
          <w:lang w:eastAsia="pl-PL"/>
        </w:rPr>
      </w:pPr>
      <w:r w:rsidRPr="00055BCC">
        <w:rPr>
          <w:rFonts w:eastAsia="Times New Roman" w:cstheme="minorHAnsi"/>
          <w:lang w:eastAsia="pl-PL"/>
        </w:rPr>
        <w:t>Długość – min. 150cm</w:t>
      </w:r>
    </w:p>
    <w:p w14:paraId="5A437FB7" w14:textId="77777777" w:rsidR="003449B5" w:rsidRDefault="00E26BAE" w:rsidP="00570F58">
      <w:pPr>
        <w:pStyle w:val="Bezodstpw"/>
        <w:numPr>
          <w:ilvl w:val="2"/>
          <w:numId w:val="44"/>
        </w:numPr>
        <w:spacing w:line="271" w:lineRule="auto"/>
        <w:ind w:left="1418" w:hanging="284"/>
        <w:jc w:val="both"/>
        <w:rPr>
          <w:rFonts w:eastAsia="Times New Roman" w:cstheme="minorHAnsi"/>
          <w:lang w:eastAsia="pl-PL"/>
        </w:rPr>
      </w:pPr>
      <w:r w:rsidRPr="00055BCC">
        <w:rPr>
          <w:rFonts w:eastAsia="Times New Roman" w:cstheme="minorHAnsi"/>
          <w:lang w:eastAsia="pl-PL"/>
        </w:rPr>
        <w:t>Grubość – 1mm</w:t>
      </w:r>
    </w:p>
    <w:p w14:paraId="7F9EF5CB" w14:textId="585BF143" w:rsidR="00E26BAE" w:rsidRPr="003449B5" w:rsidRDefault="00E26BAE" w:rsidP="00570F58">
      <w:pPr>
        <w:pStyle w:val="Bezodstpw"/>
        <w:numPr>
          <w:ilvl w:val="1"/>
          <w:numId w:val="44"/>
        </w:numPr>
        <w:spacing w:before="240" w:after="120" w:line="271" w:lineRule="auto"/>
        <w:ind w:left="993" w:hanging="284"/>
        <w:jc w:val="both"/>
        <w:rPr>
          <w:rFonts w:eastAsia="Times New Roman" w:cstheme="minorHAnsi"/>
          <w:lang w:eastAsia="pl-PL"/>
        </w:rPr>
      </w:pPr>
      <w:r w:rsidRPr="003449B5">
        <w:rPr>
          <w:rFonts w:cstheme="minorHAnsi"/>
        </w:rPr>
        <w:t>Kolor:</w:t>
      </w:r>
    </w:p>
    <w:p w14:paraId="058840B0" w14:textId="77777777" w:rsidR="003449B5" w:rsidRDefault="00E26BAE" w:rsidP="00570F58">
      <w:pPr>
        <w:pStyle w:val="Bezodstpw"/>
        <w:numPr>
          <w:ilvl w:val="2"/>
          <w:numId w:val="36"/>
        </w:numPr>
        <w:spacing w:line="271" w:lineRule="auto"/>
        <w:ind w:left="1418" w:hanging="284"/>
        <w:jc w:val="both"/>
        <w:rPr>
          <w:rFonts w:cstheme="minorHAnsi"/>
        </w:rPr>
      </w:pPr>
      <w:r w:rsidRPr="00055BCC">
        <w:rPr>
          <w:rFonts w:cstheme="minorHAnsi"/>
        </w:rPr>
        <w:t>Krystaliczna przejrzystość</w:t>
      </w:r>
    </w:p>
    <w:p w14:paraId="0B958A06" w14:textId="5A302F02" w:rsidR="00E26BAE" w:rsidRPr="003449B5" w:rsidRDefault="00E26BAE" w:rsidP="00570F58">
      <w:pPr>
        <w:pStyle w:val="Bezodstpw"/>
        <w:numPr>
          <w:ilvl w:val="1"/>
          <w:numId w:val="36"/>
        </w:numPr>
        <w:spacing w:before="240" w:after="120" w:line="271" w:lineRule="auto"/>
        <w:ind w:left="993" w:hanging="284"/>
        <w:jc w:val="both"/>
        <w:rPr>
          <w:rFonts w:cstheme="minorHAnsi"/>
        </w:rPr>
      </w:pPr>
      <w:r w:rsidRPr="003449B5">
        <w:rPr>
          <w:rFonts w:cstheme="minorHAnsi"/>
        </w:rPr>
        <w:t>Materiał:</w:t>
      </w:r>
    </w:p>
    <w:p w14:paraId="02DCCB65" w14:textId="77777777" w:rsidR="00E26BAE" w:rsidRPr="00055BCC" w:rsidRDefault="00E26BAE" w:rsidP="00570F58">
      <w:pPr>
        <w:pStyle w:val="Bezodstpw"/>
        <w:numPr>
          <w:ilvl w:val="2"/>
          <w:numId w:val="36"/>
        </w:numPr>
        <w:spacing w:line="271" w:lineRule="auto"/>
        <w:ind w:left="1418" w:hanging="284"/>
        <w:jc w:val="both"/>
        <w:rPr>
          <w:rFonts w:cstheme="minorHAnsi"/>
        </w:rPr>
      </w:pPr>
      <w:r w:rsidRPr="00055BCC">
        <w:rPr>
          <w:rFonts w:cstheme="minorHAnsi"/>
        </w:rPr>
        <w:t>Poliwęglan (PC)</w:t>
      </w:r>
    </w:p>
    <w:p w14:paraId="6B73928B" w14:textId="77777777" w:rsidR="00E26BAE" w:rsidRPr="00055BCC" w:rsidRDefault="00E26BAE" w:rsidP="00570F58">
      <w:pPr>
        <w:pStyle w:val="Bezodstpw"/>
        <w:numPr>
          <w:ilvl w:val="2"/>
          <w:numId w:val="36"/>
        </w:numPr>
        <w:spacing w:line="271" w:lineRule="auto"/>
        <w:ind w:left="1418" w:hanging="284"/>
        <w:jc w:val="both"/>
        <w:rPr>
          <w:rFonts w:cstheme="minorHAnsi"/>
        </w:rPr>
      </w:pPr>
      <w:r w:rsidRPr="00055BCC">
        <w:rPr>
          <w:rFonts w:cstheme="minorHAnsi"/>
        </w:rPr>
        <w:t>Bezpiecznie zaokrąglone rogi</w:t>
      </w:r>
    </w:p>
    <w:p w14:paraId="4BC9C8D2" w14:textId="77777777" w:rsidR="00E26BAE" w:rsidRPr="00055BCC" w:rsidRDefault="00E26BAE" w:rsidP="00570F58">
      <w:pPr>
        <w:pStyle w:val="Bezodstpw"/>
        <w:numPr>
          <w:ilvl w:val="2"/>
          <w:numId w:val="36"/>
        </w:numPr>
        <w:spacing w:line="271" w:lineRule="auto"/>
        <w:ind w:left="1418" w:hanging="284"/>
        <w:jc w:val="both"/>
        <w:rPr>
          <w:rFonts w:cstheme="minorHAnsi"/>
        </w:rPr>
      </w:pPr>
      <w:r w:rsidRPr="00055BCC">
        <w:rPr>
          <w:rFonts w:cstheme="minorHAnsi"/>
        </w:rPr>
        <w:t>Bez zapachu</w:t>
      </w:r>
    </w:p>
    <w:p w14:paraId="172A0778" w14:textId="77777777" w:rsidR="00E26BAE" w:rsidRPr="00055BCC" w:rsidRDefault="00E26BAE" w:rsidP="00570F58">
      <w:pPr>
        <w:pStyle w:val="Bezodstpw"/>
        <w:numPr>
          <w:ilvl w:val="2"/>
          <w:numId w:val="36"/>
        </w:numPr>
        <w:spacing w:line="271" w:lineRule="auto"/>
        <w:ind w:left="1418" w:hanging="284"/>
        <w:jc w:val="both"/>
        <w:rPr>
          <w:rFonts w:cstheme="minorHAnsi"/>
        </w:rPr>
      </w:pPr>
      <w:r w:rsidRPr="00055BCC">
        <w:rPr>
          <w:rFonts w:cstheme="minorHAnsi"/>
        </w:rPr>
        <w:t>Właściwości antyalergiczne</w:t>
      </w:r>
    </w:p>
    <w:p w14:paraId="426D3EA4" w14:textId="77777777" w:rsidR="00E26BAE" w:rsidRPr="00055BCC" w:rsidRDefault="00E26BAE" w:rsidP="00570F58">
      <w:pPr>
        <w:pStyle w:val="Bezodstpw"/>
        <w:numPr>
          <w:ilvl w:val="2"/>
          <w:numId w:val="36"/>
        </w:numPr>
        <w:spacing w:line="271" w:lineRule="auto"/>
        <w:ind w:left="1418" w:hanging="284"/>
        <w:jc w:val="both"/>
        <w:rPr>
          <w:rFonts w:cstheme="minorHAnsi"/>
        </w:rPr>
      </w:pPr>
      <w:r w:rsidRPr="00055BCC">
        <w:rPr>
          <w:rFonts w:cstheme="minorHAnsi"/>
        </w:rPr>
        <w:t>Odporność na temperatury od -40°C do +120°C (nie zniszczy się np. Po wylaniu gorącego napoju)</w:t>
      </w:r>
    </w:p>
    <w:p w14:paraId="7408EE52" w14:textId="77777777" w:rsidR="00E26BAE" w:rsidRPr="00055BCC" w:rsidRDefault="00E26BAE" w:rsidP="00570F58">
      <w:pPr>
        <w:pStyle w:val="Bezodstpw"/>
        <w:numPr>
          <w:ilvl w:val="2"/>
          <w:numId w:val="36"/>
        </w:numPr>
        <w:spacing w:line="271" w:lineRule="auto"/>
        <w:ind w:left="1418" w:hanging="284"/>
        <w:jc w:val="both"/>
        <w:rPr>
          <w:rFonts w:cstheme="minorHAnsi"/>
        </w:rPr>
      </w:pPr>
      <w:r w:rsidRPr="00055BCC">
        <w:rPr>
          <w:rFonts w:cstheme="minorHAnsi"/>
        </w:rPr>
        <w:t>Wysoka odporność na uderzenia</w:t>
      </w:r>
    </w:p>
    <w:p w14:paraId="15ABAA57" w14:textId="77777777" w:rsidR="00E26BAE" w:rsidRPr="00055BCC" w:rsidRDefault="00E26BAE" w:rsidP="00570F58">
      <w:pPr>
        <w:pStyle w:val="Bezodstpw"/>
        <w:numPr>
          <w:ilvl w:val="2"/>
          <w:numId w:val="36"/>
        </w:numPr>
        <w:spacing w:line="271" w:lineRule="auto"/>
        <w:ind w:left="1418" w:hanging="284"/>
        <w:jc w:val="both"/>
        <w:rPr>
          <w:rFonts w:cstheme="minorHAnsi"/>
        </w:rPr>
      </w:pPr>
      <w:r w:rsidRPr="00055BCC">
        <w:rPr>
          <w:rFonts w:cstheme="minorHAnsi"/>
        </w:rPr>
        <w:t>Surowiec trudnopalny (klasa palności B1)</w:t>
      </w:r>
    </w:p>
    <w:p w14:paraId="75B28A78" w14:textId="77777777" w:rsidR="00E26BAE" w:rsidRPr="00055BCC" w:rsidRDefault="00E26BAE" w:rsidP="00570F58">
      <w:pPr>
        <w:pStyle w:val="Bezodstpw"/>
        <w:numPr>
          <w:ilvl w:val="2"/>
          <w:numId w:val="36"/>
        </w:numPr>
        <w:spacing w:line="271" w:lineRule="auto"/>
        <w:ind w:left="1418" w:hanging="284"/>
        <w:jc w:val="both"/>
        <w:rPr>
          <w:rFonts w:cstheme="minorHAnsi"/>
        </w:rPr>
      </w:pPr>
      <w:r w:rsidRPr="00055BCC">
        <w:rPr>
          <w:rFonts w:cstheme="minorHAnsi"/>
        </w:rPr>
        <w:t>Wycisza hałas</w:t>
      </w:r>
    </w:p>
    <w:p w14:paraId="3A46B4E5" w14:textId="29053C0A" w:rsidR="00E26BAE" w:rsidRPr="00055BCC" w:rsidRDefault="00E26BAE" w:rsidP="00570F58">
      <w:pPr>
        <w:pStyle w:val="Akapitzlist"/>
        <w:numPr>
          <w:ilvl w:val="0"/>
          <w:numId w:val="36"/>
        </w:numPr>
        <w:spacing w:before="240" w:after="0"/>
      </w:pPr>
      <w:r w:rsidRPr="00055BCC">
        <w:t>Podnóżek (podstawa) biurowy ergonomiczny pod stopy</w:t>
      </w:r>
    </w:p>
    <w:p w14:paraId="395C35B6" w14:textId="77777777" w:rsidR="00E26BAE" w:rsidRPr="00055BCC" w:rsidRDefault="00E26BAE" w:rsidP="00570F58">
      <w:pPr>
        <w:pStyle w:val="Bezodstpw"/>
        <w:numPr>
          <w:ilvl w:val="1"/>
          <w:numId w:val="82"/>
        </w:numPr>
        <w:spacing w:before="240" w:after="120" w:line="271" w:lineRule="auto"/>
        <w:ind w:left="993" w:hanging="284"/>
        <w:jc w:val="both"/>
        <w:rPr>
          <w:rFonts w:cstheme="minorHAnsi"/>
        </w:rPr>
      </w:pPr>
      <w:r w:rsidRPr="00055BCC">
        <w:rPr>
          <w:rFonts w:cstheme="minorHAnsi"/>
        </w:rPr>
        <w:lastRenderedPageBreak/>
        <w:t>Wymiary:</w:t>
      </w:r>
    </w:p>
    <w:p w14:paraId="0F8FF242" w14:textId="77777777" w:rsidR="006B2267" w:rsidRDefault="00E26BAE" w:rsidP="00570F58">
      <w:pPr>
        <w:pStyle w:val="Bezodstpw"/>
        <w:numPr>
          <w:ilvl w:val="2"/>
          <w:numId w:val="45"/>
        </w:numPr>
        <w:spacing w:line="271" w:lineRule="auto"/>
        <w:ind w:left="1418" w:hanging="284"/>
        <w:jc w:val="both"/>
        <w:rPr>
          <w:rFonts w:eastAsia="Times New Roman" w:cstheme="minorHAnsi"/>
          <w:lang w:eastAsia="pl-PL"/>
        </w:rPr>
      </w:pPr>
      <w:r w:rsidRPr="00055BCC">
        <w:rPr>
          <w:rFonts w:eastAsia="Times New Roman" w:cstheme="minorHAnsi"/>
          <w:lang w:eastAsia="pl-PL"/>
        </w:rPr>
        <w:t>Powierzchnia – min 35cmx45cm</w:t>
      </w:r>
    </w:p>
    <w:p w14:paraId="20674741" w14:textId="362048A7" w:rsidR="00E26BAE" w:rsidRPr="006B2267" w:rsidRDefault="00E26BAE" w:rsidP="00570F58">
      <w:pPr>
        <w:pStyle w:val="Bezodstpw"/>
        <w:numPr>
          <w:ilvl w:val="1"/>
          <w:numId w:val="45"/>
        </w:numPr>
        <w:spacing w:before="240" w:after="120" w:line="271" w:lineRule="auto"/>
        <w:ind w:left="993" w:hanging="284"/>
        <w:jc w:val="both"/>
        <w:rPr>
          <w:rFonts w:eastAsia="Times New Roman" w:cstheme="minorHAnsi"/>
          <w:lang w:eastAsia="pl-PL"/>
        </w:rPr>
      </w:pPr>
      <w:r w:rsidRPr="006B2267">
        <w:rPr>
          <w:rFonts w:cstheme="minorHAnsi"/>
        </w:rPr>
        <w:t>Materiał:</w:t>
      </w:r>
    </w:p>
    <w:p w14:paraId="336B896A" w14:textId="77777777" w:rsidR="006B2267" w:rsidRDefault="00E26BAE" w:rsidP="00570F58">
      <w:pPr>
        <w:pStyle w:val="Bezodstpw"/>
        <w:numPr>
          <w:ilvl w:val="2"/>
          <w:numId w:val="45"/>
        </w:numPr>
        <w:spacing w:line="271" w:lineRule="auto"/>
        <w:ind w:left="1418" w:hanging="284"/>
        <w:jc w:val="both"/>
        <w:rPr>
          <w:rFonts w:cstheme="minorHAnsi"/>
        </w:rPr>
      </w:pPr>
      <w:r w:rsidRPr="00055BCC">
        <w:rPr>
          <w:rFonts w:cstheme="minorHAnsi"/>
        </w:rPr>
        <w:t>Polistyren</w:t>
      </w:r>
    </w:p>
    <w:p w14:paraId="0028FDFC" w14:textId="67AB5868" w:rsidR="00E26BAE" w:rsidRPr="006B2267" w:rsidRDefault="00E26BAE" w:rsidP="00570F58">
      <w:pPr>
        <w:pStyle w:val="Bezodstpw"/>
        <w:numPr>
          <w:ilvl w:val="1"/>
          <w:numId w:val="45"/>
        </w:numPr>
        <w:spacing w:before="240" w:after="120" w:line="271" w:lineRule="auto"/>
        <w:ind w:left="993" w:hanging="284"/>
        <w:jc w:val="both"/>
        <w:rPr>
          <w:rFonts w:cstheme="minorHAnsi"/>
        </w:rPr>
      </w:pPr>
      <w:r w:rsidRPr="006B2267">
        <w:rPr>
          <w:rFonts w:cstheme="minorHAnsi"/>
        </w:rPr>
        <w:t>Konstrukcja:</w:t>
      </w:r>
    </w:p>
    <w:p w14:paraId="3FA451A3" w14:textId="77777777" w:rsidR="00E26BAE" w:rsidRPr="00055BCC" w:rsidRDefault="00E26BAE" w:rsidP="00570F58">
      <w:pPr>
        <w:pStyle w:val="Bezodstpw"/>
        <w:numPr>
          <w:ilvl w:val="2"/>
          <w:numId w:val="45"/>
        </w:numPr>
        <w:spacing w:line="271" w:lineRule="auto"/>
        <w:ind w:left="1418" w:hanging="284"/>
        <w:jc w:val="both"/>
        <w:rPr>
          <w:rFonts w:eastAsia="Times New Roman" w:cstheme="minorHAnsi"/>
          <w:lang w:eastAsia="pl-PL"/>
        </w:rPr>
      </w:pPr>
      <w:r w:rsidRPr="00055BCC">
        <w:rPr>
          <w:rFonts w:eastAsia="Times New Roman" w:cstheme="minorHAnsi"/>
          <w:lang w:eastAsia="pl-PL"/>
        </w:rPr>
        <w:t>Panel z ramką zapobiegający ślizganiu się stóp</w:t>
      </w:r>
    </w:p>
    <w:p w14:paraId="1DDCB0B0" w14:textId="77777777" w:rsidR="00E26BAE" w:rsidRPr="00055BCC" w:rsidRDefault="00E26BAE" w:rsidP="00570F58">
      <w:pPr>
        <w:pStyle w:val="Bezodstpw"/>
        <w:numPr>
          <w:ilvl w:val="2"/>
          <w:numId w:val="36"/>
        </w:numPr>
        <w:spacing w:line="271" w:lineRule="auto"/>
        <w:ind w:left="1418" w:hanging="284"/>
        <w:jc w:val="both"/>
        <w:rPr>
          <w:rFonts w:cstheme="minorHAnsi"/>
        </w:rPr>
      </w:pPr>
      <w:r w:rsidRPr="00055BCC">
        <w:rPr>
          <w:rFonts w:eastAsia="Times New Roman" w:cstheme="minorHAnsi"/>
          <w:lang w:eastAsia="pl-PL"/>
        </w:rPr>
        <w:t>Powierzchnia z wypustkami</w:t>
      </w:r>
    </w:p>
    <w:p w14:paraId="367302F7" w14:textId="77777777" w:rsidR="00E26BAE" w:rsidRPr="00055BCC" w:rsidRDefault="00E26BAE" w:rsidP="00570F58">
      <w:pPr>
        <w:pStyle w:val="Bezodstpw"/>
        <w:numPr>
          <w:ilvl w:val="2"/>
          <w:numId w:val="36"/>
        </w:numPr>
        <w:spacing w:line="271" w:lineRule="auto"/>
        <w:ind w:left="1418" w:hanging="284"/>
        <w:jc w:val="both"/>
        <w:rPr>
          <w:rFonts w:cstheme="minorHAnsi"/>
        </w:rPr>
      </w:pPr>
      <w:r w:rsidRPr="00055BCC">
        <w:rPr>
          <w:rFonts w:cstheme="minorHAnsi"/>
        </w:rPr>
        <w:t>Regulacja wysokości</w:t>
      </w:r>
    </w:p>
    <w:p w14:paraId="75458BF4" w14:textId="77777777" w:rsidR="00E26BAE" w:rsidRPr="00055BCC" w:rsidRDefault="00E26BAE" w:rsidP="00570F58">
      <w:pPr>
        <w:pStyle w:val="Bezodstpw"/>
        <w:numPr>
          <w:ilvl w:val="2"/>
          <w:numId w:val="36"/>
        </w:numPr>
        <w:spacing w:line="271" w:lineRule="auto"/>
        <w:ind w:left="1418" w:hanging="284"/>
        <w:jc w:val="both"/>
        <w:rPr>
          <w:rFonts w:cstheme="minorHAnsi"/>
        </w:rPr>
      </w:pPr>
      <w:r w:rsidRPr="00055BCC">
        <w:rPr>
          <w:rFonts w:cstheme="minorHAnsi"/>
        </w:rPr>
        <w:t>Regulacja kąta nachylenia – płynnie do 30°</w:t>
      </w:r>
    </w:p>
    <w:p w14:paraId="081701C3" w14:textId="77777777" w:rsidR="00E26BAE" w:rsidRPr="00055BCC" w:rsidRDefault="00E26BAE" w:rsidP="00570F58">
      <w:pPr>
        <w:pStyle w:val="Bezodstpw"/>
        <w:numPr>
          <w:ilvl w:val="2"/>
          <w:numId w:val="36"/>
        </w:numPr>
        <w:spacing w:line="271" w:lineRule="auto"/>
        <w:ind w:left="1418" w:hanging="284"/>
        <w:jc w:val="both"/>
        <w:rPr>
          <w:rFonts w:cstheme="minorHAnsi"/>
        </w:rPr>
      </w:pPr>
      <w:r w:rsidRPr="00055BCC">
        <w:rPr>
          <w:rFonts w:cstheme="minorHAnsi"/>
        </w:rPr>
        <w:t>Możliwość zablokowania pozycji nachylenia lub wykonywania płynnych ruchów platformą na stopy</w:t>
      </w:r>
    </w:p>
    <w:p w14:paraId="5B24A992" w14:textId="77777777" w:rsidR="00472E1A" w:rsidRDefault="00E26BAE" w:rsidP="00570F58">
      <w:pPr>
        <w:pStyle w:val="Bezodstpw"/>
        <w:numPr>
          <w:ilvl w:val="2"/>
          <w:numId w:val="36"/>
        </w:numPr>
        <w:spacing w:line="271" w:lineRule="auto"/>
        <w:ind w:left="1418" w:hanging="284"/>
        <w:jc w:val="both"/>
        <w:rPr>
          <w:rFonts w:cstheme="minorHAnsi"/>
        </w:rPr>
      </w:pPr>
      <w:r w:rsidRPr="00055BCC">
        <w:rPr>
          <w:rFonts w:cstheme="minorHAnsi"/>
        </w:rPr>
        <w:t>Antypoślizgowy system nóżek</w:t>
      </w:r>
    </w:p>
    <w:p w14:paraId="3444CEBE" w14:textId="03DD4820" w:rsidR="00E26BAE" w:rsidRPr="00472E1A" w:rsidRDefault="00E26BAE" w:rsidP="00570F58">
      <w:pPr>
        <w:pStyle w:val="Bezodstpw"/>
        <w:numPr>
          <w:ilvl w:val="0"/>
          <w:numId w:val="36"/>
        </w:numPr>
        <w:spacing w:before="240" w:after="120" w:line="271" w:lineRule="auto"/>
        <w:jc w:val="both"/>
        <w:rPr>
          <w:rFonts w:cstheme="minorHAnsi"/>
        </w:rPr>
      </w:pPr>
      <w:r w:rsidRPr="00055BCC">
        <w:t>Szafa biurowa na segregatory i ubrania – drzwi uchylne</w:t>
      </w:r>
    </w:p>
    <w:p w14:paraId="1F3CC8B7" w14:textId="77777777" w:rsidR="00E26BAE" w:rsidRPr="00055BCC" w:rsidRDefault="00E26BAE" w:rsidP="00570F58">
      <w:pPr>
        <w:pStyle w:val="Bezodstpw"/>
        <w:numPr>
          <w:ilvl w:val="1"/>
          <w:numId w:val="83"/>
        </w:numPr>
        <w:spacing w:before="240" w:after="120" w:line="271" w:lineRule="auto"/>
        <w:ind w:left="993" w:hanging="284"/>
        <w:jc w:val="both"/>
        <w:rPr>
          <w:rFonts w:cstheme="minorHAnsi"/>
        </w:rPr>
      </w:pPr>
      <w:r w:rsidRPr="00055BCC">
        <w:rPr>
          <w:rFonts w:cstheme="minorHAnsi"/>
        </w:rPr>
        <w:t>Kolor:</w:t>
      </w:r>
    </w:p>
    <w:p w14:paraId="40A2973E" w14:textId="77777777" w:rsidR="006B2267" w:rsidRDefault="00E26BAE" w:rsidP="00570F58">
      <w:pPr>
        <w:pStyle w:val="Bezodstpw"/>
        <w:numPr>
          <w:ilvl w:val="2"/>
          <w:numId w:val="36"/>
        </w:numPr>
        <w:spacing w:line="271" w:lineRule="auto"/>
        <w:ind w:left="1418" w:hanging="284"/>
        <w:jc w:val="both"/>
        <w:rPr>
          <w:rFonts w:cstheme="minorHAnsi"/>
        </w:rPr>
      </w:pPr>
      <w:r w:rsidRPr="00055BCC">
        <w:rPr>
          <w:rFonts w:cstheme="minorHAnsi"/>
        </w:rPr>
        <w:t>Akacja / jasny / dowolny</w:t>
      </w:r>
    </w:p>
    <w:p w14:paraId="1BA56C17" w14:textId="300811E0" w:rsidR="00E26BAE" w:rsidRPr="006B2267" w:rsidRDefault="00E26BAE" w:rsidP="00570F58">
      <w:pPr>
        <w:pStyle w:val="Bezodstpw"/>
        <w:numPr>
          <w:ilvl w:val="1"/>
          <w:numId w:val="36"/>
        </w:numPr>
        <w:spacing w:before="240" w:after="120" w:line="271" w:lineRule="auto"/>
        <w:ind w:left="993" w:hanging="284"/>
        <w:jc w:val="both"/>
        <w:rPr>
          <w:rFonts w:cstheme="minorHAnsi"/>
        </w:rPr>
      </w:pPr>
      <w:r w:rsidRPr="006B2267">
        <w:rPr>
          <w:rFonts w:cstheme="minorHAnsi"/>
        </w:rPr>
        <w:t>Wymiary</w:t>
      </w:r>
    </w:p>
    <w:p w14:paraId="34306DBF" w14:textId="77777777" w:rsidR="00E26BAE" w:rsidRPr="00055BCC" w:rsidRDefault="00E26BAE" w:rsidP="00570F58">
      <w:pPr>
        <w:pStyle w:val="Bezodstpw"/>
        <w:numPr>
          <w:ilvl w:val="2"/>
          <w:numId w:val="46"/>
        </w:numPr>
        <w:spacing w:line="271" w:lineRule="auto"/>
        <w:ind w:left="1418" w:hanging="284"/>
        <w:jc w:val="both"/>
        <w:rPr>
          <w:rFonts w:cstheme="minorHAnsi"/>
        </w:rPr>
      </w:pPr>
      <w:r w:rsidRPr="00055BCC">
        <w:rPr>
          <w:rFonts w:cstheme="minorHAnsi"/>
        </w:rPr>
        <w:t>Wysokość – dopasowana do wysokości pomieszczenia</w:t>
      </w:r>
    </w:p>
    <w:p w14:paraId="40EF057D" w14:textId="77777777" w:rsidR="00E26BAE" w:rsidRPr="00055BCC" w:rsidRDefault="00E26BAE" w:rsidP="00570F58">
      <w:pPr>
        <w:pStyle w:val="Bezodstpw"/>
        <w:numPr>
          <w:ilvl w:val="2"/>
          <w:numId w:val="46"/>
        </w:numPr>
        <w:spacing w:line="271" w:lineRule="auto"/>
        <w:ind w:left="1418" w:hanging="284"/>
        <w:jc w:val="both"/>
        <w:rPr>
          <w:rFonts w:cstheme="minorHAnsi"/>
        </w:rPr>
      </w:pPr>
      <w:r w:rsidRPr="00055BCC">
        <w:rPr>
          <w:rFonts w:cstheme="minorHAnsi"/>
        </w:rPr>
        <w:t>Długość – 135cm</w:t>
      </w:r>
    </w:p>
    <w:p w14:paraId="21536E8F" w14:textId="77777777" w:rsidR="006B2267" w:rsidRDefault="00E26BAE" w:rsidP="00570F58">
      <w:pPr>
        <w:pStyle w:val="Bezodstpw"/>
        <w:numPr>
          <w:ilvl w:val="2"/>
          <w:numId w:val="46"/>
        </w:numPr>
        <w:spacing w:line="271" w:lineRule="auto"/>
        <w:ind w:left="1418" w:hanging="284"/>
        <w:jc w:val="both"/>
        <w:rPr>
          <w:rFonts w:cstheme="minorHAnsi"/>
        </w:rPr>
      </w:pPr>
      <w:r w:rsidRPr="00055BCC">
        <w:rPr>
          <w:rFonts w:cstheme="minorHAnsi"/>
        </w:rPr>
        <w:t>Głębokość – 42 cm</w:t>
      </w:r>
    </w:p>
    <w:p w14:paraId="6E36A443" w14:textId="72A0E3E3" w:rsidR="00E26BAE" w:rsidRPr="006B2267" w:rsidRDefault="00E26BAE" w:rsidP="00570F58">
      <w:pPr>
        <w:pStyle w:val="Bezodstpw"/>
        <w:numPr>
          <w:ilvl w:val="1"/>
          <w:numId w:val="46"/>
        </w:numPr>
        <w:spacing w:before="240" w:after="120" w:line="271" w:lineRule="auto"/>
        <w:ind w:left="993" w:hanging="284"/>
        <w:jc w:val="both"/>
        <w:rPr>
          <w:rFonts w:cstheme="minorHAnsi"/>
        </w:rPr>
      </w:pPr>
      <w:r w:rsidRPr="006B2267">
        <w:rPr>
          <w:rFonts w:cstheme="minorHAnsi"/>
        </w:rPr>
        <w:t>Konstrukcja:</w:t>
      </w:r>
    </w:p>
    <w:p w14:paraId="41488152" w14:textId="77777777" w:rsidR="00E26BAE" w:rsidRPr="00055BCC" w:rsidRDefault="00E26BAE" w:rsidP="00570F58">
      <w:pPr>
        <w:pStyle w:val="Bezodstpw"/>
        <w:numPr>
          <w:ilvl w:val="2"/>
          <w:numId w:val="46"/>
        </w:numPr>
        <w:spacing w:line="271" w:lineRule="auto"/>
        <w:ind w:left="1418" w:hanging="284"/>
        <w:jc w:val="both"/>
        <w:rPr>
          <w:rFonts w:cstheme="minorHAnsi"/>
        </w:rPr>
      </w:pPr>
      <w:r w:rsidRPr="00055BCC">
        <w:rPr>
          <w:rFonts w:cstheme="minorHAnsi"/>
        </w:rPr>
        <w:t>Stabilna</w:t>
      </w:r>
    </w:p>
    <w:p w14:paraId="1595FEAF" w14:textId="77777777" w:rsidR="00E26BAE" w:rsidRPr="00055BCC" w:rsidRDefault="00E26BAE" w:rsidP="00570F58">
      <w:pPr>
        <w:pStyle w:val="Bezodstpw"/>
        <w:numPr>
          <w:ilvl w:val="2"/>
          <w:numId w:val="46"/>
        </w:numPr>
        <w:spacing w:line="271" w:lineRule="auto"/>
        <w:ind w:left="1418" w:hanging="284"/>
        <w:jc w:val="both"/>
        <w:rPr>
          <w:rFonts w:cstheme="minorHAnsi"/>
        </w:rPr>
      </w:pPr>
      <w:r w:rsidRPr="00055BCC">
        <w:rPr>
          <w:rFonts w:cstheme="minorHAnsi"/>
        </w:rPr>
        <w:t>Regulowane półki</w:t>
      </w:r>
    </w:p>
    <w:p w14:paraId="36583586" w14:textId="77777777" w:rsidR="00E26BAE" w:rsidRPr="00055BCC" w:rsidRDefault="00E26BAE" w:rsidP="00570F58">
      <w:pPr>
        <w:pStyle w:val="Bezodstpw"/>
        <w:numPr>
          <w:ilvl w:val="2"/>
          <w:numId w:val="46"/>
        </w:numPr>
        <w:spacing w:line="271" w:lineRule="auto"/>
        <w:ind w:left="1418" w:hanging="284"/>
        <w:jc w:val="both"/>
        <w:rPr>
          <w:rFonts w:cstheme="minorHAnsi"/>
        </w:rPr>
      </w:pPr>
      <w:r w:rsidRPr="00055BCC">
        <w:rPr>
          <w:rFonts w:cstheme="minorHAnsi"/>
        </w:rPr>
        <w:t>Udźwig półki min 50kg</w:t>
      </w:r>
    </w:p>
    <w:p w14:paraId="710A2720" w14:textId="77777777" w:rsidR="00E26BAE" w:rsidRPr="00055BCC" w:rsidRDefault="00E26BAE" w:rsidP="00570F58">
      <w:pPr>
        <w:pStyle w:val="Bezodstpw"/>
        <w:numPr>
          <w:ilvl w:val="2"/>
          <w:numId w:val="46"/>
        </w:numPr>
        <w:spacing w:line="271" w:lineRule="auto"/>
        <w:ind w:left="1418" w:hanging="284"/>
        <w:jc w:val="both"/>
        <w:rPr>
          <w:rFonts w:cstheme="minorHAnsi"/>
        </w:rPr>
      </w:pPr>
      <w:r w:rsidRPr="00055BCC">
        <w:rPr>
          <w:rFonts w:cstheme="minorHAnsi"/>
        </w:rPr>
        <w:t>Odporność na korozję</w:t>
      </w:r>
    </w:p>
    <w:p w14:paraId="2D8BE179" w14:textId="77777777" w:rsidR="00E26BAE" w:rsidRPr="00055BCC" w:rsidRDefault="00E26BAE" w:rsidP="00570F58">
      <w:pPr>
        <w:pStyle w:val="Bezodstpw"/>
        <w:numPr>
          <w:ilvl w:val="2"/>
          <w:numId w:val="46"/>
        </w:numPr>
        <w:spacing w:line="271" w:lineRule="auto"/>
        <w:ind w:left="1418" w:hanging="284"/>
        <w:jc w:val="both"/>
        <w:rPr>
          <w:rFonts w:cstheme="minorHAnsi"/>
        </w:rPr>
      </w:pPr>
      <w:r w:rsidRPr="00055BCC">
        <w:rPr>
          <w:rFonts w:cstheme="minorHAnsi"/>
        </w:rPr>
        <w:t>Otwory wentylacyjne</w:t>
      </w:r>
    </w:p>
    <w:p w14:paraId="6A55B9B1" w14:textId="77777777" w:rsidR="00E26BAE" w:rsidRPr="00055BCC" w:rsidRDefault="00E26BAE" w:rsidP="00570F58">
      <w:pPr>
        <w:pStyle w:val="Bezodstpw"/>
        <w:numPr>
          <w:ilvl w:val="2"/>
          <w:numId w:val="46"/>
        </w:numPr>
        <w:spacing w:line="271" w:lineRule="auto"/>
        <w:ind w:left="1418" w:hanging="284"/>
        <w:jc w:val="both"/>
        <w:rPr>
          <w:rFonts w:cstheme="minorHAnsi"/>
        </w:rPr>
      </w:pPr>
      <w:r w:rsidRPr="00055BCC">
        <w:rPr>
          <w:rFonts w:cstheme="minorHAnsi"/>
        </w:rPr>
        <w:t>Drzwi uchylne</w:t>
      </w:r>
    </w:p>
    <w:p w14:paraId="75C1BA3A" w14:textId="77777777" w:rsidR="00E26BAE" w:rsidRPr="00055BCC" w:rsidRDefault="00E26BAE" w:rsidP="00570F58">
      <w:pPr>
        <w:pStyle w:val="Bezodstpw"/>
        <w:numPr>
          <w:ilvl w:val="2"/>
          <w:numId w:val="46"/>
        </w:numPr>
        <w:spacing w:line="271" w:lineRule="auto"/>
        <w:ind w:left="1418" w:hanging="284"/>
        <w:jc w:val="both"/>
        <w:rPr>
          <w:rFonts w:cstheme="minorHAnsi"/>
        </w:rPr>
      </w:pPr>
      <w:r w:rsidRPr="00055BCC">
        <w:rPr>
          <w:rFonts w:cstheme="minorHAnsi"/>
        </w:rPr>
        <w:t>Opcja zamykania na zamek</w:t>
      </w:r>
    </w:p>
    <w:p w14:paraId="69F0FA17" w14:textId="6835F790" w:rsidR="00E26BAE" w:rsidRPr="00055BCC" w:rsidRDefault="00E26BAE" w:rsidP="00570F58">
      <w:pPr>
        <w:pStyle w:val="Akapitzlist"/>
        <w:numPr>
          <w:ilvl w:val="0"/>
          <w:numId w:val="46"/>
        </w:numPr>
        <w:spacing w:before="240" w:after="0"/>
      </w:pPr>
      <w:r w:rsidRPr="00055BCC">
        <w:t>Szafa biurowa na segregatory i ubrania – drzwi przesuwane</w:t>
      </w:r>
    </w:p>
    <w:p w14:paraId="7C2766A1" w14:textId="77777777" w:rsidR="00E26BAE" w:rsidRPr="00055BCC" w:rsidRDefault="00E26BAE" w:rsidP="00570F58">
      <w:pPr>
        <w:pStyle w:val="Bezodstpw"/>
        <w:numPr>
          <w:ilvl w:val="1"/>
          <w:numId w:val="84"/>
        </w:numPr>
        <w:spacing w:before="240" w:after="120" w:line="271" w:lineRule="auto"/>
        <w:ind w:left="993" w:hanging="284"/>
        <w:jc w:val="both"/>
        <w:rPr>
          <w:rFonts w:cstheme="minorHAnsi"/>
        </w:rPr>
      </w:pPr>
      <w:r w:rsidRPr="00055BCC">
        <w:rPr>
          <w:rFonts w:cstheme="minorHAnsi"/>
        </w:rPr>
        <w:t>Kolor:</w:t>
      </w:r>
    </w:p>
    <w:p w14:paraId="50A6009E" w14:textId="77777777" w:rsidR="006B2267" w:rsidRDefault="00E26BAE" w:rsidP="00570F58">
      <w:pPr>
        <w:pStyle w:val="Bezodstpw"/>
        <w:numPr>
          <w:ilvl w:val="2"/>
          <w:numId w:val="36"/>
        </w:numPr>
        <w:spacing w:line="271" w:lineRule="auto"/>
        <w:ind w:left="1418" w:hanging="284"/>
        <w:jc w:val="both"/>
        <w:rPr>
          <w:rFonts w:cstheme="minorHAnsi"/>
        </w:rPr>
      </w:pPr>
      <w:r w:rsidRPr="00055BCC">
        <w:rPr>
          <w:rFonts w:cstheme="minorHAnsi"/>
        </w:rPr>
        <w:t>Akacja / jasny / dowolny</w:t>
      </w:r>
    </w:p>
    <w:p w14:paraId="0192E4F2" w14:textId="28835022" w:rsidR="00E26BAE" w:rsidRPr="006B2267" w:rsidRDefault="00E26BAE" w:rsidP="00570F58">
      <w:pPr>
        <w:pStyle w:val="Bezodstpw"/>
        <w:numPr>
          <w:ilvl w:val="1"/>
          <w:numId w:val="36"/>
        </w:numPr>
        <w:spacing w:before="240" w:after="120" w:line="271" w:lineRule="auto"/>
        <w:ind w:left="993" w:hanging="284"/>
        <w:jc w:val="both"/>
        <w:rPr>
          <w:rFonts w:cstheme="minorHAnsi"/>
        </w:rPr>
      </w:pPr>
      <w:r w:rsidRPr="006B2267">
        <w:rPr>
          <w:rFonts w:cstheme="minorHAnsi"/>
        </w:rPr>
        <w:t>Wymiary</w:t>
      </w:r>
    </w:p>
    <w:p w14:paraId="7B65D9EC" w14:textId="77777777" w:rsidR="00E26BAE" w:rsidRPr="00055BCC" w:rsidRDefault="00E26BAE" w:rsidP="00570F58">
      <w:pPr>
        <w:pStyle w:val="Bezodstpw"/>
        <w:numPr>
          <w:ilvl w:val="2"/>
          <w:numId w:val="46"/>
        </w:numPr>
        <w:spacing w:line="271" w:lineRule="auto"/>
        <w:ind w:left="1418" w:hanging="284"/>
        <w:jc w:val="both"/>
        <w:rPr>
          <w:rFonts w:cstheme="minorHAnsi"/>
        </w:rPr>
      </w:pPr>
      <w:r w:rsidRPr="00055BCC">
        <w:rPr>
          <w:rFonts w:cstheme="minorHAnsi"/>
        </w:rPr>
        <w:t>Wysokość – dopasowana do wysokości pomieszczenia</w:t>
      </w:r>
    </w:p>
    <w:p w14:paraId="0D6633EA" w14:textId="77777777" w:rsidR="00E26BAE" w:rsidRPr="00055BCC" w:rsidRDefault="00E26BAE" w:rsidP="00570F58">
      <w:pPr>
        <w:pStyle w:val="Bezodstpw"/>
        <w:numPr>
          <w:ilvl w:val="2"/>
          <w:numId w:val="46"/>
        </w:numPr>
        <w:spacing w:line="271" w:lineRule="auto"/>
        <w:ind w:left="1418" w:hanging="284"/>
        <w:jc w:val="both"/>
        <w:rPr>
          <w:rFonts w:cstheme="minorHAnsi"/>
        </w:rPr>
      </w:pPr>
      <w:r w:rsidRPr="00055BCC">
        <w:rPr>
          <w:rFonts w:cstheme="minorHAnsi"/>
        </w:rPr>
        <w:t>Długość – 135cm</w:t>
      </w:r>
    </w:p>
    <w:p w14:paraId="1EB0BA24" w14:textId="77777777" w:rsidR="006B2267" w:rsidRDefault="00E26BAE" w:rsidP="00570F58">
      <w:pPr>
        <w:pStyle w:val="Bezodstpw"/>
        <w:numPr>
          <w:ilvl w:val="2"/>
          <w:numId w:val="46"/>
        </w:numPr>
        <w:spacing w:line="271" w:lineRule="auto"/>
        <w:ind w:left="1418" w:hanging="284"/>
        <w:jc w:val="both"/>
        <w:rPr>
          <w:rFonts w:cstheme="minorHAnsi"/>
        </w:rPr>
      </w:pPr>
      <w:r w:rsidRPr="00055BCC">
        <w:rPr>
          <w:rFonts w:cstheme="minorHAnsi"/>
        </w:rPr>
        <w:t>Głębokość – 42cm</w:t>
      </w:r>
    </w:p>
    <w:p w14:paraId="2E038016" w14:textId="6AE6434C" w:rsidR="00E26BAE" w:rsidRPr="006B2267" w:rsidRDefault="00E26BAE" w:rsidP="00570F58">
      <w:pPr>
        <w:pStyle w:val="Bezodstpw"/>
        <w:numPr>
          <w:ilvl w:val="1"/>
          <w:numId w:val="46"/>
        </w:numPr>
        <w:spacing w:before="240" w:after="120" w:line="271" w:lineRule="auto"/>
        <w:ind w:left="993" w:hanging="284"/>
        <w:jc w:val="both"/>
        <w:rPr>
          <w:rFonts w:cstheme="minorHAnsi"/>
        </w:rPr>
      </w:pPr>
      <w:r w:rsidRPr="006B2267">
        <w:rPr>
          <w:rFonts w:cstheme="minorHAnsi"/>
        </w:rPr>
        <w:t>Konstrukcja:</w:t>
      </w:r>
    </w:p>
    <w:p w14:paraId="5755A3A8" w14:textId="77777777" w:rsidR="00E26BAE" w:rsidRPr="00055BCC" w:rsidRDefault="00E26BAE" w:rsidP="00570F58">
      <w:pPr>
        <w:pStyle w:val="Bezodstpw"/>
        <w:numPr>
          <w:ilvl w:val="2"/>
          <w:numId w:val="46"/>
        </w:numPr>
        <w:spacing w:line="271" w:lineRule="auto"/>
        <w:ind w:left="1418" w:hanging="284"/>
        <w:jc w:val="both"/>
        <w:rPr>
          <w:rFonts w:cstheme="minorHAnsi"/>
        </w:rPr>
      </w:pPr>
      <w:r w:rsidRPr="00055BCC">
        <w:rPr>
          <w:rFonts w:cstheme="minorHAnsi"/>
        </w:rPr>
        <w:lastRenderedPageBreak/>
        <w:t>Stabilna</w:t>
      </w:r>
    </w:p>
    <w:p w14:paraId="0B7451CE" w14:textId="77777777" w:rsidR="00E26BAE" w:rsidRPr="00055BCC" w:rsidRDefault="00E26BAE" w:rsidP="00570F58">
      <w:pPr>
        <w:pStyle w:val="Bezodstpw"/>
        <w:numPr>
          <w:ilvl w:val="2"/>
          <w:numId w:val="46"/>
        </w:numPr>
        <w:spacing w:line="271" w:lineRule="auto"/>
        <w:ind w:left="1418" w:hanging="284"/>
        <w:jc w:val="both"/>
        <w:rPr>
          <w:rFonts w:cstheme="minorHAnsi"/>
        </w:rPr>
      </w:pPr>
      <w:r w:rsidRPr="00055BCC">
        <w:rPr>
          <w:rFonts w:cstheme="minorHAnsi"/>
        </w:rPr>
        <w:t>Regulowane półki</w:t>
      </w:r>
    </w:p>
    <w:p w14:paraId="08730349" w14:textId="77777777" w:rsidR="00E26BAE" w:rsidRPr="00055BCC" w:rsidRDefault="00E26BAE" w:rsidP="00570F58">
      <w:pPr>
        <w:pStyle w:val="Bezodstpw"/>
        <w:numPr>
          <w:ilvl w:val="2"/>
          <w:numId w:val="46"/>
        </w:numPr>
        <w:spacing w:line="271" w:lineRule="auto"/>
        <w:ind w:left="1418" w:hanging="284"/>
        <w:jc w:val="both"/>
        <w:rPr>
          <w:rFonts w:cstheme="minorHAnsi"/>
        </w:rPr>
      </w:pPr>
      <w:r w:rsidRPr="00055BCC">
        <w:rPr>
          <w:rFonts w:cstheme="minorHAnsi"/>
        </w:rPr>
        <w:t>Udźwig półki min 50kg</w:t>
      </w:r>
    </w:p>
    <w:p w14:paraId="3F51CAE1" w14:textId="77777777" w:rsidR="00E26BAE" w:rsidRPr="00055BCC" w:rsidRDefault="00E26BAE" w:rsidP="00570F58">
      <w:pPr>
        <w:pStyle w:val="Bezodstpw"/>
        <w:numPr>
          <w:ilvl w:val="2"/>
          <w:numId w:val="46"/>
        </w:numPr>
        <w:spacing w:line="271" w:lineRule="auto"/>
        <w:ind w:left="1418" w:hanging="284"/>
        <w:jc w:val="both"/>
        <w:rPr>
          <w:rFonts w:cstheme="minorHAnsi"/>
        </w:rPr>
      </w:pPr>
      <w:r w:rsidRPr="00055BCC">
        <w:rPr>
          <w:rFonts w:cstheme="minorHAnsi"/>
        </w:rPr>
        <w:t>Odporność na korozję</w:t>
      </w:r>
    </w:p>
    <w:p w14:paraId="3FE0FEE4" w14:textId="77777777" w:rsidR="00E26BAE" w:rsidRPr="00055BCC" w:rsidRDefault="00E26BAE" w:rsidP="00570F58">
      <w:pPr>
        <w:pStyle w:val="Bezodstpw"/>
        <w:numPr>
          <w:ilvl w:val="2"/>
          <w:numId w:val="46"/>
        </w:numPr>
        <w:spacing w:line="271" w:lineRule="auto"/>
        <w:ind w:left="1418" w:hanging="284"/>
        <w:jc w:val="both"/>
        <w:rPr>
          <w:rFonts w:cstheme="minorHAnsi"/>
        </w:rPr>
      </w:pPr>
      <w:r w:rsidRPr="00055BCC">
        <w:rPr>
          <w:rFonts w:cstheme="minorHAnsi"/>
        </w:rPr>
        <w:t>Otwory wentylacyjne</w:t>
      </w:r>
    </w:p>
    <w:p w14:paraId="359F52E9" w14:textId="77777777" w:rsidR="00E26BAE" w:rsidRPr="00055BCC" w:rsidRDefault="00E26BAE" w:rsidP="00570F58">
      <w:pPr>
        <w:pStyle w:val="Bezodstpw"/>
        <w:numPr>
          <w:ilvl w:val="2"/>
          <w:numId w:val="46"/>
        </w:numPr>
        <w:spacing w:line="271" w:lineRule="auto"/>
        <w:ind w:left="1418" w:hanging="284"/>
        <w:jc w:val="both"/>
        <w:rPr>
          <w:rFonts w:cstheme="minorHAnsi"/>
        </w:rPr>
      </w:pPr>
      <w:r w:rsidRPr="00055BCC">
        <w:rPr>
          <w:rFonts w:cstheme="minorHAnsi"/>
        </w:rPr>
        <w:t>Drzwi uchylne</w:t>
      </w:r>
    </w:p>
    <w:p w14:paraId="3C3C8591" w14:textId="77777777" w:rsidR="00E26BAE" w:rsidRPr="00055BCC" w:rsidRDefault="00E26BAE" w:rsidP="00570F58">
      <w:pPr>
        <w:pStyle w:val="Bezodstpw"/>
        <w:numPr>
          <w:ilvl w:val="2"/>
          <w:numId w:val="46"/>
        </w:numPr>
        <w:spacing w:line="271" w:lineRule="auto"/>
        <w:ind w:left="1418" w:hanging="284"/>
        <w:jc w:val="both"/>
        <w:rPr>
          <w:rFonts w:cstheme="minorHAnsi"/>
        </w:rPr>
      </w:pPr>
      <w:r w:rsidRPr="00055BCC">
        <w:rPr>
          <w:rFonts w:cstheme="minorHAnsi"/>
        </w:rPr>
        <w:t>Opcja zamykania na zamek</w:t>
      </w:r>
    </w:p>
    <w:p w14:paraId="4E5ABF3E" w14:textId="0FDAD646" w:rsidR="00E26BAE" w:rsidRPr="00417607" w:rsidRDefault="00417607" w:rsidP="00417607">
      <w:pPr>
        <w:pStyle w:val="Nagwek5"/>
        <w:spacing w:before="240"/>
      </w:pPr>
      <w:r>
        <w:t xml:space="preserve">3.7.6.5. </w:t>
      </w:r>
      <w:r w:rsidR="00E26BAE" w:rsidRPr="00417607">
        <w:t>Archiwum</w:t>
      </w:r>
    </w:p>
    <w:p w14:paraId="43DA28C3" w14:textId="77777777" w:rsidR="00E26BAE" w:rsidRPr="00055BCC" w:rsidRDefault="00E26BAE" w:rsidP="00570F58">
      <w:pPr>
        <w:pStyle w:val="Bezodstpw"/>
        <w:numPr>
          <w:ilvl w:val="0"/>
          <w:numId w:val="85"/>
        </w:numPr>
        <w:spacing w:before="240" w:after="120" w:line="271" w:lineRule="auto"/>
        <w:jc w:val="both"/>
        <w:rPr>
          <w:rFonts w:cstheme="minorHAnsi"/>
        </w:rPr>
      </w:pPr>
      <w:r w:rsidRPr="00055BCC">
        <w:rPr>
          <w:rFonts w:cstheme="minorHAnsi"/>
        </w:rPr>
        <w:t>Wymagania:</w:t>
      </w:r>
    </w:p>
    <w:p w14:paraId="235AA7B8" w14:textId="6F5C94B9" w:rsidR="00E26BAE" w:rsidRPr="00055BCC" w:rsidRDefault="00E26BAE" w:rsidP="00570F58">
      <w:pPr>
        <w:pStyle w:val="Bezodstpw"/>
        <w:numPr>
          <w:ilvl w:val="1"/>
          <w:numId w:val="47"/>
        </w:numPr>
        <w:spacing w:line="271" w:lineRule="auto"/>
        <w:ind w:left="993" w:hanging="284"/>
        <w:jc w:val="both"/>
        <w:rPr>
          <w:rFonts w:cstheme="minorHAnsi"/>
        </w:rPr>
      </w:pPr>
      <w:r w:rsidRPr="00055BCC">
        <w:rPr>
          <w:rFonts w:cstheme="minorHAnsi"/>
        </w:rPr>
        <w:t>Warunki klimatyczne zgodnie z Polska Norma PN-ISO 11799 “ Informacja i dokumentacja. Wymagania dotyczące warunków przechowywania materiałów archiwalnych i</w:t>
      </w:r>
      <w:r w:rsidR="00417607">
        <w:rPr>
          <w:rFonts w:cstheme="minorHAnsi"/>
        </w:rPr>
        <w:t> </w:t>
      </w:r>
      <w:r w:rsidRPr="00055BCC">
        <w:rPr>
          <w:rFonts w:cstheme="minorHAnsi"/>
        </w:rPr>
        <w:t>bibliotecznych”</w:t>
      </w:r>
    </w:p>
    <w:p w14:paraId="67E10061" w14:textId="77777777" w:rsidR="00E26BAE" w:rsidRPr="00055BCC" w:rsidRDefault="00E26BAE" w:rsidP="00570F58">
      <w:pPr>
        <w:pStyle w:val="Bezodstpw"/>
        <w:numPr>
          <w:ilvl w:val="1"/>
          <w:numId w:val="47"/>
        </w:numPr>
        <w:spacing w:line="271" w:lineRule="auto"/>
        <w:ind w:left="993" w:hanging="284"/>
        <w:jc w:val="both"/>
        <w:rPr>
          <w:rFonts w:cstheme="minorHAnsi"/>
        </w:rPr>
      </w:pPr>
      <w:r w:rsidRPr="00055BCC">
        <w:rPr>
          <w:rFonts w:cstheme="minorHAnsi"/>
        </w:rPr>
        <w:t>Temperatura w pomieszczeniu archiwum 14,0°C – 18,0°C</w:t>
      </w:r>
    </w:p>
    <w:p w14:paraId="3DD86E78" w14:textId="77777777" w:rsidR="00E26BAE" w:rsidRPr="00055BCC" w:rsidRDefault="00E26BAE" w:rsidP="00570F58">
      <w:pPr>
        <w:pStyle w:val="Bezodstpw"/>
        <w:numPr>
          <w:ilvl w:val="1"/>
          <w:numId w:val="47"/>
        </w:numPr>
        <w:spacing w:line="271" w:lineRule="auto"/>
        <w:ind w:left="993" w:hanging="284"/>
        <w:jc w:val="both"/>
        <w:rPr>
          <w:rFonts w:cstheme="minorHAnsi"/>
        </w:rPr>
      </w:pPr>
      <w:r w:rsidRPr="00055BCC">
        <w:rPr>
          <w:rFonts w:cstheme="minorHAnsi"/>
        </w:rPr>
        <w:t>Wilgotność 35 – 50% wilgotności względnej</w:t>
      </w:r>
    </w:p>
    <w:p w14:paraId="3312B448" w14:textId="77777777" w:rsidR="00E26BAE" w:rsidRPr="00055BCC" w:rsidRDefault="00E26BAE" w:rsidP="00570F58">
      <w:pPr>
        <w:pStyle w:val="Bezodstpw"/>
        <w:numPr>
          <w:ilvl w:val="1"/>
          <w:numId w:val="47"/>
        </w:numPr>
        <w:spacing w:line="271" w:lineRule="auto"/>
        <w:ind w:left="993" w:hanging="284"/>
        <w:jc w:val="both"/>
        <w:rPr>
          <w:rFonts w:cstheme="minorHAnsi"/>
        </w:rPr>
      </w:pPr>
      <w:r w:rsidRPr="00055BCC">
        <w:rPr>
          <w:rFonts w:cstheme="minorHAnsi"/>
        </w:rPr>
        <w:t>Dobowe wahania temperatury nie powinny przekraczać ± 1 0C, a wilgotność ± 3%.</w:t>
      </w:r>
    </w:p>
    <w:p w14:paraId="6F9AFAF5" w14:textId="77777777" w:rsidR="00E26BAE" w:rsidRPr="00055BCC" w:rsidRDefault="00E26BAE" w:rsidP="00570F58">
      <w:pPr>
        <w:pStyle w:val="Bezodstpw"/>
        <w:numPr>
          <w:ilvl w:val="1"/>
          <w:numId w:val="47"/>
        </w:numPr>
        <w:spacing w:line="271" w:lineRule="auto"/>
        <w:ind w:left="993" w:hanging="284"/>
        <w:jc w:val="both"/>
        <w:rPr>
          <w:rFonts w:cstheme="minorHAnsi"/>
        </w:rPr>
      </w:pPr>
      <w:r w:rsidRPr="00055BCC">
        <w:rPr>
          <w:rFonts w:cstheme="minorHAnsi"/>
        </w:rPr>
        <w:t>Drzwi wejściowe przeciwpożarowe EI 30 antywłamaniowe z dwoma zamkami patentowymi, 900x2000mm w świetle ościeżnicy</w:t>
      </w:r>
    </w:p>
    <w:p w14:paraId="69DA1E1C" w14:textId="68588523" w:rsidR="00E26BAE" w:rsidRPr="00055BCC" w:rsidRDefault="00E26BAE" w:rsidP="00570F58">
      <w:pPr>
        <w:pStyle w:val="Akapitzlist"/>
        <w:numPr>
          <w:ilvl w:val="0"/>
          <w:numId w:val="47"/>
        </w:numPr>
        <w:spacing w:before="240" w:after="0"/>
        <w:rPr>
          <w:lang w:eastAsia="pl-PL"/>
        </w:rPr>
      </w:pPr>
      <w:r w:rsidRPr="00055BCC">
        <w:rPr>
          <w:lang w:eastAsia="pl-PL"/>
        </w:rPr>
        <w:t>Wyposażenie:</w:t>
      </w:r>
    </w:p>
    <w:p w14:paraId="6FC2184C" w14:textId="77777777" w:rsidR="00E26BAE" w:rsidRPr="00055BCC" w:rsidRDefault="00E26BAE" w:rsidP="00570F58">
      <w:pPr>
        <w:pStyle w:val="Bezodstpw"/>
        <w:numPr>
          <w:ilvl w:val="1"/>
          <w:numId w:val="48"/>
        </w:numPr>
        <w:spacing w:before="120" w:line="271" w:lineRule="auto"/>
        <w:ind w:left="993" w:hanging="284"/>
        <w:jc w:val="both"/>
        <w:rPr>
          <w:rFonts w:cstheme="minorHAnsi"/>
          <w:lang w:eastAsia="pl-PL"/>
        </w:rPr>
      </w:pPr>
      <w:r w:rsidRPr="00055BCC">
        <w:rPr>
          <w:rFonts w:cstheme="minorHAnsi"/>
          <w:lang w:eastAsia="pl-PL"/>
        </w:rPr>
        <w:t>Regały metalowe przesuwne (jezdne)</w:t>
      </w:r>
    </w:p>
    <w:p w14:paraId="042B0CAE" w14:textId="77777777" w:rsidR="00E26BAE" w:rsidRPr="00055BCC" w:rsidRDefault="00E26BAE" w:rsidP="00570F58">
      <w:pPr>
        <w:pStyle w:val="Bezodstpw"/>
        <w:numPr>
          <w:ilvl w:val="1"/>
          <w:numId w:val="48"/>
        </w:numPr>
        <w:spacing w:line="271" w:lineRule="auto"/>
        <w:ind w:left="993" w:hanging="284"/>
        <w:jc w:val="both"/>
        <w:rPr>
          <w:rFonts w:cstheme="minorHAnsi"/>
          <w:lang w:eastAsia="pl-PL"/>
        </w:rPr>
      </w:pPr>
      <w:r w:rsidRPr="00055BCC">
        <w:rPr>
          <w:rFonts w:cstheme="minorHAnsi"/>
          <w:lang w:eastAsia="pl-PL"/>
        </w:rPr>
        <w:t>Regały powinny być zabezpieczone przed korozją oraz powinny być wykonane z niepalących materiałów, które nie emitują ani nie przyciągają kurzu. Przejście pomiędzy regałami powinno wynosić minimum 80 cm, a wysokość półek powinna być dostosowana do rozmiaru akt. Szerokość półek regałów stojących pod ścianą powinna wynosić 40 cm, a wolnostojących 80 cm. Odstęp pomiędzy najniżej położoną półką regałów a podłogą oraz pomiędzy najwyżej położoną półką a sufitem powinien zapewniać odpowiednią cyrkulację powietrza (co najmniej 15 cm). Zaleca się, aby wysokość regałów nigdy nie przekraczał 2,15 m. Regały powinny być ponumerowane cyframi rzymskimi, a półki w obrębie każdego regału arabskimi lub powinny mieć unikatowe oznaczenia</w:t>
      </w:r>
    </w:p>
    <w:p w14:paraId="02922670" w14:textId="77777777" w:rsidR="00E26BAE" w:rsidRPr="00055BCC" w:rsidRDefault="00E26BAE" w:rsidP="00570F58">
      <w:pPr>
        <w:pStyle w:val="Bezodstpw"/>
        <w:numPr>
          <w:ilvl w:val="1"/>
          <w:numId w:val="48"/>
        </w:numPr>
        <w:spacing w:line="271" w:lineRule="auto"/>
        <w:ind w:left="993" w:hanging="284"/>
        <w:jc w:val="both"/>
        <w:rPr>
          <w:rFonts w:cstheme="minorHAnsi"/>
        </w:rPr>
      </w:pPr>
      <w:r w:rsidRPr="00055BCC">
        <w:rPr>
          <w:rFonts w:cstheme="minorHAnsi"/>
          <w:lang w:eastAsia="pl-PL"/>
        </w:rPr>
        <w:t xml:space="preserve">Urządzenia kontrolujące temperaturę i wilgotność powietrza – </w:t>
      </w:r>
      <w:r w:rsidRPr="00055BCC">
        <w:rPr>
          <w:rFonts w:cstheme="minorHAnsi"/>
        </w:rPr>
        <w:t>termometr oraz higrometr (wyniki powinny być rejestrowane każdego dnia w książce kontrolnej)</w:t>
      </w:r>
    </w:p>
    <w:p w14:paraId="3BD94525" w14:textId="77777777" w:rsidR="00E26BAE" w:rsidRPr="00055BCC" w:rsidRDefault="00E26BAE" w:rsidP="00570F58">
      <w:pPr>
        <w:pStyle w:val="Bezodstpw"/>
        <w:numPr>
          <w:ilvl w:val="1"/>
          <w:numId w:val="48"/>
        </w:numPr>
        <w:spacing w:line="271" w:lineRule="auto"/>
        <w:ind w:left="993" w:hanging="284"/>
        <w:jc w:val="both"/>
        <w:rPr>
          <w:rFonts w:cstheme="minorHAnsi"/>
          <w:lang w:eastAsia="pl-PL"/>
        </w:rPr>
      </w:pPr>
      <w:r w:rsidRPr="00055BCC">
        <w:rPr>
          <w:rFonts w:cstheme="minorHAnsi"/>
          <w:lang w:eastAsia="pl-PL"/>
        </w:rPr>
        <w:t>Osuszacze i nawilżacze do utrzymywania stałej wilgotności</w:t>
      </w:r>
    </w:p>
    <w:p w14:paraId="193E6799" w14:textId="77777777" w:rsidR="00E26BAE" w:rsidRPr="00055BCC" w:rsidRDefault="00E26BAE" w:rsidP="00570F58">
      <w:pPr>
        <w:pStyle w:val="Bezodstpw"/>
        <w:numPr>
          <w:ilvl w:val="1"/>
          <w:numId w:val="48"/>
        </w:numPr>
        <w:spacing w:line="271" w:lineRule="auto"/>
        <w:ind w:left="993" w:hanging="284"/>
        <w:jc w:val="both"/>
        <w:rPr>
          <w:rFonts w:cstheme="minorHAnsi"/>
          <w:lang w:eastAsia="pl-PL"/>
        </w:rPr>
      </w:pPr>
      <w:r w:rsidRPr="00055BCC">
        <w:rPr>
          <w:rFonts w:cstheme="minorHAnsi"/>
          <w:lang w:eastAsia="pl-PL"/>
        </w:rPr>
        <w:t>Drabinki lub schodki umożliwiające lepszy dostęp do wyżej usytuowanych półek</w:t>
      </w:r>
    </w:p>
    <w:p w14:paraId="0A192A2F" w14:textId="77777777" w:rsidR="00E26BAE" w:rsidRPr="00055BCC" w:rsidRDefault="00E26BAE" w:rsidP="00570F58">
      <w:pPr>
        <w:pStyle w:val="Bezodstpw"/>
        <w:numPr>
          <w:ilvl w:val="1"/>
          <w:numId w:val="48"/>
        </w:numPr>
        <w:spacing w:line="271" w:lineRule="auto"/>
        <w:ind w:left="993" w:hanging="284"/>
        <w:jc w:val="both"/>
        <w:rPr>
          <w:rFonts w:cstheme="minorHAnsi"/>
          <w:lang w:eastAsia="pl-PL"/>
        </w:rPr>
      </w:pPr>
      <w:r w:rsidRPr="00055BCC">
        <w:rPr>
          <w:rFonts w:cstheme="minorHAnsi"/>
          <w:lang w:eastAsia="pl-PL"/>
        </w:rPr>
        <w:t>Sprzęt (szafy, regały) na specyficzne rodzaje dokumentacji, wymagające innych warunków przechowywania</w:t>
      </w:r>
    </w:p>
    <w:p w14:paraId="0273F923" w14:textId="77777777" w:rsidR="00E26BAE" w:rsidRPr="00055BCC" w:rsidRDefault="00E26BAE" w:rsidP="00570F58">
      <w:pPr>
        <w:pStyle w:val="Bezodstpw"/>
        <w:numPr>
          <w:ilvl w:val="1"/>
          <w:numId w:val="48"/>
        </w:numPr>
        <w:spacing w:line="271" w:lineRule="auto"/>
        <w:ind w:left="993" w:hanging="284"/>
        <w:jc w:val="both"/>
        <w:rPr>
          <w:rFonts w:cstheme="minorHAnsi"/>
          <w:lang w:eastAsia="pl-PL"/>
        </w:rPr>
      </w:pPr>
      <w:r w:rsidRPr="00055BCC">
        <w:rPr>
          <w:rFonts w:cstheme="minorHAnsi"/>
          <w:lang w:eastAsia="pl-PL"/>
        </w:rPr>
        <w:t>Zamykana szafa na środki ewidencyjno-informacyjne zasobu archiwum zakładowego</w:t>
      </w:r>
    </w:p>
    <w:p w14:paraId="36295FB3" w14:textId="77777777" w:rsidR="00E26BAE" w:rsidRPr="00055BCC" w:rsidRDefault="00E26BAE" w:rsidP="00570F58">
      <w:pPr>
        <w:pStyle w:val="Bezodstpw"/>
        <w:numPr>
          <w:ilvl w:val="1"/>
          <w:numId w:val="48"/>
        </w:numPr>
        <w:spacing w:line="271" w:lineRule="auto"/>
        <w:ind w:left="993" w:hanging="284"/>
        <w:jc w:val="both"/>
        <w:rPr>
          <w:rFonts w:cstheme="minorHAnsi"/>
          <w:lang w:eastAsia="pl-PL"/>
        </w:rPr>
      </w:pPr>
      <w:r w:rsidRPr="00055BCC">
        <w:rPr>
          <w:rFonts w:cstheme="minorHAnsi"/>
          <w:lang w:eastAsia="pl-PL"/>
        </w:rPr>
        <w:t>Biurko, krzesło dla archiwisty</w:t>
      </w:r>
    </w:p>
    <w:p w14:paraId="6C492168" w14:textId="77777777" w:rsidR="00E26BAE" w:rsidRPr="00055BCC" w:rsidRDefault="00E26BAE" w:rsidP="00570F58">
      <w:pPr>
        <w:pStyle w:val="Bezodstpw"/>
        <w:numPr>
          <w:ilvl w:val="1"/>
          <w:numId w:val="48"/>
        </w:numPr>
        <w:spacing w:line="271" w:lineRule="auto"/>
        <w:ind w:left="993" w:hanging="284"/>
        <w:jc w:val="both"/>
        <w:rPr>
          <w:rFonts w:cstheme="minorHAnsi"/>
          <w:lang w:eastAsia="pl-PL"/>
        </w:rPr>
      </w:pPr>
      <w:r w:rsidRPr="00055BCC">
        <w:rPr>
          <w:rFonts w:cstheme="minorHAnsi"/>
          <w:lang w:eastAsia="pl-PL"/>
        </w:rPr>
        <w:t>Stolik, krzesło, lampka służące do udostępniania akt na miejscu dla użytkowników</w:t>
      </w:r>
    </w:p>
    <w:p w14:paraId="4C937948" w14:textId="77777777" w:rsidR="00E26BAE" w:rsidRPr="00055BCC" w:rsidRDefault="00E26BAE" w:rsidP="00570F58">
      <w:pPr>
        <w:pStyle w:val="Bezodstpw"/>
        <w:numPr>
          <w:ilvl w:val="1"/>
          <w:numId w:val="48"/>
        </w:numPr>
        <w:spacing w:line="271" w:lineRule="auto"/>
        <w:ind w:left="993" w:hanging="284"/>
        <w:jc w:val="both"/>
        <w:rPr>
          <w:rFonts w:cstheme="minorHAnsi"/>
          <w:lang w:eastAsia="pl-PL"/>
        </w:rPr>
      </w:pPr>
      <w:r w:rsidRPr="00055BCC">
        <w:rPr>
          <w:rFonts w:cstheme="minorHAnsi"/>
          <w:lang w:eastAsia="pl-PL"/>
        </w:rPr>
        <w:t>Materiały do pracy (papier, teczki, pudła itp.)</w:t>
      </w:r>
    </w:p>
    <w:p w14:paraId="50A0AB94" w14:textId="77777777" w:rsidR="00E26BAE" w:rsidRPr="00055BCC" w:rsidRDefault="00E26BAE" w:rsidP="00570F58">
      <w:pPr>
        <w:pStyle w:val="Bezodstpw"/>
        <w:numPr>
          <w:ilvl w:val="1"/>
          <w:numId w:val="48"/>
        </w:numPr>
        <w:spacing w:line="271" w:lineRule="auto"/>
        <w:ind w:left="993" w:hanging="284"/>
        <w:jc w:val="both"/>
        <w:rPr>
          <w:rFonts w:cstheme="minorHAnsi"/>
          <w:lang w:eastAsia="pl-PL"/>
        </w:rPr>
      </w:pPr>
      <w:r w:rsidRPr="00055BCC">
        <w:rPr>
          <w:rFonts w:cstheme="minorHAnsi"/>
          <w:lang w:eastAsia="pl-PL"/>
        </w:rPr>
        <w:t>Stanowisko komputerowe z drukarką</w:t>
      </w:r>
    </w:p>
    <w:p w14:paraId="3EE3203C" w14:textId="77777777" w:rsidR="00E26BAE" w:rsidRPr="00055BCC" w:rsidRDefault="00E26BAE" w:rsidP="00570F58">
      <w:pPr>
        <w:pStyle w:val="Bezodstpw"/>
        <w:numPr>
          <w:ilvl w:val="1"/>
          <w:numId w:val="48"/>
        </w:numPr>
        <w:spacing w:line="271" w:lineRule="auto"/>
        <w:ind w:left="993" w:hanging="284"/>
        <w:jc w:val="both"/>
        <w:rPr>
          <w:rFonts w:cstheme="minorHAnsi"/>
          <w:lang w:eastAsia="pl-PL"/>
        </w:rPr>
      </w:pPr>
      <w:r w:rsidRPr="00055BCC">
        <w:rPr>
          <w:rFonts w:cstheme="minorHAnsi"/>
          <w:lang w:eastAsia="pl-PL"/>
        </w:rPr>
        <w:t>Podręczny sprzęt gaśniczy (gaśnice proszkowe, koce gaśnicze, worki ewakuacyjne)</w:t>
      </w:r>
    </w:p>
    <w:p w14:paraId="20F222DE" w14:textId="5D5CFC25" w:rsidR="00E26BAE" w:rsidRPr="00055BCC" w:rsidRDefault="00E26BAE" w:rsidP="00570F58">
      <w:pPr>
        <w:pStyle w:val="Akapitzlist"/>
        <w:numPr>
          <w:ilvl w:val="0"/>
          <w:numId w:val="48"/>
        </w:numPr>
        <w:spacing w:before="240"/>
        <w:rPr>
          <w:lang w:eastAsia="pl-PL"/>
        </w:rPr>
      </w:pPr>
      <w:r w:rsidRPr="00055BCC">
        <w:rPr>
          <w:lang w:eastAsia="pl-PL"/>
        </w:rPr>
        <w:t>Oświetlenie:</w:t>
      </w:r>
    </w:p>
    <w:p w14:paraId="04307365" w14:textId="77777777" w:rsidR="00E26BAE" w:rsidRPr="00055BCC" w:rsidRDefault="00E26BAE" w:rsidP="00570F58">
      <w:pPr>
        <w:pStyle w:val="Bezodstpw"/>
        <w:numPr>
          <w:ilvl w:val="1"/>
          <w:numId w:val="49"/>
        </w:numPr>
        <w:spacing w:before="120" w:line="271" w:lineRule="auto"/>
        <w:ind w:left="993" w:hanging="284"/>
        <w:jc w:val="both"/>
        <w:rPr>
          <w:rFonts w:eastAsia="Times New Roman" w:cstheme="minorHAnsi"/>
          <w:lang w:eastAsia="pl-PL"/>
        </w:rPr>
      </w:pPr>
      <w:r w:rsidRPr="00055BCC">
        <w:rPr>
          <w:rFonts w:eastAsia="Times New Roman" w:cstheme="minorHAnsi"/>
          <w:lang w:eastAsia="pl-PL"/>
        </w:rPr>
        <w:lastRenderedPageBreak/>
        <w:t xml:space="preserve">Natężenie max. 200 </w:t>
      </w:r>
      <w:proofErr w:type="spellStart"/>
      <w:r w:rsidRPr="00055BCC">
        <w:rPr>
          <w:rFonts w:eastAsia="Times New Roman" w:cstheme="minorHAnsi"/>
          <w:lang w:eastAsia="pl-PL"/>
        </w:rPr>
        <w:t>luxów</w:t>
      </w:r>
      <w:proofErr w:type="spellEnd"/>
      <w:r w:rsidRPr="00055BCC">
        <w:rPr>
          <w:rFonts w:eastAsia="Times New Roman" w:cstheme="minorHAnsi"/>
          <w:lang w:eastAsia="pl-PL"/>
        </w:rPr>
        <w:t>, na poziomie podłogi (świetlówki o obniżonej ilości promieni UV)</w:t>
      </w:r>
    </w:p>
    <w:p w14:paraId="51C7ADE0" w14:textId="759889CC" w:rsidR="00E26BAE" w:rsidRPr="00055BCC" w:rsidRDefault="00E26BAE" w:rsidP="00570F58">
      <w:pPr>
        <w:pStyle w:val="Bezodstpw"/>
        <w:numPr>
          <w:ilvl w:val="1"/>
          <w:numId w:val="49"/>
        </w:numPr>
        <w:spacing w:line="271" w:lineRule="auto"/>
        <w:ind w:left="993" w:hanging="284"/>
        <w:jc w:val="both"/>
        <w:rPr>
          <w:rFonts w:eastAsia="Times New Roman" w:cstheme="minorHAnsi"/>
          <w:lang w:eastAsia="pl-PL"/>
        </w:rPr>
      </w:pPr>
      <w:r w:rsidRPr="00055BCC">
        <w:rPr>
          <w:rFonts w:eastAsia="Times New Roman" w:cstheme="minorHAnsi"/>
          <w:lang w:eastAsia="pl-PL"/>
        </w:rPr>
        <w:t>Przy biurach archiwisty, oświetlenie powinno być zapewnione przez lampy fluorescencyjne z</w:t>
      </w:r>
      <w:r w:rsidR="00417607">
        <w:rPr>
          <w:rFonts w:eastAsia="Times New Roman" w:cstheme="minorHAnsi"/>
          <w:lang w:eastAsia="pl-PL"/>
        </w:rPr>
        <w:t> </w:t>
      </w:r>
      <w:r w:rsidRPr="00055BCC">
        <w:rPr>
          <w:rFonts w:eastAsia="Times New Roman" w:cstheme="minorHAnsi"/>
          <w:lang w:eastAsia="pl-PL"/>
        </w:rPr>
        <w:t>dyfuzorami rozpraszającymi światło</w:t>
      </w:r>
    </w:p>
    <w:p w14:paraId="35F1A663" w14:textId="77777777" w:rsidR="00417607" w:rsidRDefault="00E26BAE" w:rsidP="00570F58">
      <w:pPr>
        <w:numPr>
          <w:ilvl w:val="1"/>
          <w:numId w:val="49"/>
        </w:numPr>
        <w:spacing w:after="0" w:line="271" w:lineRule="auto"/>
        <w:ind w:left="993" w:hanging="284"/>
        <w:jc w:val="both"/>
        <w:rPr>
          <w:rFonts w:cstheme="minorHAnsi"/>
        </w:rPr>
      </w:pPr>
      <w:r w:rsidRPr="00055BCC">
        <w:rPr>
          <w:rFonts w:cstheme="minorHAnsi"/>
        </w:rPr>
        <w:t>Oświetlenie osłonięte kloszami i rozmieszczone w przejściach pomiędzy regałami</w:t>
      </w:r>
    </w:p>
    <w:p w14:paraId="4FC7C2A8" w14:textId="48EEB374" w:rsidR="00E26BAE" w:rsidRPr="00417607" w:rsidRDefault="00E26BAE" w:rsidP="00570F58">
      <w:pPr>
        <w:pStyle w:val="Akapitzlist"/>
        <w:numPr>
          <w:ilvl w:val="0"/>
          <w:numId w:val="49"/>
        </w:numPr>
        <w:spacing w:after="120"/>
      </w:pPr>
      <w:r w:rsidRPr="00417607">
        <w:rPr>
          <w:lang w:eastAsia="pl-PL"/>
        </w:rPr>
        <w:t>Zabezpieczenie:</w:t>
      </w:r>
    </w:p>
    <w:p w14:paraId="3D838717" w14:textId="77777777" w:rsidR="00E26BAE" w:rsidRPr="00055BCC" w:rsidRDefault="00E26BAE" w:rsidP="00570F58">
      <w:pPr>
        <w:pStyle w:val="Bezodstpw"/>
        <w:numPr>
          <w:ilvl w:val="1"/>
          <w:numId w:val="50"/>
        </w:numPr>
        <w:spacing w:line="271" w:lineRule="auto"/>
        <w:ind w:left="993" w:hanging="284"/>
        <w:jc w:val="both"/>
        <w:rPr>
          <w:rFonts w:eastAsia="Times New Roman" w:cstheme="minorHAnsi"/>
          <w:lang w:eastAsia="pl-PL"/>
        </w:rPr>
      </w:pPr>
      <w:r w:rsidRPr="00055BCC">
        <w:rPr>
          <w:rFonts w:eastAsia="Times New Roman" w:cstheme="minorHAnsi"/>
          <w:lang w:eastAsia="pl-PL"/>
        </w:rPr>
        <w:t>System alarmu przeciwpożarowego</w:t>
      </w:r>
    </w:p>
    <w:p w14:paraId="79E251F2" w14:textId="77777777" w:rsidR="00E26BAE" w:rsidRPr="00055BCC" w:rsidRDefault="00E26BAE" w:rsidP="00570F58">
      <w:pPr>
        <w:pStyle w:val="Bezodstpw"/>
        <w:numPr>
          <w:ilvl w:val="1"/>
          <w:numId w:val="50"/>
        </w:numPr>
        <w:spacing w:line="271" w:lineRule="auto"/>
        <w:ind w:left="993" w:hanging="284"/>
        <w:jc w:val="both"/>
        <w:rPr>
          <w:rFonts w:eastAsia="Times New Roman" w:cstheme="minorHAnsi"/>
          <w:lang w:eastAsia="pl-PL"/>
        </w:rPr>
      </w:pPr>
      <w:r w:rsidRPr="00055BCC">
        <w:rPr>
          <w:rFonts w:eastAsia="Times New Roman" w:cstheme="minorHAnsi"/>
          <w:lang w:eastAsia="pl-PL"/>
        </w:rPr>
        <w:t>Automatyczny system gaszenia ognia lub system ręcznego gaszenia ognia</w:t>
      </w:r>
    </w:p>
    <w:p w14:paraId="7A6EB3E3" w14:textId="77777777" w:rsidR="00E26BAE" w:rsidRPr="00055BCC" w:rsidRDefault="00E26BAE" w:rsidP="00570F58">
      <w:pPr>
        <w:pStyle w:val="Bezodstpw"/>
        <w:numPr>
          <w:ilvl w:val="1"/>
          <w:numId w:val="50"/>
        </w:numPr>
        <w:spacing w:line="271" w:lineRule="auto"/>
        <w:ind w:left="993" w:hanging="284"/>
        <w:jc w:val="both"/>
        <w:rPr>
          <w:rFonts w:eastAsia="Times New Roman" w:cstheme="minorHAnsi"/>
          <w:lang w:eastAsia="pl-PL"/>
        </w:rPr>
      </w:pPr>
      <w:r w:rsidRPr="00055BCC">
        <w:rPr>
          <w:rFonts w:eastAsia="Times New Roman" w:cstheme="minorHAnsi"/>
          <w:lang w:eastAsia="pl-PL"/>
        </w:rPr>
        <w:t>Podręczny sprzętu ochrony przeciwpożarowej (np. Gaśnice, koce gaśnicze)</w:t>
      </w:r>
    </w:p>
    <w:p w14:paraId="03F7F8CA" w14:textId="77777777" w:rsidR="00E26BAE" w:rsidRPr="00055BCC" w:rsidRDefault="00E26BAE" w:rsidP="00570F58">
      <w:pPr>
        <w:pStyle w:val="Bezodstpw"/>
        <w:numPr>
          <w:ilvl w:val="1"/>
          <w:numId w:val="50"/>
        </w:numPr>
        <w:spacing w:line="271" w:lineRule="auto"/>
        <w:ind w:left="993" w:hanging="284"/>
        <w:jc w:val="both"/>
        <w:rPr>
          <w:rFonts w:eastAsia="Times New Roman" w:cstheme="minorHAnsi"/>
          <w:lang w:eastAsia="pl-PL"/>
        </w:rPr>
      </w:pPr>
      <w:r w:rsidRPr="00055BCC">
        <w:rPr>
          <w:rFonts w:eastAsia="Times New Roman" w:cstheme="minorHAnsi"/>
          <w:lang w:eastAsia="pl-PL"/>
        </w:rPr>
        <w:t>Ogniotrwałe drzwi lub drzwi obustronnie obite blachą</w:t>
      </w:r>
    </w:p>
    <w:p w14:paraId="5B101175" w14:textId="77777777" w:rsidR="00E26BAE" w:rsidRPr="00055BCC" w:rsidRDefault="00E26BAE" w:rsidP="00570F58">
      <w:pPr>
        <w:pStyle w:val="Bezodstpw"/>
        <w:numPr>
          <w:ilvl w:val="1"/>
          <w:numId w:val="50"/>
        </w:numPr>
        <w:spacing w:line="271" w:lineRule="auto"/>
        <w:ind w:left="993" w:hanging="284"/>
        <w:jc w:val="both"/>
        <w:rPr>
          <w:rFonts w:eastAsia="Times New Roman" w:cstheme="minorHAnsi"/>
          <w:lang w:eastAsia="pl-PL"/>
        </w:rPr>
      </w:pPr>
      <w:r w:rsidRPr="00055BCC">
        <w:rPr>
          <w:rFonts w:eastAsia="Times New Roman" w:cstheme="minorHAnsi"/>
          <w:lang w:eastAsia="pl-PL"/>
        </w:rPr>
        <w:t>Alarm antywłamaniowy lub całodobowy monitoring alarmujący w razie zagrożenia policję lub agencję ochrony osób i mienia</w:t>
      </w:r>
    </w:p>
    <w:p w14:paraId="127A9890" w14:textId="77777777" w:rsidR="00E26BAE" w:rsidRPr="00055BCC" w:rsidRDefault="00E26BAE" w:rsidP="00570F58">
      <w:pPr>
        <w:pStyle w:val="Bezodstpw"/>
        <w:numPr>
          <w:ilvl w:val="1"/>
          <w:numId w:val="50"/>
        </w:numPr>
        <w:spacing w:line="271" w:lineRule="auto"/>
        <w:ind w:left="993" w:hanging="284"/>
        <w:jc w:val="both"/>
        <w:rPr>
          <w:rFonts w:eastAsia="Times New Roman" w:cstheme="minorHAnsi"/>
          <w:lang w:eastAsia="pl-PL"/>
        </w:rPr>
      </w:pPr>
      <w:r w:rsidRPr="00055BCC">
        <w:rPr>
          <w:rFonts w:eastAsia="Times New Roman" w:cstheme="minorHAnsi"/>
          <w:lang w:eastAsia="pl-PL"/>
        </w:rPr>
        <w:t>Drzwi antywłamaniowe</w:t>
      </w:r>
    </w:p>
    <w:p w14:paraId="7A5FF184" w14:textId="7C57A69B" w:rsidR="00E26BAE" w:rsidRPr="00417607" w:rsidRDefault="00417607" w:rsidP="003C0E22">
      <w:pPr>
        <w:pStyle w:val="Nagwek5"/>
        <w:spacing w:before="240" w:after="120"/>
      </w:pPr>
      <w:r>
        <w:t xml:space="preserve">3.7.6.6. </w:t>
      </w:r>
      <w:r w:rsidR="00E26BAE" w:rsidRPr="00417607">
        <w:t>Magazyn odzieży</w:t>
      </w:r>
    </w:p>
    <w:p w14:paraId="0C573802" w14:textId="2F6907AF" w:rsidR="00E26BAE" w:rsidRPr="00055BCC" w:rsidRDefault="00E26BAE" w:rsidP="00570F58">
      <w:pPr>
        <w:pStyle w:val="Akapitzlist"/>
        <w:numPr>
          <w:ilvl w:val="0"/>
          <w:numId w:val="90"/>
        </w:numPr>
        <w:ind w:left="709" w:hanging="283"/>
      </w:pPr>
      <w:r w:rsidRPr="00055BCC">
        <w:t>Taboret magazynowy np. Stopa słonia</w:t>
      </w:r>
    </w:p>
    <w:p w14:paraId="090C4ED7" w14:textId="77777777" w:rsidR="00E26BAE" w:rsidRPr="00055BCC" w:rsidRDefault="00E26BAE" w:rsidP="00570F58">
      <w:pPr>
        <w:pStyle w:val="Bezodstpw"/>
        <w:numPr>
          <w:ilvl w:val="1"/>
          <w:numId w:val="86"/>
        </w:numPr>
        <w:spacing w:before="120" w:after="120" w:line="271" w:lineRule="auto"/>
        <w:ind w:left="993" w:hanging="284"/>
        <w:jc w:val="both"/>
        <w:rPr>
          <w:rFonts w:cstheme="minorHAnsi"/>
        </w:rPr>
      </w:pPr>
      <w:r w:rsidRPr="00055BCC">
        <w:rPr>
          <w:rFonts w:cstheme="minorHAnsi"/>
        </w:rPr>
        <w:t>Konstrukcja:</w:t>
      </w:r>
    </w:p>
    <w:p w14:paraId="383944BB" w14:textId="77777777" w:rsidR="00E26BAE" w:rsidRPr="00055BCC" w:rsidRDefault="00E26BAE" w:rsidP="00570F58">
      <w:pPr>
        <w:pStyle w:val="Bezodstpw"/>
        <w:numPr>
          <w:ilvl w:val="2"/>
          <w:numId w:val="35"/>
        </w:numPr>
        <w:spacing w:line="271" w:lineRule="auto"/>
        <w:ind w:left="1276" w:hanging="283"/>
        <w:jc w:val="both"/>
        <w:rPr>
          <w:rFonts w:cstheme="minorHAnsi"/>
        </w:rPr>
      </w:pPr>
      <w:r w:rsidRPr="00055BCC">
        <w:rPr>
          <w:rFonts w:cstheme="minorHAnsi"/>
        </w:rPr>
        <w:t>Nośność – min. 120kg</w:t>
      </w:r>
    </w:p>
    <w:p w14:paraId="2EEC6B45" w14:textId="5608C9B9" w:rsidR="00E26BAE" w:rsidRPr="00055BCC" w:rsidRDefault="00E26BAE" w:rsidP="00570F58">
      <w:pPr>
        <w:pStyle w:val="Akapitzlist"/>
        <w:numPr>
          <w:ilvl w:val="0"/>
          <w:numId w:val="35"/>
        </w:numPr>
        <w:spacing w:before="240" w:after="120"/>
      </w:pPr>
      <w:r w:rsidRPr="00055BCC">
        <w:t>Podest składany (drabina)</w:t>
      </w:r>
    </w:p>
    <w:p w14:paraId="1BF921D8" w14:textId="77777777" w:rsidR="00E26BAE" w:rsidRPr="00055BCC" w:rsidRDefault="00E26BAE" w:rsidP="00570F58">
      <w:pPr>
        <w:pStyle w:val="Bezodstpw"/>
        <w:numPr>
          <w:ilvl w:val="1"/>
          <w:numId w:val="86"/>
        </w:numPr>
        <w:spacing w:before="240" w:after="120" w:line="271" w:lineRule="auto"/>
        <w:ind w:left="993" w:hanging="284"/>
        <w:jc w:val="both"/>
        <w:rPr>
          <w:rFonts w:cstheme="minorHAnsi"/>
        </w:rPr>
      </w:pPr>
      <w:r w:rsidRPr="00055BCC">
        <w:rPr>
          <w:rFonts w:cstheme="minorHAnsi"/>
        </w:rPr>
        <w:t>Konstrukcja:</w:t>
      </w:r>
    </w:p>
    <w:p w14:paraId="3F941204" w14:textId="77777777" w:rsidR="00E26BAE" w:rsidRPr="00055BCC" w:rsidRDefault="00E26BAE" w:rsidP="00570F58">
      <w:pPr>
        <w:pStyle w:val="Bezodstpw"/>
        <w:numPr>
          <w:ilvl w:val="2"/>
          <w:numId w:val="35"/>
        </w:numPr>
        <w:spacing w:line="271" w:lineRule="auto"/>
        <w:ind w:left="1276" w:hanging="283"/>
        <w:jc w:val="both"/>
        <w:rPr>
          <w:rFonts w:cstheme="minorHAnsi"/>
        </w:rPr>
      </w:pPr>
      <w:r w:rsidRPr="00055BCC">
        <w:rPr>
          <w:rFonts w:cstheme="minorHAnsi"/>
        </w:rPr>
        <w:t>Nośność – min. 150kg</w:t>
      </w:r>
    </w:p>
    <w:p w14:paraId="2E840649" w14:textId="77777777" w:rsidR="00E26BAE" w:rsidRPr="00055BCC" w:rsidRDefault="00E26BAE" w:rsidP="00570F58">
      <w:pPr>
        <w:pStyle w:val="Bezodstpw"/>
        <w:numPr>
          <w:ilvl w:val="2"/>
          <w:numId w:val="35"/>
        </w:numPr>
        <w:spacing w:line="271" w:lineRule="auto"/>
        <w:ind w:left="1276" w:hanging="283"/>
        <w:jc w:val="both"/>
        <w:rPr>
          <w:rFonts w:cstheme="minorHAnsi"/>
        </w:rPr>
      </w:pPr>
      <w:r w:rsidRPr="00055BCC">
        <w:rPr>
          <w:rFonts w:eastAsia="Times New Roman" w:cstheme="minorHAnsi"/>
          <w:lang w:eastAsia="pl-PL"/>
        </w:rPr>
        <w:t>Duże stopnie z powłoką antypoślizgową – min. 310mm x 205mm</w:t>
      </w:r>
    </w:p>
    <w:p w14:paraId="19F1E867" w14:textId="77777777" w:rsidR="00E26BAE" w:rsidRPr="00055BCC" w:rsidRDefault="00E26BAE" w:rsidP="00570F58">
      <w:pPr>
        <w:pStyle w:val="Bezodstpw"/>
        <w:numPr>
          <w:ilvl w:val="2"/>
          <w:numId w:val="35"/>
        </w:numPr>
        <w:spacing w:line="271" w:lineRule="auto"/>
        <w:ind w:left="1276" w:hanging="283"/>
        <w:jc w:val="both"/>
        <w:rPr>
          <w:rFonts w:cstheme="minorHAnsi"/>
        </w:rPr>
      </w:pPr>
      <w:r w:rsidRPr="00055BCC">
        <w:rPr>
          <w:rFonts w:eastAsia="Times New Roman" w:cstheme="minorHAnsi"/>
          <w:lang w:eastAsia="pl-PL"/>
        </w:rPr>
        <w:t>Stopki antypoślizgowe</w:t>
      </w:r>
    </w:p>
    <w:p w14:paraId="313A5E66" w14:textId="54442C8B" w:rsidR="00E26BAE" w:rsidRPr="00055BCC" w:rsidRDefault="00E26BAE" w:rsidP="00570F58">
      <w:pPr>
        <w:pStyle w:val="Akapitzlist"/>
        <w:numPr>
          <w:ilvl w:val="0"/>
          <w:numId w:val="35"/>
        </w:numPr>
        <w:spacing w:before="240"/>
      </w:pPr>
      <w:r w:rsidRPr="00055BCC">
        <w:t>Regał konturowany</w:t>
      </w:r>
    </w:p>
    <w:p w14:paraId="7F79E435" w14:textId="77777777" w:rsidR="00E26BAE" w:rsidRPr="00055BCC" w:rsidRDefault="00E26BAE" w:rsidP="00570F58">
      <w:pPr>
        <w:pStyle w:val="Bezodstpw"/>
        <w:numPr>
          <w:ilvl w:val="1"/>
          <w:numId w:val="86"/>
        </w:numPr>
        <w:spacing w:before="240" w:after="120" w:line="271" w:lineRule="auto"/>
        <w:ind w:left="993" w:hanging="284"/>
        <w:jc w:val="both"/>
        <w:rPr>
          <w:rFonts w:cstheme="minorHAnsi"/>
        </w:rPr>
      </w:pPr>
      <w:r w:rsidRPr="00055BCC">
        <w:rPr>
          <w:rFonts w:cstheme="minorHAnsi"/>
        </w:rPr>
        <w:t>Wymiary</w:t>
      </w:r>
    </w:p>
    <w:p w14:paraId="0234C71C" w14:textId="77777777" w:rsidR="00E26BAE" w:rsidRPr="00055BCC" w:rsidRDefault="00E26BAE" w:rsidP="00570F58">
      <w:pPr>
        <w:pStyle w:val="Bezodstpw"/>
        <w:numPr>
          <w:ilvl w:val="2"/>
          <w:numId w:val="46"/>
        </w:numPr>
        <w:spacing w:line="271" w:lineRule="auto"/>
        <w:ind w:left="1276" w:hanging="283"/>
        <w:jc w:val="both"/>
        <w:rPr>
          <w:rFonts w:cstheme="minorHAnsi"/>
        </w:rPr>
      </w:pPr>
      <w:r w:rsidRPr="00055BCC">
        <w:rPr>
          <w:rFonts w:cstheme="minorHAnsi"/>
        </w:rPr>
        <w:t>Wysokość – 200cm</w:t>
      </w:r>
    </w:p>
    <w:p w14:paraId="3DC72868" w14:textId="77777777" w:rsidR="00E26BAE" w:rsidRPr="00055BCC" w:rsidRDefault="00E26BAE" w:rsidP="00570F58">
      <w:pPr>
        <w:pStyle w:val="Akapitzlist"/>
        <w:numPr>
          <w:ilvl w:val="2"/>
          <w:numId w:val="46"/>
        </w:numPr>
        <w:spacing w:after="0" w:line="271" w:lineRule="auto"/>
        <w:ind w:left="1276" w:hanging="283"/>
        <w:rPr>
          <w:rFonts w:eastAsia="Times New Roman" w:cstheme="minorHAnsi"/>
          <w:lang w:eastAsia="pl-PL"/>
        </w:rPr>
      </w:pPr>
      <w:r w:rsidRPr="00055BCC">
        <w:rPr>
          <w:rFonts w:eastAsia="Times New Roman" w:cstheme="minorHAnsi"/>
          <w:lang w:eastAsia="pl-PL"/>
        </w:rPr>
        <w:t xml:space="preserve">Szerokość użytkowa: 900 </w:t>
      </w:r>
      <w:r w:rsidRPr="00055BCC">
        <w:rPr>
          <w:rFonts w:cstheme="minorHAnsi"/>
        </w:rPr>
        <w:t>–</w:t>
      </w:r>
      <w:r w:rsidRPr="00055BCC">
        <w:rPr>
          <w:rFonts w:eastAsia="Times New Roman" w:cstheme="minorHAnsi"/>
          <w:lang w:eastAsia="pl-PL"/>
        </w:rPr>
        <w:t xml:space="preserve"> 1000mm</w:t>
      </w:r>
    </w:p>
    <w:p w14:paraId="1C65F035" w14:textId="77777777" w:rsidR="00E26BAE" w:rsidRPr="00055BCC" w:rsidRDefault="00E26BAE" w:rsidP="00570F58">
      <w:pPr>
        <w:pStyle w:val="Akapitzlist"/>
        <w:numPr>
          <w:ilvl w:val="2"/>
          <w:numId w:val="46"/>
        </w:numPr>
        <w:spacing w:after="0" w:line="271" w:lineRule="auto"/>
        <w:ind w:left="1276" w:hanging="283"/>
        <w:rPr>
          <w:rFonts w:eastAsia="Times New Roman" w:cstheme="minorHAnsi"/>
          <w:lang w:eastAsia="pl-PL"/>
        </w:rPr>
      </w:pPr>
      <w:r w:rsidRPr="00055BCC">
        <w:rPr>
          <w:rFonts w:eastAsia="Times New Roman" w:cstheme="minorHAnsi"/>
          <w:lang w:eastAsia="pl-PL"/>
        </w:rPr>
        <w:t>Szerokość całkowita elementów wyjściowych: 900 – 1000mm</w:t>
      </w:r>
    </w:p>
    <w:p w14:paraId="2DCE117D" w14:textId="77777777" w:rsidR="00A15F82" w:rsidRDefault="00E26BAE" w:rsidP="00570F58">
      <w:pPr>
        <w:pStyle w:val="Bezodstpw"/>
        <w:numPr>
          <w:ilvl w:val="2"/>
          <w:numId w:val="46"/>
        </w:numPr>
        <w:spacing w:line="271" w:lineRule="auto"/>
        <w:ind w:left="1276" w:hanging="283"/>
        <w:jc w:val="both"/>
        <w:rPr>
          <w:rFonts w:cstheme="minorHAnsi"/>
        </w:rPr>
      </w:pPr>
      <w:r w:rsidRPr="00055BCC">
        <w:rPr>
          <w:rFonts w:eastAsia="Times New Roman" w:cstheme="minorHAnsi"/>
          <w:lang w:eastAsia="pl-PL"/>
        </w:rPr>
        <w:t>Szerokość całkowita elementów dodatkowych: 900 – 1000mm</w:t>
      </w:r>
    </w:p>
    <w:p w14:paraId="119A4212" w14:textId="57F6B016" w:rsidR="00E26BAE" w:rsidRPr="00A15F82" w:rsidRDefault="00E26BAE" w:rsidP="00570F58">
      <w:pPr>
        <w:pStyle w:val="Bezodstpw"/>
        <w:numPr>
          <w:ilvl w:val="1"/>
          <w:numId w:val="46"/>
        </w:numPr>
        <w:spacing w:before="240" w:after="120" w:line="271" w:lineRule="auto"/>
        <w:ind w:left="993" w:hanging="284"/>
        <w:jc w:val="both"/>
        <w:rPr>
          <w:rFonts w:cstheme="minorHAnsi"/>
        </w:rPr>
      </w:pPr>
      <w:r w:rsidRPr="00A15F82">
        <w:rPr>
          <w:rFonts w:cstheme="minorHAnsi"/>
        </w:rPr>
        <w:t>Konstrukcja:</w:t>
      </w:r>
    </w:p>
    <w:p w14:paraId="65E55539" w14:textId="77777777" w:rsidR="00E26BAE" w:rsidRPr="00055BCC" w:rsidRDefault="00E26BAE" w:rsidP="00570F58">
      <w:pPr>
        <w:pStyle w:val="Bezodstpw"/>
        <w:numPr>
          <w:ilvl w:val="2"/>
          <w:numId w:val="35"/>
        </w:numPr>
        <w:spacing w:line="271" w:lineRule="auto"/>
        <w:ind w:left="1276" w:hanging="283"/>
        <w:jc w:val="both"/>
        <w:rPr>
          <w:rFonts w:cstheme="minorHAnsi"/>
        </w:rPr>
      </w:pPr>
      <w:r w:rsidRPr="00055BCC">
        <w:rPr>
          <w:rFonts w:cstheme="minorHAnsi"/>
        </w:rPr>
        <w:t>Blacha ocynkowana na zimno</w:t>
      </w:r>
    </w:p>
    <w:p w14:paraId="2A035DC0" w14:textId="77777777" w:rsidR="00E26BAE" w:rsidRPr="00055BCC" w:rsidRDefault="00E26BAE" w:rsidP="00570F58">
      <w:pPr>
        <w:pStyle w:val="Bezodstpw"/>
        <w:numPr>
          <w:ilvl w:val="2"/>
          <w:numId w:val="35"/>
        </w:numPr>
        <w:spacing w:line="271" w:lineRule="auto"/>
        <w:ind w:left="1276" w:hanging="283"/>
        <w:jc w:val="both"/>
        <w:rPr>
          <w:rFonts w:cstheme="minorHAnsi"/>
        </w:rPr>
      </w:pPr>
      <w:r w:rsidRPr="00055BCC">
        <w:rPr>
          <w:rFonts w:cstheme="minorHAnsi"/>
        </w:rPr>
        <w:t>Stelaż i ramy podpierające półki</w:t>
      </w:r>
    </w:p>
    <w:p w14:paraId="5E3053C2" w14:textId="77777777" w:rsidR="00E26BAE" w:rsidRPr="00055BCC" w:rsidRDefault="00E26BAE" w:rsidP="00570F58">
      <w:pPr>
        <w:pStyle w:val="Bezodstpw"/>
        <w:numPr>
          <w:ilvl w:val="2"/>
          <w:numId w:val="35"/>
        </w:numPr>
        <w:spacing w:line="271" w:lineRule="auto"/>
        <w:ind w:left="1276" w:hanging="283"/>
        <w:jc w:val="both"/>
        <w:rPr>
          <w:rFonts w:cstheme="minorHAnsi"/>
        </w:rPr>
      </w:pPr>
      <w:r w:rsidRPr="00055BCC">
        <w:rPr>
          <w:rFonts w:cstheme="minorHAnsi"/>
        </w:rPr>
        <w:t>Nośność półki – min. 200kg</w:t>
      </w:r>
    </w:p>
    <w:p w14:paraId="424028D4" w14:textId="72CB1CB2" w:rsidR="00E26BAE" w:rsidRPr="00055BCC" w:rsidRDefault="00E26BAE" w:rsidP="00570F58">
      <w:pPr>
        <w:pStyle w:val="Akapitzlist"/>
        <w:numPr>
          <w:ilvl w:val="0"/>
          <w:numId w:val="35"/>
        </w:numPr>
        <w:spacing w:before="240" w:after="0"/>
      </w:pPr>
      <w:r w:rsidRPr="00055BCC">
        <w:t>Lada magazynowa (wydawcza)</w:t>
      </w:r>
    </w:p>
    <w:p w14:paraId="53A77244" w14:textId="77777777" w:rsidR="00E26BAE" w:rsidRPr="00055BCC" w:rsidRDefault="00E26BAE" w:rsidP="00570F58">
      <w:pPr>
        <w:pStyle w:val="Bezodstpw"/>
        <w:numPr>
          <w:ilvl w:val="1"/>
          <w:numId w:val="87"/>
        </w:numPr>
        <w:spacing w:before="240" w:after="120" w:line="271" w:lineRule="auto"/>
        <w:ind w:left="993" w:hanging="426"/>
        <w:jc w:val="both"/>
        <w:rPr>
          <w:rFonts w:cstheme="minorHAnsi"/>
        </w:rPr>
      </w:pPr>
      <w:r w:rsidRPr="00055BCC">
        <w:rPr>
          <w:rFonts w:cstheme="minorHAnsi"/>
        </w:rPr>
        <w:t>Kolor:</w:t>
      </w:r>
    </w:p>
    <w:p w14:paraId="7ABF0CC1" w14:textId="77777777" w:rsidR="00A15F82" w:rsidRDefault="00E26BAE" w:rsidP="00570F58">
      <w:pPr>
        <w:pStyle w:val="Bezodstpw"/>
        <w:numPr>
          <w:ilvl w:val="2"/>
          <w:numId w:val="26"/>
        </w:numPr>
        <w:spacing w:line="271" w:lineRule="auto"/>
        <w:ind w:left="1134" w:hanging="283"/>
        <w:jc w:val="both"/>
        <w:rPr>
          <w:rFonts w:cstheme="minorHAnsi"/>
        </w:rPr>
      </w:pPr>
      <w:r w:rsidRPr="00055BCC">
        <w:rPr>
          <w:rFonts w:cstheme="minorHAnsi"/>
        </w:rPr>
        <w:t>Akacja</w:t>
      </w:r>
    </w:p>
    <w:p w14:paraId="024A698B" w14:textId="3CAE033D" w:rsidR="00E26BAE" w:rsidRPr="00A15F82" w:rsidRDefault="00E26BAE" w:rsidP="00570F58">
      <w:pPr>
        <w:pStyle w:val="Bezodstpw"/>
        <w:numPr>
          <w:ilvl w:val="1"/>
          <w:numId w:val="26"/>
        </w:numPr>
        <w:spacing w:before="240" w:after="120" w:line="271" w:lineRule="auto"/>
        <w:ind w:left="993" w:hanging="426"/>
        <w:jc w:val="both"/>
        <w:rPr>
          <w:rFonts w:cstheme="minorHAnsi"/>
        </w:rPr>
      </w:pPr>
      <w:r w:rsidRPr="00A15F82">
        <w:rPr>
          <w:rFonts w:cstheme="minorHAnsi"/>
        </w:rPr>
        <w:t>Wymiary</w:t>
      </w:r>
    </w:p>
    <w:p w14:paraId="7BBFAA7F" w14:textId="77777777" w:rsidR="00E26BAE" w:rsidRPr="00055BCC" w:rsidRDefault="00E26BAE" w:rsidP="00570F58">
      <w:pPr>
        <w:pStyle w:val="Bezodstpw"/>
        <w:numPr>
          <w:ilvl w:val="2"/>
          <w:numId w:val="46"/>
        </w:numPr>
        <w:spacing w:line="271" w:lineRule="auto"/>
        <w:ind w:left="1134" w:hanging="283"/>
        <w:jc w:val="both"/>
        <w:rPr>
          <w:rFonts w:cstheme="minorHAnsi"/>
        </w:rPr>
      </w:pPr>
      <w:r w:rsidRPr="00055BCC">
        <w:rPr>
          <w:rFonts w:cstheme="minorHAnsi"/>
        </w:rPr>
        <w:lastRenderedPageBreak/>
        <w:t>Wysokość – od 90cm do 110cm</w:t>
      </w:r>
    </w:p>
    <w:p w14:paraId="02FCC267" w14:textId="77777777" w:rsidR="00E26BAE" w:rsidRPr="00055BCC" w:rsidRDefault="00E26BAE" w:rsidP="00570F58">
      <w:pPr>
        <w:pStyle w:val="Bezodstpw"/>
        <w:numPr>
          <w:ilvl w:val="2"/>
          <w:numId w:val="46"/>
        </w:numPr>
        <w:spacing w:line="271" w:lineRule="auto"/>
        <w:ind w:left="1134" w:hanging="283"/>
        <w:jc w:val="both"/>
        <w:rPr>
          <w:rFonts w:cstheme="minorHAnsi"/>
        </w:rPr>
      </w:pPr>
      <w:r w:rsidRPr="00055BCC">
        <w:rPr>
          <w:rFonts w:cstheme="minorHAnsi"/>
        </w:rPr>
        <w:t>Długość – od 100cm do 180cm</w:t>
      </w:r>
    </w:p>
    <w:p w14:paraId="5580E9B1" w14:textId="77777777" w:rsidR="00A15F82" w:rsidRDefault="00E26BAE" w:rsidP="00570F58">
      <w:pPr>
        <w:pStyle w:val="Bezodstpw"/>
        <w:numPr>
          <w:ilvl w:val="2"/>
          <w:numId w:val="46"/>
        </w:numPr>
        <w:spacing w:line="271" w:lineRule="auto"/>
        <w:ind w:left="1134" w:hanging="283"/>
        <w:jc w:val="both"/>
        <w:rPr>
          <w:rFonts w:cstheme="minorHAnsi"/>
        </w:rPr>
      </w:pPr>
      <w:r w:rsidRPr="00055BCC">
        <w:rPr>
          <w:rFonts w:cstheme="minorHAnsi"/>
        </w:rPr>
        <w:t>Głębokość – 60cm</w:t>
      </w:r>
    </w:p>
    <w:p w14:paraId="1DBE053F" w14:textId="5C76D2C6" w:rsidR="00E26BAE" w:rsidRPr="00A15F82" w:rsidRDefault="00E26BAE" w:rsidP="00570F58">
      <w:pPr>
        <w:pStyle w:val="Bezodstpw"/>
        <w:numPr>
          <w:ilvl w:val="1"/>
          <w:numId w:val="46"/>
        </w:numPr>
        <w:spacing w:before="240" w:after="120" w:line="271" w:lineRule="auto"/>
        <w:ind w:left="993" w:hanging="426"/>
        <w:jc w:val="both"/>
        <w:rPr>
          <w:rFonts w:cstheme="minorHAnsi"/>
        </w:rPr>
      </w:pPr>
      <w:r w:rsidRPr="00A15F82">
        <w:rPr>
          <w:rFonts w:cstheme="minorHAnsi"/>
        </w:rPr>
        <w:t>Konstrukcja</w:t>
      </w:r>
    </w:p>
    <w:p w14:paraId="1DDBFA29"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Płyta laminowana o grubości 18mm</w:t>
      </w:r>
    </w:p>
    <w:p w14:paraId="1B18BA2F"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Bezpiecznie zaokrąglone rogi</w:t>
      </w:r>
    </w:p>
    <w:p w14:paraId="1EAB54E6"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Bez zapachu</w:t>
      </w:r>
    </w:p>
    <w:p w14:paraId="2DE4BB65"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Właściwości antyalergiczne</w:t>
      </w:r>
    </w:p>
    <w:p w14:paraId="3AF5E23D"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Odporność na temperatury od -40°C do +120°C (nie zniszczy się np. Po wylaniu gorącego napoju)</w:t>
      </w:r>
    </w:p>
    <w:p w14:paraId="05F5221E"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Wysoka odporność na uderzenia</w:t>
      </w:r>
    </w:p>
    <w:p w14:paraId="282A9837"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Surowiec trudnopalny (klasa palności B1)</w:t>
      </w:r>
    </w:p>
    <w:p w14:paraId="73F4FEF9" w14:textId="471ABE4B" w:rsidR="00E26BAE" w:rsidRPr="00A15F82" w:rsidRDefault="00A15F82" w:rsidP="003B781E">
      <w:pPr>
        <w:pStyle w:val="Nagwek5"/>
        <w:spacing w:before="240" w:line="271" w:lineRule="auto"/>
      </w:pPr>
      <w:r>
        <w:t xml:space="preserve">3.7.6.7. </w:t>
      </w:r>
      <w:r w:rsidR="00E26BAE" w:rsidRPr="00A15F82">
        <w:t>Pomieszczenie socjalne</w:t>
      </w:r>
    </w:p>
    <w:p w14:paraId="5CD07586" w14:textId="77777777" w:rsidR="00E26BAE" w:rsidRPr="008547C9" w:rsidRDefault="00E26BAE" w:rsidP="00570F58">
      <w:pPr>
        <w:pStyle w:val="Akapitzlist"/>
        <w:numPr>
          <w:ilvl w:val="0"/>
          <w:numId w:val="91"/>
        </w:numPr>
        <w:spacing w:before="240" w:after="120" w:line="271" w:lineRule="auto"/>
        <w:ind w:left="714" w:hanging="357"/>
        <w:contextualSpacing w:val="0"/>
        <w:rPr>
          <w:rFonts w:cstheme="minorHAnsi"/>
        </w:rPr>
      </w:pPr>
      <w:r w:rsidRPr="008547C9">
        <w:rPr>
          <w:rFonts w:cstheme="minorHAnsi"/>
        </w:rPr>
        <w:t>Blat kuchenny</w:t>
      </w:r>
    </w:p>
    <w:p w14:paraId="6B4429CE" w14:textId="77777777" w:rsidR="00E26BAE" w:rsidRPr="008547C9" w:rsidRDefault="00E26BAE" w:rsidP="00570F58">
      <w:pPr>
        <w:pStyle w:val="Akapitzlist"/>
        <w:numPr>
          <w:ilvl w:val="1"/>
          <w:numId w:val="91"/>
        </w:numPr>
        <w:spacing w:after="120" w:line="271" w:lineRule="auto"/>
        <w:ind w:left="993" w:hanging="426"/>
        <w:contextualSpacing w:val="0"/>
        <w:rPr>
          <w:rFonts w:cstheme="minorHAnsi"/>
        </w:rPr>
      </w:pPr>
      <w:r w:rsidRPr="008547C9">
        <w:rPr>
          <w:rFonts w:cstheme="minorHAnsi"/>
        </w:rPr>
        <w:t>Wymiary</w:t>
      </w:r>
    </w:p>
    <w:p w14:paraId="3104AB8A" w14:textId="77777777" w:rsidR="00E26BAE" w:rsidRPr="00055BCC" w:rsidRDefault="00E26BAE" w:rsidP="00570F58">
      <w:pPr>
        <w:pStyle w:val="Akapitzlist"/>
        <w:numPr>
          <w:ilvl w:val="2"/>
          <w:numId w:val="51"/>
        </w:numPr>
        <w:spacing w:after="0" w:line="271" w:lineRule="auto"/>
        <w:ind w:left="1134" w:hanging="283"/>
        <w:contextualSpacing w:val="0"/>
        <w:rPr>
          <w:rFonts w:cstheme="minorHAnsi"/>
        </w:rPr>
      </w:pPr>
      <w:r w:rsidRPr="00055BCC">
        <w:rPr>
          <w:rFonts w:cstheme="minorHAnsi"/>
        </w:rPr>
        <w:t>Długość – 350 cm</w:t>
      </w:r>
    </w:p>
    <w:p w14:paraId="1B358F99" w14:textId="77777777" w:rsidR="00E26BAE" w:rsidRPr="00055BCC" w:rsidRDefault="00E26BAE" w:rsidP="00570F58">
      <w:pPr>
        <w:pStyle w:val="Akapitzlist"/>
        <w:numPr>
          <w:ilvl w:val="2"/>
          <w:numId w:val="51"/>
        </w:numPr>
        <w:spacing w:after="0" w:line="271" w:lineRule="auto"/>
        <w:ind w:left="1134" w:hanging="283"/>
        <w:contextualSpacing w:val="0"/>
        <w:rPr>
          <w:rFonts w:cstheme="minorHAnsi"/>
        </w:rPr>
      </w:pPr>
      <w:r w:rsidRPr="00055BCC">
        <w:rPr>
          <w:rFonts w:cstheme="minorHAnsi"/>
        </w:rPr>
        <w:t>Głębokość – co najmniej 60 cm</w:t>
      </w:r>
    </w:p>
    <w:p w14:paraId="70D2987A" w14:textId="77777777" w:rsidR="00E26BAE" w:rsidRPr="00055BCC" w:rsidRDefault="00E26BAE" w:rsidP="00570F58">
      <w:pPr>
        <w:pStyle w:val="Akapitzlist"/>
        <w:numPr>
          <w:ilvl w:val="2"/>
          <w:numId w:val="51"/>
        </w:numPr>
        <w:spacing w:line="271" w:lineRule="auto"/>
        <w:ind w:left="1134" w:hanging="283"/>
        <w:contextualSpacing w:val="0"/>
        <w:rPr>
          <w:rFonts w:cstheme="minorHAnsi"/>
        </w:rPr>
      </w:pPr>
      <w:r w:rsidRPr="00055BCC">
        <w:rPr>
          <w:rFonts w:cstheme="minorHAnsi"/>
        </w:rPr>
        <w:t>Wysokość na ok. 85 cm</w:t>
      </w:r>
    </w:p>
    <w:p w14:paraId="0EE54747" w14:textId="77777777" w:rsidR="00E26BAE" w:rsidRPr="003C4F45" w:rsidRDefault="00E26BAE" w:rsidP="00570F58">
      <w:pPr>
        <w:pStyle w:val="Akapitzlist"/>
        <w:numPr>
          <w:ilvl w:val="1"/>
          <w:numId w:val="51"/>
        </w:numPr>
        <w:spacing w:after="120" w:line="271" w:lineRule="auto"/>
        <w:ind w:left="993" w:hanging="426"/>
        <w:contextualSpacing w:val="0"/>
        <w:rPr>
          <w:rFonts w:cstheme="minorHAnsi"/>
        </w:rPr>
      </w:pPr>
      <w:r w:rsidRPr="003C4F45">
        <w:rPr>
          <w:rFonts w:cstheme="minorHAnsi"/>
        </w:rPr>
        <w:t>Kolor</w:t>
      </w:r>
    </w:p>
    <w:p w14:paraId="0CEC33BB" w14:textId="77777777" w:rsidR="00E26BAE" w:rsidRPr="00055BCC"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Jasne drewno – akacja/klon/inne do uzgodnienia</w:t>
      </w:r>
    </w:p>
    <w:p w14:paraId="5C89449B" w14:textId="77777777" w:rsidR="00E26BAE" w:rsidRPr="00055BCC" w:rsidRDefault="00E26BAE" w:rsidP="00570F58">
      <w:pPr>
        <w:pStyle w:val="Akapitzlist"/>
        <w:numPr>
          <w:ilvl w:val="2"/>
          <w:numId w:val="52"/>
        </w:numPr>
        <w:spacing w:after="240" w:line="271" w:lineRule="auto"/>
        <w:ind w:left="1134" w:hanging="283"/>
        <w:contextualSpacing w:val="0"/>
        <w:rPr>
          <w:rFonts w:cstheme="minorHAnsi"/>
        </w:rPr>
      </w:pPr>
      <w:r w:rsidRPr="00055BCC">
        <w:rPr>
          <w:rFonts w:cstheme="minorHAnsi"/>
        </w:rPr>
        <w:t>Półmat/mat</w:t>
      </w:r>
    </w:p>
    <w:p w14:paraId="0CE3CE32" w14:textId="77777777" w:rsidR="00E26BAE" w:rsidRPr="003C4F45" w:rsidRDefault="00E26BAE" w:rsidP="00570F58">
      <w:pPr>
        <w:pStyle w:val="Akapitzlist"/>
        <w:numPr>
          <w:ilvl w:val="1"/>
          <w:numId w:val="52"/>
        </w:numPr>
        <w:spacing w:after="120" w:line="271" w:lineRule="auto"/>
        <w:ind w:left="993" w:hanging="426"/>
        <w:contextualSpacing w:val="0"/>
        <w:rPr>
          <w:rFonts w:cstheme="minorHAnsi"/>
        </w:rPr>
      </w:pPr>
      <w:r w:rsidRPr="003C4F45">
        <w:rPr>
          <w:rFonts w:cstheme="minorHAnsi"/>
        </w:rPr>
        <w:t>Konstrukcja</w:t>
      </w:r>
    </w:p>
    <w:p w14:paraId="1A6A1102" w14:textId="77777777" w:rsidR="00E26BAE" w:rsidRPr="00055BCC"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Grubość – 36 mm</w:t>
      </w:r>
    </w:p>
    <w:p w14:paraId="721B4015" w14:textId="77777777" w:rsidR="00E26BAE" w:rsidRPr="00055BCC"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 xml:space="preserve">Płyta MDF wysokiej jakości pokryta laminatem HPL </w:t>
      </w:r>
    </w:p>
    <w:p w14:paraId="1A7654FA" w14:textId="77777777" w:rsidR="00E26BAE" w:rsidRPr="00055BCC"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Bezpiecznie zaokrąglone rogi</w:t>
      </w:r>
    </w:p>
    <w:p w14:paraId="48A6AB4C" w14:textId="77777777" w:rsidR="00E26BAE" w:rsidRPr="00055BCC"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Bez zapachu</w:t>
      </w:r>
    </w:p>
    <w:p w14:paraId="3D067074" w14:textId="77777777" w:rsidR="00E26BAE" w:rsidRPr="00055BCC"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Właściwości antyalergiczne</w:t>
      </w:r>
    </w:p>
    <w:p w14:paraId="3B14F6EB" w14:textId="77777777" w:rsidR="00E26BAE" w:rsidRPr="00055BCC"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Właściwości wodoodporne</w:t>
      </w:r>
    </w:p>
    <w:p w14:paraId="2E517AFA" w14:textId="77777777" w:rsidR="00E26BAE" w:rsidRPr="00055BCC"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 xml:space="preserve">Odporność na niskie i wysokie temperatury – od -40°C do +170°C </w:t>
      </w:r>
    </w:p>
    <w:p w14:paraId="06E787FD" w14:textId="77777777" w:rsidR="00E26BAE" w:rsidRPr="00055BCC"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Wysoka odporność na uderzenia</w:t>
      </w:r>
    </w:p>
    <w:p w14:paraId="7B58AD1A" w14:textId="77777777" w:rsidR="00E26BAE" w:rsidRPr="00055BCC"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Surowiec trudnopalny (klasa palności B1)</w:t>
      </w:r>
    </w:p>
    <w:p w14:paraId="56F2E8CA" w14:textId="77777777" w:rsidR="00E26BAE" w:rsidRPr="003C4F45" w:rsidRDefault="00E26BAE" w:rsidP="00570F58">
      <w:pPr>
        <w:pStyle w:val="Akapitzlist"/>
        <w:numPr>
          <w:ilvl w:val="0"/>
          <w:numId w:val="52"/>
        </w:numPr>
        <w:spacing w:before="240" w:after="120" w:line="271" w:lineRule="auto"/>
        <w:contextualSpacing w:val="0"/>
        <w:rPr>
          <w:rFonts w:cstheme="minorHAnsi"/>
        </w:rPr>
      </w:pPr>
      <w:r w:rsidRPr="003C4F45">
        <w:rPr>
          <w:rFonts w:cstheme="minorHAnsi"/>
        </w:rPr>
        <w:t>Szafki kuchenne stojące</w:t>
      </w:r>
    </w:p>
    <w:p w14:paraId="153106AA" w14:textId="77777777" w:rsidR="00E26BAE" w:rsidRPr="003C4F45" w:rsidRDefault="00E26BAE" w:rsidP="00570F58">
      <w:pPr>
        <w:pStyle w:val="Akapitzlist"/>
        <w:numPr>
          <w:ilvl w:val="1"/>
          <w:numId w:val="52"/>
        </w:numPr>
        <w:spacing w:after="120" w:line="271" w:lineRule="auto"/>
        <w:ind w:left="993" w:hanging="426"/>
        <w:contextualSpacing w:val="0"/>
        <w:rPr>
          <w:rFonts w:cstheme="minorHAnsi"/>
        </w:rPr>
      </w:pPr>
      <w:r w:rsidRPr="003C4F45">
        <w:rPr>
          <w:rFonts w:cstheme="minorHAnsi"/>
        </w:rPr>
        <w:t>Ilość i wymiary</w:t>
      </w:r>
    </w:p>
    <w:p w14:paraId="14D953F8" w14:textId="77777777" w:rsidR="00E26BAE" w:rsidRPr="00055BCC" w:rsidRDefault="00E26BAE" w:rsidP="00570F58">
      <w:pPr>
        <w:pStyle w:val="Akapitzlist"/>
        <w:numPr>
          <w:ilvl w:val="2"/>
          <w:numId w:val="53"/>
        </w:numPr>
        <w:spacing w:after="0" w:line="271" w:lineRule="auto"/>
        <w:ind w:left="1134" w:hanging="283"/>
        <w:contextualSpacing w:val="0"/>
        <w:rPr>
          <w:rFonts w:cstheme="minorHAnsi"/>
        </w:rPr>
      </w:pPr>
      <w:r w:rsidRPr="00055BCC">
        <w:rPr>
          <w:rFonts w:cstheme="minorHAnsi"/>
        </w:rPr>
        <w:t>1 sztuka: 120 x min. 50 cm; pod zlewozmywakiem; bez półek; otwierana podwójnymi drzwiami</w:t>
      </w:r>
    </w:p>
    <w:p w14:paraId="70770B03" w14:textId="77777777" w:rsidR="00E26BAE" w:rsidRPr="00055BCC" w:rsidRDefault="00E26BAE" w:rsidP="00570F58">
      <w:pPr>
        <w:pStyle w:val="Akapitzlist"/>
        <w:numPr>
          <w:ilvl w:val="2"/>
          <w:numId w:val="53"/>
        </w:numPr>
        <w:spacing w:after="0" w:line="271" w:lineRule="auto"/>
        <w:ind w:left="1134" w:hanging="283"/>
        <w:contextualSpacing w:val="0"/>
        <w:rPr>
          <w:rFonts w:cstheme="minorHAnsi"/>
        </w:rPr>
      </w:pPr>
      <w:r w:rsidRPr="00055BCC">
        <w:rPr>
          <w:rFonts w:cstheme="minorHAnsi"/>
        </w:rPr>
        <w:t>1 sztuka: 120 x min. 50 cm; od góry szuflada o głębokości pionowej  ok. 15 cm; poniżej przestrzeń podzielona jedną półką na równe części i otwierana podwójnymi drzwiami</w:t>
      </w:r>
    </w:p>
    <w:p w14:paraId="503C801A" w14:textId="77777777" w:rsidR="00E26BAE" w:rsidRPr="003C4F45" w:rsidRDefault="00E26BAE" w:rsidP="00570F58">
      <w:pPr>
        <w:pStyle w:val="Akapitzlist"/>
        <w:numPr>
          <w:ilvl w:val="1"/>
          <w:numId w:val="53"/>
        </w:numPr>
        <w:spacing w:before="240" w:after="120" w:line="271" w:lineRule="auto"/>
        <w:ind w:left="993" w:hanging="426"/>
        <w:contextualSpacing w:val="0"/>
        <w:rPr>
          <w:rFonts w:cstheme="minorHAnsi"/>
        </w:rPr>
      </w:pPr>
      <w:r w:rsidRPr="003C4F45">
        <w:rPr>
          <w:rFonts w:cstheme="minorHAnsi"/>
        </w:rPr>
        <w:t>Kolor</w:t>
      </w:r>
    </w:p>
    <w:p w14:paraId="3C0B53E4" w14:textId="77777777" w:rsidR="00E26BAE" w:rsidRPr="00055BCC" w:rsidRDefault="00E26BAE" w:rsidP="00570F58">
      <w:pPr>
        <w:pStyle w:val="Akapitzlist"/>
        <w:numPr>
          <w:ilvl w:val="2"/>
          <w:numId w:val="54"/>
        </w:numPr>
        <w:spacing w:after="0" w:line="271" w:lineRule="auto"/>
        <w:ind w:left="1134" w:hanging="283"/>
        <w:contextualSpacing w:val="0"/>
        <w:rPr>
          <w:rFonts w:cstheme="minorHAnsi"/>
        </w:rPr>
      </w:pPr>
      <w:r w:rsidRPr="00055BCC">
        <w:rPr>
          <w:rFonts w:cstheme="minorHAnsi"/>
        </w:rPr>
        <w:lastRenderedPageBreak/>
        <w:t>Jasne drewno – akacja/klon/inne do uzgodnienia</w:t>
      </w:r>
    </w:p>
    <w:p w14:paraId="119EC9CE" w14:textId="77777777" w:rsidR="003C4F45" w:rsidRDefault="00E26BAE" w:rsidP="00570F58">
      <w:pPr>
        <w:pStyle w:val="Akapitzlist"/>
        <w:numPr>
          <w:ilvl w:val="2"/>
          <w:numId w:val="54"/>
        </w:numPr>
        <w:spacing w:line="271" w:lineRule="auto"/>
        <w:ind w:left="1134" w:hanging="283"/>
        <w:contextualSpacing w:val="0"/>
        <w:rPr>
          <w:rFonts w:cstheme="minorHAnsi"/>
        </w:rPr>
      </w:pPr>
      <w:r w:rsidRPr="00055BCC">
        <w:rPr>
          <w:rFonts w:cstheme="minorHAnsi"/>
        </w:rPr>
        <w:t>Półmat/mat</w:t>
      </w:r>
    </w:p>
    <w:p w14:paraId="6BFBA7C9" w14:textId="1248E5A6" w:rsidR="00E26BAE" w:rsidRPr="003C4F45" w:rsidRDefault="00E26BAE" w:rsidP="00570F58">
      <w:pPr>
        <w:pStyle w:val="Akapitzlist"/>
        <w:numPr>
          <w:ilvl w:val="1"/>
          <w:numId w:val="54"/>
        </w:numPr>
        <w:spacing w:after="120" w:line="271" w:lineRule="auto"/>
        <w:ind w:left="993" w:hanging="426"/>
        <w:contextualSpacing w:val="0"/>
        <w:rPr>
          <w:rFonts w:cstheme="minorHAnsi"/>
        </w:rPr>
      </w:pPr>
      <w:r w:rsidRPr="003C4F45">
        <w:rPr>
          <w:rFonts w:cstheme="minorHAnsi"/>
        </w:rPr>
        <w:t>Konstrukcja</w:t>
      </w:r>
    </w:p>
    <w:p w14:paraId="3060B2C5" w14:textId="77777777" w:rsidR="00E26BAE" w:rsidRPr="00055BCC" w:rsidRDefault="00E26BAE" w:rsidP="00570F58">
      <w:pPr>
        <w:pStyle w:val="Akapitzlist"/>
        <w:numPr>
          <w:ilvl w:val="2"/>
          <w:numId w:val="55"/>
        </w:numPr>
        <w:spacing w:after="0" w:line="271" w:lineRule="auto"/>
        <w:ind w:left="1134" w:hanging="283"/>
        <w:contextualSpacing w:val="0"/>
        <w:rPr>
          <w:rFonts w:cstheme="minorHAnsi"/>
        </w:rPr>
      </w:pPr>
      <w:r w:rsidRPr="00055BCC">
        <w:rPr>
          <w:rFonts w:cstheme="minorHAnsi"/>
        </w:rPr>
        <w:t>Grubość płyty – 18 mm</w:t>
      </w:r>
    </w:p>
    <w:p w14:paraId="08B70703" w14:textId="77777777" w:rsidR="00E26BAE" w:rsidRPr="00055BCC" w:rsidRDefault="00E26BAE" w:rsidP="00570F58">
      <w:pPr>
        <w:pStyle w:val="Akapitzlist"/>
        <w:numPr>
          <w:ilvl w:val="2"/>
          <w:numId w:val="55"/>
        </w:numPr>
        <w:spacing w:after="0" w:line="271" w:lineRule="auto"/>
        <w:ind w:left="1134" w:hanging="283"/>
        <w:contextualSpacing w:val="0"/>
        <w:rPr>
          <w:rFonts w:cstheme="minorHAnsi"/>
        </w:rPr>
      </w:pPr>
      <w:r w:rsidRPr="00055BCC">
        <w:rPr>
          <w:rFonts w:cstheme="minorHAnsi"/>
        </w:rPr>
        <w:t xml:space="preserve">Płyta MDF wysokiej jakości pokryta laminatem HPL </w:t>
      </w:r>
    </w:p>
    <w:p w14:paraId="7094B097" w14:textId="77777777" w:rsidR="00E26BAE" w:rsidRPr="00055BCC" w:rsidRDefault="00E26BAE" w:rsidP="00570F58">
      <w:pPr>
        <w:pStyle w:val="Akapitzlist"/>
        <w:numPr>
          <w:ilvl w:val="2"/>
          <w:numId w:val="55"/>
        </w:numPr>
        <w:spacing w:after="0" w:line="271" w:lineRule="auto"/>
        <w:ind w:left="1134" w:hanging="283"/>
        <w:contextualSpacing w:val="0"/>
        <w:rPr>
          <w:rFonts w:cstheme="minorHAnsi"/>
        </w:rPr>
      </w:pPr>
      <w:r w:rsidRPr="00055BCC">
        <w:rPr>
          <w:rFonts w:cstheme="minorHAnsi"/>
        </w:rPr>
        <w:t xml:space="preserve">Cichy </w:t>
      </w:r>
      <w:proofErr w:type="spellStart"/>
      <w:r w:rsidRPr="00055BCC">
        <w:rPr>
          <w:rFonts w:cstheme="minorHAnsi"/>
        </w:rPr>
        <w:t>domyk</w:t>
      </w:r>
      <w:proofErr w:type="spellEnd"/>
    </w:p>
    <w:p w14:paraId="13477B08" w14:textId="77777777" w:rsidR="00E26BAE" w:rsidRPr="00055BCC" w:rsidRDefault="00E26BAE" w:rsidP="00570F58">
      <w:pPr>
        <w:pStyle w:val="Akapitzlist"/>
        <w:numPr>
          <w:ilvl w:val="2"/>
          <w:numId w:val="55"/>
        </w:numPr>
        <w:spacing w:after="0" w:line="271" w:lineRule="auto"/>
        <w:ind w:left="1134" w:hanging="283"/>
        <w:contextualSpacing w:val="0"/>
        <w:rPr>
          <w:rFonts w:cstheme="minorHAnsi"/>
        </w:rPr>
      </w:pPr>
      <w:r w:rsidRPr="00055BCC">
        <w:rPr>
          <w:rFonts w:cstheme="minorHAnsi"/>
        </w:rPr>
        <w:t>Bezpiecznie zaokrąglone rogi</w:t>
      </w:r>
    </w:p>
    <w:p w14:paraId="3847A438" w14:textId="77777777" w:rsidR="00E26BAE" w:rsidRPr="00055BCC" w:rsidRDefault="00E26BAE" w:rsidP="00570F58">
      <w:pPr>
        <w:pStyle w:val="Akapitzlist"/>
        <w:numPr>
          <w:ilvl w:val="2"/>
          <w:numId w:val="55"/>
        </w:numPr>
        <w:spacing w:after="0" w:line="271" w:lineRule="auto"/>
        <w:ind w:left="1134" w:hanging="283"/>
        <w:contextualSpacing w:val="0"/>
        <w:rPr>
          <w:rFonts w:cstheme="minorHAnsi"/>
        </w:rPr>
      </w:pPr>
      <w:r w:rsidRPr="00055BCC">
        <w:rPr>
          <w:rFonts w:cstheme="minorHAnsi"/>
        </w:rPr>
        <w:t>Bez zapachu</w:t>
      </w:r>
    </w:p>
    <w:p w14:paraId="2F73C8AB" w14:textId="77777777" w:rsidR="00E26BAE" w:rsidRPr="00055BCC" w:rsidRDefault="00E26BAE" w:rsidP="00570F58">
      <w:pPr>
        <w:pStyle w:val="Akapitzlist"/>
        <w:numPr>
          <w:ilvl w:val="2"/>
          <w:numId w:val="55"/>
        </w:numPr>
        <w:spacing w:after="0" w:line="271" w:lineRule="auto"/>
        <w:ind w:left="1134" w:hanging="283"/>
        <w:contextualSpacing w:val="0"/>
        <w:rPr>
          <w:rFonts w:cstheme="minorHAnsi"/>
        </w:rPr>
      </w:pPr>
      <w:r w:rsidRPr="00055BCC">
        <w:rPr>
          <w:rFonts w:cstheme="minorHAnsi"/>
        </w:rPr>
        <w:t>Właściwości antyalergiczne</w:t>
      </w:r>
    </w:p>
    <w:p w14:paraId="07E6172D" w14:textId="77777777" w:rsidR="00E26BAE" w:rsidRPr="00055BCC" w:rsidRDefault="00E26BAE" w:rsidP="00570F58">
      <w:pPr>
        <w:pStyle w:val="Akapitzlist"/>
        <w:numPr>
          <w:ilvl w:val="2"/>
          <w:numId w:val="55"/>
        </w:numPr>
        <w:spacing w:after="0" w:line="271" w:lineRule="auto"/>
        <w:ind w:left="1134" w:hanging="283"/>
        <w:contextualSpacing w:val="0"/>
        <w:rPr>
          <w:rFonts w:cstheme="minorHAnsi"/>
        </w:rPr>
      </w:pPr>
      <w:r w:rsidRPr="00055BCC">
        <w:rPr>
          <w:rFonts w:cstheme="minorHAnsi"/>
        </w:rPr>
        <w:t>Właściwości wodoodporne</w:t>
      </w:r>
    </w:p>
    <w:p w14:paraId="2113BEAA" w14:textId="77777777" w:rsidR="00E26BAE" w:rsidRPr="00055BCC" w:rsidRDefault="00E26BAE" w:rsidP="00570F58">
      <w:pPr>
        <w:pStyle w:val="Akapitzlist"/>
        <w:numPr>
          <w:ilvl w:val="2"/>
          <w:numId w:val="55"/>
        </w:numPr>
        <w:spacing w:after="0" w:line="271" w:lineRule="auto"/>
        <w:ind w:left="1134" w:hanging="283"/>
        <w:contextualSpacing w:val="0"/>
        <w:rPr>
          <w:rFonts w:cstheme="minorHAnsi"/>
        </w:rPr>
      </w:pPr>
      <w:r w:rsidRPr="00055BCC">
        <w:rPr>
          <w:rFonts w:cstheme="minorHAnsi"/>
        </w:rPr>
        <w:t xml:space="preserve">Odporność na wysokie temperatury – do +170°C </w:t>
      </w:r>
    </w:p>
    <w:p w14:paraId="0D8644C5" w14:textId="77777777" w:rsidR="00E26BAE" w:rsidRPr="00055BCC" w:rsidRDefault="00E26BAE" w:rsidP="00570F58">
      <w:pPr>
        <w:pStyle w:val="Akapitzlist"/>
        <w:numPr>
          <w:ilvl w:val="2"/>
          <w:numId w:val="55"/>
        </w:numPr>
        <w:spacing w:after="0" w:line="271" w:lineRule="auto"/>
        <w:ind w:left="1134" w:hanging="283"/>
        <w:contextualSpacing w:val="0"/>
        <w:rPr>
          <w:rFonts w:cstheme="minorHAnsi"/>
        </w:rPr>
      </w:pPr>
      <w:r w:rsidRPr="00055BCC">
        <w:rPr>
          <w:rFonts w:cstheme="minorHAnsi"/>
        </w:rPr>
        <w:t>Wysoka odporność na uderzenia</w:t>
      </w:r>
    </w:p>
    <w:p w14:paraId="7308F834" w14:textId="77777777" w:rsidR="00E26BAE" w:rsidRPr="00055BCC" w:rsidRDefault="00E26BAE" w:rsidP="00570F58">
      <w:pPr>
        <w:pStyle w:val="Akapitzlist"/>
        <w:numPr>
          <w:ilvl w:val="2"/>
          <w:numId w:val="55"/>
        </w:numPr>
        <w:spacing w:after="0" w:line="271" w:lineRule="auto"/>
        <w:ind w:left="1134" w:hanging="283"/>
        <w:contextualSpacing w:val="0"/>
        <w:rPr>
          <w:rFonts w:cstheme="minorHAnsi"/>
        </w:rPr>
      </w:pPr>
      <w:r w:rsidRPr="00055BCC">
        <w:rPr>
          <w:rFonts w:cstheme="minorHAnsi"/>
        </w:rPr>
        <w:t>Surowiec trudnopalny (klasa palności B1)</w:t>
      </w:r>
    </w:p>
    <w:p w14:paraId="00086B4C" w14:textId="77777777" w:rsidR="00E26BAE" w:rsidRPr="003C4F45" w:rsidRDefault="00E26BAE" w:rsidP="00570F58">
      <w:pPr>
        <w:pStyle w:val="Akapitzlist"/>
        <w:numPr>
          <w:ilvl w:val="0"/>
          <w:numId w:val="55"/>
        </w:numPr>
        <w:spacing w:before="240" w:after="120" w:line="271" w:lineRule="auto"/>
        <w:contextualSpacing w:val="0"/>
        <w:rPr>
          <w:rFonts w:cstheme="minorHAnsi"/>
        </w:rPr>
      </w:pPr>
      <w:r w:rsidRPr="003C4F45">
        <w:rPr>
          <w:rFonts w:cstheme="minorHAnsi"/>
        </w:rPr>
        <w:t>Szafki kuchenne wiszące</w:t>
      </w:r>
    </w:p>
    <w:p w14:paraId="1AC1058E" w14:textId="77777777" w:rsidR="00E26BAE" w:rsidRPr="003C4F45" w:rsidRDefault="00E26BAE" w:rsidP="00570F58">
      <w:pPr>
        <w:pStyle w:val="Akapitzlist"/>
        <w:numPr>
          <w:ilvl w:val="1"/>
          <w:numId w:val="55"/>
        </w:numPr>
        <w:spacing w:after="120" w:line="271" w:lineRule="auto"/>
        <w:ind w:left="993" w:hanging="426"/>
        <w:contextualSpacing w:val="0"/>
        <w:rPr>
          <w:rFonts w:cstheme="minorHAnsi"/>
        </w:rPr>
      </w:pPr>
      <w:r w:rsidRPr="003C4F45">
        <w:rPr>
          <w:rFonts w:cstheme="minorHAnsi"/>
        </w:rPr>
        <w:t>Ilość i wymiary</w:t>
      </w:r>
    </w:p>
    <w:p w14:paraId="79FECB16" w14:textId="77777777" w:rsidR="00E26BAE" w:rsidRPr="00055BCC" w:rsidRDefault="00E26BAE" w:rsidP="00570F58">
      <w:pPr>
        <w:pStyle w:val="Akapitzlist"/>
        <w:numPr>
          <w:ilvl w:val="2"/>
          <w:numId w:val="53"/>
        </w:numPr>
        <w:spacing w:after="0" w:line="271" w:lineRule="auto"/>
        <w:ind w:left="1134" w:hanging="283"/>
        <w:contextualSpacing w:val="0"/>
        <w:rPr>
          <w:rFonts w:cstheme="minorHAnsi"/>
        </w:rPr>
      </w:pPr>
      <w:r w:rsidRPr="00055BCC">
        <w:rPr>
          <w:rFonts w:cstheme="minorHAnsi"/>
        </w:rPr>
        <w:t>1 sztuka: 120 x ok. 30 cm; nad zlewozmywakiem; otwierana podwójnymi drzwiami; przedzielona jedną półką na dwie części; na dolnej półce suszarka naczynia wraz z tacką;</w:t>
      </w:r>
    </w:p>
    <w:p w14:paraId="3EC1F52A" w14:textId="77777777" w:rsidR="00E26BAE" w:rsidRPr="00055BCC" w:rsidRDefault="00E26BAE" w:rsidP="00570F58">
      <w:pPr>
        <w:pStyle w:val="Akapitzlist"/>
        <w:numPr>
          <w:ilvl w:val="2"/>
          <w:numId w:val="53"/>
        </w:numPr>
        <w:spacing w:after="0" w:line="271" w:lineRule="auto"/>
        <w:ind w:left="1134" w:hanging="283"/>
        <w:contextualSpacing w:val="0"/>
        <w:rPr>
          <w:rFonts w:cstheme="minorHAnsi"/>
        </w:rPr>
      </w:pPr>
      <w:r w:rsidRPr="00055BCC">
        <w:rPr>
          <w:rFonts w:cstheme="minorHAnsi"/>
        </w:rPr>
        <w:t>1 sztuka: 120 x ok. 30 cm; otwierana podwójnymi drzwiami; przedzielona jedną półką na dwie równe części;</w:t>
      </w:r>
    </w:p>
    <w:p w14:paraId="31E734EF" w14:textId="77777777" w:rsidR="00E26BAE" w:rsidRPr="00055BCC" w:rsidRDefault="00E26BAE" w:rsidP="00570F58">
      <w:pPr>
        <w:pStyle w:val="Akapitzlist"/>
        <w:numPr>
          <w:ilvl w:val="2"/>
          <w:numId w:val="53"/>
        </w:numPr>
        <w:spacing w:line="271" w:lineRule="auto"/>
        <w:ind w:left="1134" w:hanging="283"/>
        <w:contextualSpacing w:val="0"/>
        <w:rPr>
          <w:rFonts w:cstheme="minorHAnsi"/>
        </w:rPr>
      </w:pPr>
      <w:r w:rsidRPr="00055BCC">
        <w:rPr>
          <w:rFonts w:cstheme="minorHAnsi"/>
        </w:rPr>
        <w:t>2 sztuki: 55 x ok. 30 cm; otwierane pojedynczymi drzwiami; przedzielone jedną półką na dwie równe części;</w:t>
      </w:r>
    </w:p>
    <w:p w14:paraId="5F8ED1DA" w14:textId="77777777" w:rsidR="00E26BAE" w:rsidRPr="003C4F45" w:rsidRDefault="00E26BAE" w:rsidP="00570F58">
      <w:pPr>
        <w:pStyle w:val="Akapitzlist"/>
        <w:numPr>
          <w:ilvl w:val="1"/>
          <w:numId w:val="53"/>
        </w:numPr>
        <w:spacing w:after="120" w:line="271" w:lineRule="auto"/>
        <w:ind w:left="993" w:hanging="426"/>
        <w:contextualSpacing w:val="0"/>
        <w:rPr>
          <w:rFonts w:cstheme="minorHAnsi"/>
        </w:rPr>
      </w:pPr>
      <w:r w:rsidRPr="003C4F45">
        <w:rPr>
          <w:rFonts w:cstheme="minorHAnsi"/>
        </w:rPr>
        <w:t>Kolor</w:t>
      </w:r>
    </w:p>
    <w:p w14:paraId="05158A3D" w14:textId="77777777" w:rsidR="00E26BAE" w:rsidRPr="00055BCC" w:rsidRDefault="00E26BAE" w:rsidP="00570F58">
      <w:pPr>
        <w:pStyle w:val="Akapitzlist"/>
        <w:numPr>
          <w:ilvl w:val="2"/>
          <w:numId w:val="54"/>
        </w:numPr>
        <w:spacing w:after="0" w:line="271" w:lineRule="auto"/>
        <w:ind w:left="1134" w:hanging="283"/>
        <w:contextualSpacing w:val="0"/>
        <w:rPr>
          <w:rFonts w:cstheme="minorHAnsi"/>
        </w:rPr>
      </w:pPr>
      <w:r w:rsidRPr="00055BCC">
        <w:rPr>
          <w:rFonts w:cstheme="minorHAnsi"/>
        </w:rPr>
        <w:t>Jasne drewno – akacja/klon/inne do uzgodnienia</w:t>
      </w:r>
    </w:p>
    <w:p w14:paraId="26650B2C" w14:textId="77777777" w:rsidR="00E26BAE" w:rsidRPr="00055BCC" w:rsidRDefault="00E26BAE" w:rsidP="00570F58">
      <w:pPr>
        <w:pStyle w:val="Akapitzlist"/>
        <w:numPr>
          <w:ilvl w:val="2"/>
          <w:numId w:val="54"/>
        </w:numPr>
        <w:spacing w:after="0" w:line="271" w:lineRule="auto"/>
        <w:ind w:left="1134" w:hanging="283"/>
        <w:contextualSpacing w:val="0"/>
        <w:rPr>
          <w:rFonts w:cstheme="minorHAnsi"/>
        </w:rPr>
      </w:pPr>
      <w:r w:rsidRPr="00055BCC">
        <w:rPr>
          <w:rFonts w:cstheme="minorHAnsi"/>
        </w:rPr>
        <w:t>Półmat/mat</w:t>
      </w:r>
    </w:p>
    <w:p w14:paraId="4363AF45" w14:textId="77777777" w:rsidR="00E26BAE" w:rsidRPr="003C4F45" w:rsidRDefault="00E26BAE" w:rsidP="00570F58">
      <w:pPr>
        <w:pStyle w:val="Akapitzlist"/>
        <w:numPr>
          <w:ilvl w:val="1"/>
          <w:numId w:val="54"/>
        </w:numPr>
        <w:spacing w:before="240" w:after="120" w:line="271" w:lineRule="auto"/>
        <w:ind w:left="993" w:hanging="426"/>
        <w:contextualSpacing w:val="0"/>
        <w:rPr>
          <w:rFonts w:cstheme="minorHAnsi"/>
        </w:rPr>
      </w:pPr>
      <w:r w:rsidRPr="003C4F45">
        <w:rPr>
          <w:rFonts w:cstheme="minorHAnsi"/>
        </w:rPr>
        <w:t>Konstrukcja</w:t>
      </w:r>
    </w:p>
    <w:p w14:paraId="6247C33B" w14:textId="77777777" w:rsidR="00E26BAE" w:rsidRPr="00055BCC" w:rsidRDefault="00E26BAE" w:rsidP="00570F58">
      <w:pPr>
        <w:pStyle w:val="Akapitzlist"/>
        <w:numPr>
          <w:ilvl w:val="2"/>
          <w:numId w:val="55"/>
        </w:numPr>
        <w:spacing w:after="0" w:line="271" w:lineRule="auto"/>
        <w:ind w:left="1134" w:hanging="283"/>
        <w:contextualSpacing w:val="0"/>
        <w:rPr>
          <w:rFonts w:cstheme="minorHAnsi"/>
        </w:rPr>
      </w:pPr>
      <w:r w:rsidRPr="00055BCC">
        <w:rPr>
          <w:rFonts w:cstheme="minorHAnsi"/>
        </w:rPr>
        <w:t>Grubość płyty – 18 mm</w:t>
      </w:r>
    </w:p>
    <w:p w14:paraId="76198E1D" w14:textId="77777777" w:rsidR="00E26BAE" w:rsidRPr="00055BCC" w:rsidRDefault="00E26BAE" w:rsidP="00570F58">
      <w:pPr>
        <w:pStyle w:val="Akapitzlist"/>
        <w:numPr>
          <w:ilvl w:val="2"/>
          <w:numId w:val="55"/>
        </w:numPr>
        <w:spacing w:after="0" w:line="271" w:lineRule="auto"/>
        <w:ind w:left="1134" w:hanging="283"/>
        <w:contextualSpacing w:val="0"/>
        <w:rPr>
          <w:rFonts w:cstheme="minorHAnsi"/>
        </w:rPr>
      </w:pPr>
      <w:r w:rsidRPr="00055BCC">
        <w:rPr>
          <w:rFonts w:cstheme="minorHAnsi"/>
        </w:rPr>
        <w:t xml:space="preserve">Płyta MDF wysokiej jakości pokryta laminatem HPL </w:t>
      </w:r>
    </w:p>
    <w:p w14:paraId="4D6DED03" w14:textId="77777777" w:rsidR="00E26BAE" w:rsidRPr="00055BCC" w:rsidRDefault="00E26BAE" w:rsidP="00570F58">
      <w:pPr>
        <w:pStyle w:val="Akapitzlist"/>
        <w:numPr>
          <w:ilvl w:val="2"/>
          <w:numId w:val="55"/>
        </w:numPr>
        <w:spacing w:after="0" w:line="271" w:lineRule="auto"/>
        <w:ind w:left="1134" w:hanging="283"/>
        <w:contextualSpacing w:val="0"/>
        <w:rPr>
          <w:rFonts w:cstheme="minorHAnsi"/>
        </w:rPr>
      </w:pPr>
      <w:r w:rsidRPr="00055BCC">
        <w:rPr>
          <w:rFonts w:cstheme="minorHAnsi"/>
        </w:rPr>
        <w:t xml:space="preserve">Cichy </w:t>
      </w:r>
      <w:proofErr w:type="spellStart"/>
      <w:r w:rsidRPr="00055BCC">
        <w:rPr>
          <w:rFonts w:cstheme="minorHAnsi"/>
        </w:rPr>
        <w:t>domyk</w:t>
      </w:r>
      <w:proofErr w:type="spellEnd"/>
    </w:p>
    <w:p w14:paraId="0D2A7D4F" w14:textId="77777777" w:rsidR="00E26BAE" w:rsidRPr="00055BCC" w:rsidRDefault="00E26BAE" w:rsidP="00570F58">
      <w:pPr>
        <w:pStyle w:val="Akapitzlist"/>
        <w:numPr>
          <w:ilvl w:val="2"/>
          <w:numId w:val="55"/>
        </w:numPr>
        <w:spacing w:after="0" w:line="271" w:lineRule="auto"/>
        <w:ind w:left="1134" w:hanging="283"/>
        <w:contextualSpacing w:val="0"/>
        <w:rPr>
          <w:rFonts w:cstheme="minorHAnsi"/>
        </w:rPr>
      </w:pPr>
      <w:r w:rsidRPr="00055BCC">
        <w:rPr>
          <w:rFonts w:cstheme="minorHAnsi"/>
        </w:rPr>
        <w:t>Bezpiecznie zaokrąglone rogi</w:t>
      </w:r>
    </w:p>
    <w:p w14:paraId="321604C9" w14:textId="77777777" w:rsidR="00E26BAE" w:rsidRPr="00055BCC" w:rsidRDefault="00E26BAE" w:rsidP="00570F58">
      <w:pPr>
        <w:pStyle w:val="Akapitzlist"/>
        <w:numPr>
          <w:ilvl w:val="2"/>
          <w:numId w:val="55"/>
        </w:numPr>
        <w:spacing w:after="0" w:line="271" w:lineRule="auto"/>
        <w:ind w:left="1134" w:hanging="283"/>
        <w:contextualSpacing w:val="0"/>
        <w:rPr>
          <w:rFonts w:cstheme="minorHAnsi"/>
        </w:rPr>
      </w:pPr>
      <w:r w:rsidRPr="00055BCC">
        <w:rPr>
          <w:rFonts w:cstheme="minorHAnsi"/>
        </w:rPr>
        <w:t>Bez zapachu</w:t>
      </w:r>
    </w:p>
    <w:p w14:paraId="11C258A2" w14:textId="77777777" w:rsidR="00E26BAE" w:rsidRPr="00055BCC" w:rsidRDefault="00E26BAE" w:rsidP="00570F58">
      <w:pPr>
        <w:pStyle w:val="Akapitzlist"/>
        <w:numPr>
          <w:ilvl w:val="2"/>
          <w:numId w:val="55"/>
        </w:numPr>
        <w:spacing w:after="0" w:line="271" w:lineRule="auto"/>
        <w:ind w:left="1134" w:hanging="283"/>
        <w:contextualSpacing w:val="0"/>
        <w:rPr>
          <w:rFonts w:cstheme="minorHAnsi"/>
        </w:rPr>
      </w:pPr>
      <w:r w:rsidRPr="00055BCC">
        <w:rPr>
          <w:rFonts w:cstheme="minorHAnsi"/>
        </w:rPr>
        <w:t>Właściwości antyalergiczne</w:t>
      </w:r>
    </w:p>
    <w:p w14:paraId="67CEE882" w14:textId="77777777" w:rsidR="00E26BAE" w:rsidRPr="00055BCC" w:rsidRDefault="00E26BAE" w:rsidP="00570F58">
      <w:pPr>
        <w:pStyle w:val="Akapitzlist"/>
        <w:numPr>
          <w:ilvl w:val="2"/>
          <w:numId w:val="55"/>
        </w:numPr>
        <w:spacing w:after="0" w:line="271" w:lineRule="auto"/>
        <w:ind w:left="1134" w:hanging="283"/>
        <w:contextualSpacing w:val="0"/>
        <w:rPr>
          <w:rFonts w:cstheme="minorHAnsi"/>
        </w:rPr>
      </w:pPr>
      <w:r w:rsidRPr="00055BCC">
        <w:rPr>
          <w:rFonts w:cstheme="minorHAnsi"/>
        </w:rPr>
        <w:t>Właściwości wodoodporne</w:t>
      </w:r>
    </w:p>
    <w:p w14:paraId="07BAC322" w14:textId="77777777" w:rsidR="00E26BAE" w:rsidRPr="00055BCC" w:rsidRDefault="00E26BAE" w:rsidP="00570F58">
      <w:pPr>
        <w:pStyle w:val="Akapitzlist"/>
        <w:numPr>
          <w:ilvl w:val="2"/>
          <w:numId w:val="55"/>
        </w:numPr>
        <w:spacing w:after="0" w:line="271" w:lineRule="auto"/>
        <w:ind w:left="1134" w:hanging="283"/>
        <w:contextualSpacing w:val="0"/>
        <w:rPr>
          <w:rFonts w:cstheme="minorHAnsi"/>
        </w:rPr>
      </w:pPr>
      <w:r w:rsidRPr="00055BCC">
        <w:rPr>
          <w:rFonts w:cstheme="minorHAnsi"/>
        </w:rPr>
        <w:t xml:space="preserve">Odporność na wysokie temperatury – do +170°C </w:t>
      </w:r>
    </w:p>
    <w:p w14:paraId="22DCA527" w14:textId="77777777" w:rsidR="00E26BAE" w:rsidRPr="00055BCC" w:rsidRDefault="00E26BAE" w:rsidP="00570F58">
      <w:pPr>
        <w:pStyle w:val="Akapitzlist"/>
        <w:numPr>
          <w:ilvl w:val="2"/>
          <w:numId w:val="55"/>
        </w:numPr>
        <w:spacing w:after="0" w:line="271" w:lineRule="auto"/>
        <w:ind w:left="1134" w:hanging="283"/>
        <w:contextualSpacing w:val="0"/>
        <w:rPr>
          <w:rFonts w:cstheme="minorHAnsi"/>
        </w:rPr>
      </w:pPr>
      <w:r w:rsidRPr="00055BCC">
        <w:rPr>
          <w:rFonts w:cstheme="minorHAnsi"/>
        </w:rPr>
        <w:t>Wysoka odporność na uderzenia</w:t>
      </w:r>
    </w:p>
    <w:p w14:paraId="05B88CAF" w14:textId="77777777" w:rsidR="00E26BAE" w:rsidRPr="00055BCC" w:rsidRDefault="00E26BAE" w:rsidP="00570F58">
      <w:pPr>
        <w:pStyle w:val="Akapitzlist"/>
        <w:numPr>
          <w:ilvl w:val="2"/>
          <w:numId w:val="55"/>
        </w:numPr>
        <w:spacing w:after="0" w:line="271" w:lineRule="auto"/>
        <w:ind w:left="1134" w:hanging="283"/>
        <w:contextualSpacing w:val="0"/>
        <w:rPr>
          <w:rFonts w:cstheme="minorHAnsi"/>
        </w:rPr>
      </w:pPr>
      <w:r w:rsidRPr="00055BCC">
        <w:rPr>
          <w:rFonts w:cstheme="minorHAnsi"/>
        </w:rPr>
        <w:t>Surowiec trudnopalny (klasa palności B1)</w:t>
      </w:r>
    </w:p>
    <w:p w14:paraId="0263C77F" w14:textId="77777777" w:rsidR="003C4F45" w:rsidRDefault="00E26BAE" w:rsidP="00570F58">
      <w:pPr>
        <w:pStyle w:val="Akapitzlist"/>
        <w:numPr>
          <w:ilvl w:val="0"/>
          <w:numId w:val="55"/>
        </w:numPr>
        <w:spacing w:before="240" w:after="120" w:line="271" w:lineRule="auto"/>
        <w:contextualSpacing w:val="0"/>
        <w:rPr>
          <w:rFonts w:cstheme="minorHAnsi"/>
        </w:rPr>
      </w:pPr>
      <w:r w:rsidRPr="003C4F45">
        <w:rPr>
          <w:rFonts w:cstheme="minorHAnsi"/>
        </w:rPr>
        <w:t>Zlewozmywak</w:t>
      </w:r>
    </w:p>
    <w:p w14:paraId="6FAC7D84" w14:textId="63DF238D" w:rsidR="00E26BAE" w:rsidRPr="003C4F45" w:rsidRDefault="00E26BAE" w:rsidP="00570F58">
      <w:pPr>
        <w:pStyle w:val="Akapitzlist"/>
        <w:numPr>
          <w:ilvl w:val="1"/>
          <w:numId w:val="55"/>
        </w:numPr>
        <w:spacing w:after="120" w:line="271" w:lineRule="auto"/>
        <w:ind w:left="993" w:hanging="426"/>
        <w:contextualSpacing w:val="0"/>
        <w:rPr>
          <w:rFonts w:cstheme="minorHAnsi"/>
        </w:rPr>
      </w:pPr>
      <w:r w:rsidRPr="003C4F45">
        <w:rPr>
          <w:rFonts w:cstheme="minorHAnsi"/>
        </w:rPr>
        <w:t>Wymiary</w:t>
      </w:r>
    </w:p>
    <w:p w14:paraId="3CA9DD17" w14:textId="77777777" w:rsidR="003C4F45" w:rsidRDefault="00E26BAE" w:rsidP="00570F58">
      <w:pPr>
        <w:pStyle w:val="Akapitzlist"/>
        <w:numPr>
          <w:ilvl w:val="2"/>
          <w:numId w:val="56"/>
        </w:numPr>
        <w:spacing w:after="0" w:line="271" w:lineRule="auto"/>
        <w:ind w:left="1134" w:hanging="283"/>
        <w:contextualSpacing w:val="0"/>
        <w:rPr>
          <w:rFonts w:cstheme="minorHAnsi"/>
        </w:rPr>
      </w:pPr>
      <w:r w:rsidRPr="00055BCC">
        <w:rPr>
          <w:rFonts w:cstheme="minorHAnsi"/>
        </w:rPr>
        <w:t>Ok. 60x80 cm</w:t>
      </w:r>
    </w:p>
    <w:p w14:paraId="45C23FA2" w14:textId="42972D19" w:rsidR="00E26BAE" w:rsidRPr="003C4F45" w:rsidRDefault="00E26BAE" w:rsidP="00570F58">
      <w:pPr>
        <w:pStyle w:val="Akapitzlist"/>
        <w:numPr>
          <w:ilvl w:val="1"/>
          <w:numId w:val="56"/>
        </w:numPr>
        <w:spacing w:before="240" w:after="120" w:line="271" w:lineRule="auto"/>
        <w:ind w:left="993" w:hanging="426"/>
        <w:contextualSpacing w:val="0"/>
        <w:rPr>
          <w:rFonts w:cstheme="minorHAnsi"/>
        </w:rPr>
      </w:pPr>
      <w:r w:rsidRPr="003C4F45">
        <w:rPr>
          <w:rFonts w:cstheme="minorHAnsi"/>
        </w:rPr>
        <w:t>Kolor</w:t>
      </w:r>
    </w:p>
    <w:p w14:paraId="480FFB73" w14:textId="77777777" w:rsidR="00E26BAE" w:rsidRPr="00055BCC" w:rsidRDefault="00E26BAE" w:rsidP="00570F58">
      <w:pPr>
        <w:pStyle w:val="Akapitzlist"/>
        <w:numPr>
          <w:ilvl w:val="2"/>
          <w:numId w:val="57"/>
        </w:numPr>
        <w:spacing w:after="0" w:line="271" w:lineRule="auto"/>
        <w:ind w:left="1134" w:hanging="283"/>
        <w:contextualSpacing w:val="0"/>
        <w:rPr>
          <w:rFonts w:cstheme="minorHAnsi"/>
        </w:rPr>
      </w:pPr>
      <w:r w:rsidRPr="00055BCC">
        <w:rPr>
          <w:rFonts w:cstheme="minorHAnsi"/>
        </w:rPr>
        <w:lastRenderedPageBreak/>
        <w:t>Jasny – dopasowany do koloru blatu kuchennego</w:t>
      </w:r>
    </w:p>
    <w:p w14:paraId="10EE9FE0" w14:textId="77777777" w:rsidR="00E26BAE" w:rsidRPr="003C4F45" w:rsidRDefault="00E26BAE" w:rsidP="00570F58">
      <w:pPr>
        <w:pStyle w:val="Akapitzlist"/>
        <w:numPr>
          <w:ilvl w:val="1"/>
          <w:numId w:val="57"/>
        </w:numPr>
        <w:spacing w:before="240" w:after="120" w:line="271" w:lineRule="auto"/>
        <w:ind w:left="993" w:hanging="426"/>
        <w:contextualSpacing w:val="0"/>
        <w:rPr>
          <w:rFonts w:cstheme="minorHAnsi"/>
        </w:rPr>
      </w:pPr>
      <w:r w:rsidRPr="003C4F45">
        <w:rPr>
          <w:rFonts w:cstheme="minorHAnsi"/>
        </w:rPr>
        <w:t>Konstrukcja</w:t>
      </w:r>
    </w:p>
    <w:p w14:paraId="2D781FC1" w14:textId="77777777" w:rsidR="00E26BAE" w:rsidRPr="00055BCC" w:rsidRDefault="00E26BAE" w:rsidP="00570F58">
      <w:pPr>
        <w:pStyle w:val="Akapitzlist"/>
        <w:numPr>
          <w:ilvl w:val="2"/>
          <w:numId w:val="57"/>
        </w:numPr>
        <w:spacing w:after="0" w:line="271" w:lineRule="auto"/>
        <w:ind w:left="1134" w:hanging="283"/>
        <w:contextualSpacing w:val="0"/>
        <w:rPr>
          <w:rFonts w:cstheme="minorHAnsi"/>
        </w:rPr>
      </w:pPr>
      <w:r w:rsidRPr="00055BCC">
        <w:rPr>
          <w:rFonts w:cstheme="minorHAnsi"/>
        </w:rPr>
        <w:t>Dwukomorowy</w:t>
      </w:r>
    </w:p>
    <w:p w14:paraId="7466FE9C" w14:textId="77777777" w:rsidR="00E26BAE" w:rsidRPr="00055BCC" w:rsidRDefault="00E26BAE" w:rsidP="00570F58">
      <w:pPr>
        <w:pStyle w:val="Akapitzlist"/>
        <w:numPr>
          <w:ilvl w:val="2"/>
          <w:numId w:val="57"/>
        </w:numPr>
        <w:spacing w:after="0" w:line="271" w:lineRule="auto"/>
        <w:ind w:left="1134" w:hanging="283"/>
        <w:contextualSpacing w:val="0"/>
        <w:rPr>
          <w:rFonts w:cstheme="minorHAnsi"/>
        </w:rPr>
      </w:pPr>
      <w:r w:rsidRPr="00055BCC">
        <w:rPr>
          <w:rFonts w:cstheme="minorHAnsi"/>
        </w:rPr>
        <w:t>Materiał: granit/inny do uzgodnienia</w:t>
      </w:r>
    </w:p>
    <w:p w14:paraId="2E429C29" w14:textId="77777777" w:rsidR="00E26BAE" w:rsidRPr="00055BCC" w:rsidRDefault="00E26BAE" w:rsidP="00570F58">
      <w:pPr>
        <w:pStyle w:val="Akapitzlist"/>
        <w:numPr>
          <w:ilvl w:val="2"/>
          <w:numId w:val="57"/>
        </w:numPr>
        <w:spacing w:after="0" w:line="271" w:lineRule="auto"/>
        <w:ind w:left="1134" w:hanging="283"/>
        <w:contextualSpacing w:val="0"/>
        <w:rPr>
          <w:rFonts w:cstheme="minorHAnsi"/>
        </w:rPr>
      </w:pPr>
      <w:r w:rsidRPr="00055BCC">
        <w:rPr>
          <w:rFonts w:cstheme="minorHAnsi"/>
        </w:rPr>
        <w:t>Bateria chromowana stojąca</w:t>
      </w:r>
    </w:p>
    <w:p w14:paraId="4C6DA38A" w14:textId="77777777" w:rsidR="00E26BAE" w:rsidRPr="00055BCC" w:rsidRDefault="00E26BAE" w:rsidP="00570F58">
      <w:pPr>
        <w:pStyle w:val="Akapitzlist"/>
        <w:numPr>
          <w:ilvl w:val="2"/>
          <w:numId w:val="57"/>
        </w:numPr>
        <w:spacing w:after="0" w:line="271" w:lineRule="auto"/>
        <w:ind w:left="1134" w:hanging="283"/>
        <w:contextualSpacing w:val="0"/>
        <w:rPr>
          <w:rFonts w:cstheme="minorHAnsi"/>
        </w:rPr>
      </w:pPr>
      <w:r w:rsidRPr="00055BCC">
        <w:rPr>
          <w:rFonts w:cstheme="minorHAnsi"/>
        </w:rPr>
        <w:t xml:space="preserve">Odporność na wysokie temperatury – do +170°C </w:t>
      </w:r>
    </w:p>
    <w:p w14:paraId="2527CC63" w14:textId="77777777" w:rsidR="00E26BAE" w:rsidRPr="00055BCC" w:rsidRDefault="00E26BAE" w:rsidP="00570F58">
      <w:pPr>
        <w:pStyle w:val="Akapitzlist"/>
        <w:numPr>
          <w:ilvl w:val="2"/>
          <w:numId w:val="57"/>
        </w:numPr>
        <w:spacing w:after="0" w:line="271" w:lineRule="auto"/>
        <w:ind w:left="1134" w:hanging="283"/>
        <w:contextualSpacing w:val="0"/>
        <w:rPr>
          <w:rFonts w:cstheme="minorHAnsi"/>
        </w:rPr>
      </w:pPr>
      <w:r w:rsidRPr="00055BCC">
        <w:rPr>
          <w:rFonts w:cstheme="minorHAnsi"/>
        </w:rPr>
        <w:t>Wysoka odporność na uderzenia</w:t>
      </w:r>
    </w:p>
    <w:p w14:paraId="02D8B0FC" w14:textId="77777777" w:rsidR="00E26BAE" w:rsidRPr="00055BCC" w:rsidRDefault="00E26BAE" w:rsidP="00570F58">
      <w:pPr>
        <w:pStyle w:val="Akapitzlist"/>
        <w:numPr>
          <w:ilvl w:val="2"/>
          <w:numId w:val="57"/>
        </w:numPr>
        <w:spacing w:after="0" w:line="271" w:lineRule="auto"/>
        <w:ind w:left="1134" w:hanging="283"/>
        <w:contextualSpacing w:val="0"/>
        <w:rPr>
          <w:rFonts w:cstheme="minorHAnsi"/>
        </w:rPr>
      </w:pPr>
      <w:r w:rsidRPr="00055BCC">
        <w:rPr>
          <w:rFonts w:cstheme="minorHAnsi"/>
        </w:rPr>
        <w:t>Bezpiecznie zaokrąglone rogi</w:t>
      </w:r>
    </w:p>
    <w:p w14:paraId="4E0A5DCE" w14:textId="77777777" w:rsidR="00E26BAE" w:rsidRPr="00055BCC" w:rsidRDefault="00E26BAE" w:rsidP="00570F58">
      <w:pPr>
        <w:pStyle w:val="Akapitzlist"/>
        <w:numPr>
          <w:ilvl w:val="2"/>
          <w:numId w:val="57"/>
        </w:numPr>
        <w:spacing w:after="0" w:line="271" w:lineRule="auto"/>
        <w:ind w:left="1134" w:hanging="283"/>
        <w:contextualSpacing w:val="0"/>
        <w:rPr>
          <w:rFonts w:cstheme="minorHAnsi"/>
        </w:rPr>
      </w:pPr>
      <w:r w:rsidRPr="00055BCC">
        <w:rPr>
          <w:rFonts w:cstheme="minorHAnsi"/>
        </w:rPr>
        <w:t>Bez zapachu</w:t>
      </w:r>
    </w:p>
    <w:p w14:paraId="7EBD92C2" w14:textId="77777777" w:rsidR="00E26BAE" w:rsidRPr="00055BCC" w:rsidRDefault="00E26BAE" w:rsidP="00570F58">
      <w:pPr>
        <w:pStyle w:val="Akapitzlist"/>
        <w:numPr>
          <w:ilvl w:val="2"/>
          <w:numId w:val="57"/>
        </w:numPr>
        <w:spacing w:after="0" w:line="271" w:lineRule="auto"/>
        <w:ind w:left="1134" w:hanging="283"/>
        <w:contextualSpacing w:val="0"/>
        <w:rPr>
          <w:rFonts w:cstheme="minorHAnsi"/>
        </w:rPr>
      </w:pPr>
      <w:r w:rsidRPr="00055BCC">
        <w:rPr>
          <w:rFonts w:cstheme="minorHAnsi"/>
        </w:rPr>
        <w:t>Właściwości antyalergiczne</w:t>
      </w:r>
    </w:p>
    <w:p w14:paraId="08030EFE" w14:textId="77777777" w:rsidR="003C4F45" w:rsidRDefault="00E26BAE" w:rsidP="00570F58">
      <w:pPr>
        <w:pStyle w:val="Akapitzlist"/>
        <w:numPr>
          <w:ilvl w:val="0"/>
          <w:numId w:val="57"/>
        </w:numPr>
        <w:spacing w:before="240" w:after="120" w:line="271" w:lineRule="auto"/>
        <w:contextualSpacing w:val="0"/>
        <w:rPr>
          <w:rFonts w:cstheme="minorHAnsi"/>
        </w:rPr>
      </w:pPr>
      <w:r w:rsidRPr="003C4F45">
        <w:rPr>
          <w:rFonts w:cstheme="minorHAnsi"/>
        </w:rPr>
        <w:t>Lodówka</w:t>
      </w:r>
    </w:p>
    <w:p w14:paraId="66623034" w14:textId="1E5A4483" w:rsidR="00E26BAE" w:rsidRPr="003C4F45" w:rsidRDefault="00E26BAE" w:rsidP="00570F58">
      <w:pPr>
        <w:pStyle w:val="Akapitzlist"/>
        <w:numPr>
          <w:ilvl w:val="1"/>
          <w:numId w:val="57"/>
        </w:numPr>
        <w:spacing w:before="240" w:after="120" w:line="271" w:lineRule="auto"/>
        <w:ind w:left="993" w:hanging="426"/>
        <w:contextualSpacing w:val="0"/>
        <w:rPr>
          <w:rFonts w:cstheme="minorHAnsi"/>
        </w:rPr>
      </w:pPr>
      <w:r w:rsidRPr="003C4F45">
        <w:rPr>
          <w:rFonts w:cstheme="minorHAnsi"/>
        </w:rPr>
        <w:t>Wymiary</w:t>
      </w:r>
    </w:p>
    <w:p w14:paraId="5FE03B51" w14:textId="77777777" w:rsidR="00E26BAE" w:rsidRPr="00055BCC" w:rsidRDefault="00E26BAE" w:rsidP="00570F58">
      <w:pPr>
        <w:pStyle w:val="Akapitzlist"/>
        <w:numPr>
          <w:ilvl w:val="2"/>
          <w:numId w:val="58"/>
        </w:numPr>
        <w:spacing w:after="0" w:line="271" w:lineRule="auto"/>
        <w:ind w:left="1134" w:hanging="283"/>
        <w:contextualSpacing w:val="0"/>
        <w:rPr>
          <w:rFonts w:cstheme="minorHAnsi"/>
        </w:rPr>
      </w:pPr>
      <w:r w:rsidRPr="00055BCC">
        <w:rPr>
          <w:rFonts w:cstheme="minorHAnsi"/>
        </w:rPr>
        <w:t>Długość – 55 cm</w:t>
      </w:r>
    </w:p>
    <w:p w14:paraId="38507901" w14:textId="77777777" w:rsidR="00E26BAE" w:rsidRPr="00055BCC" w:rsidRDefault="00E26BAE" w:rsidP="00570F58">
      <w:pPr>
        <w:pStyle w:val="Akapitzlist"/>
        <w:numPr>
          <w:ilvl w:val="2"/>
          <w:numId w:val="58"/>
        </w:numPr>
        <w:spacing w:after="0" w:line="271" w:lineRule="auto"/>
        <w:ind w:left="1134" w:hanging="283"/>
        <w:contextualSpacing w:val="0"/>
        <w:rPr>
          <w:rFonts w:cstheme="minorHAnsi"/>
        </w:rPr>
      </w:pPr>
      <w:r w:rsidRPr="00055BCC">
        <w:rPr>
          <w:rFonts w:cstheme="minorHAnsi"/>
        </w:rPr>
        <w:t>Głębokość – ok. 50 cm (aby drzwi lodówki były zlicowane z drzwiami szafek)</w:t>
      </w:r>
    </w:p>
    <w:p w14:paraId="2A8B61BD" w14:textId="77777777" w:rsidR="003C4F45" w:rsidRDefault="00E26BAE" w:rsidP="00570F58">
      <w:pPr>
        <w:pStyle w:val="Akapitzlist"/>
        <w:numPr>
          <w:ilvl w:val="2"/>
          <w:numId w:val="58"/>
        </w:numPr>
        <w:spacing w:after="0" w:line="271" w:lineRule="auto"/>
        <w:ind w:left="1134" w:hanging="283"/>
        <w:contextualSpacing w:val="0"/>
        <w:rPr>
          <w:rFonts w:cstheme="minorHAnsi"/>
        </w:rPr>
      </w:pPr>
      <w:r w:rsidRPr="00055BCC">
        <w:rPr>
          <w:rFonts w:cstheme="minorHAnsi"/>
        </w:rPr>
        <w:t>Wysokość – około 81 cm (aby zmieściła się pod blatem)</w:t>
      </w:r>
    </w:p>
    <w:p w14:paraId="610DBB66" w14:textId="1C98BCB0" w:rsidR="00E26BAE" w:rsidRPr="003C4F45" w:rsidRDefault="00E26BAE" w:rsidP="00570F58">
      <w:pPr>
        <w:pStyle w:val="Akapitzlist"/>
        <w:numPr>
          <w:ilvl w:val="1"/>
          <w:numId w:val="58"/>
        </w:numPr>
        <w:spacing w:before="240" w:after="120" w:line="271" w:lineRule="auto"/>
        <w:ind w:left="993" w:hanging="426"/>
        <w:contextualSpacing w:val="0"/>
        <w:rPr>
          <w:rFonts w:cstheme="minorHAnsi"/>
        </w:rPr>
      </w:pPr>
      <w:r w:rsidRPr="003C4F45">
        <w:rPr>
          <w:rFonts w:cstheme="minorHAnsi"/>
        </w:rPr>
        <w:t>Kolor</w:t>
      </w:r>
    </w:p>
    <w:p w14:paraId="66DB29F2" w14:textId="77777777" w:rsidR="00E26BAE" w:rsidRPr="00055BCC" w:rsidRDefault="00E26BAE" w:rsidP="00570F58">
      <w:pPr>
        <w:pStyle w:val="Akapitzlist"/>
        <w:numPr>
          <w:ilvl w:val="2"/>
          <w:numId w:val="59"/>
        </w:numPr>
        <w:spacing w:after="0" w:line="271" w:lineRule="auto"/>
        <w:ind w:left="1134" w:hanging="283"/>
        <w:contextualSpacing w:val="0"/>
        <w:rPr>
          <w:rFonts w:cstheme="minorHAnsi"/>
        </w:rPr>
      </w:pPr>
      <w:r w:rsidRPr="00055BCC">
        <w:rPr>
          <w:rFonts w:cstheme="minorHAnsi"/>
        </w:rPr>
        <w:t>Srebrny/możliwość zabudowy</w:t>
      </w:r>
    </w:p>
    <w:p w14:paraId="6D317193" w14:textId="77777777" w:rsidR="00E26BAE" w:rsidRPr="003C4F45" w:rsidRDefault="00E26BAE" w:rsidP="00570F58">
      <w:pPr>
        <w:pStyle w:val="Akapitzlist"/>
        <w:numPr>
          <w:ilvl w:val="1"/>
          <w:numId w:val="59"/>
        </w:numPr>
        <w:spacing w:before="240" w:after="120" w:line="271" w:lineRule="auto"/>
        <w:ind w:left="993" w:hanging="426"/>
        <w:contextualSpacing w:val="0"/>
        <w:rPr>
          <w:rFonts w:cstheme="minorHAnsi"/>
        </w:rPr>
      </w:pPr>
      <w:r w:rsidRPr="003C4F45">
        <w:rPr>
          <w:rFonts w:cstheme="minorHAnsi"/>
        </w:rPr>
        <w:t>Właściwości</w:t>
      </w:r>
    </w:p>
    <w:p w14:paraId="1CDF0E2A" w14:textId="77777777" w:rsidR="00E26BAE" w:rsidRPr="00055BCC" w:rsidRDefault="00E26BAE" w:rsidP="00570F58">
      <w:pPr>
        <w:pStyle w:val="Akapitzlist"/>
        <w:numPr>
          <w:ilvl w:val="2"/>
          <w:numId w:val="59"/>
        </w:numPr>
        <w:spacing w:after="0" w:line="271" w:lineRule="auto"/>
        <w:ind w:left="1134" w:hanging="283"/>
        <w:contextualSpacing w:val="0"/>
        <w:rPr>
          <w:rFonts w:cstheme="minorHAnsi"/>
        </w:rPr>
      </w:pPr>
      <w:proofErr w:type="spellStart"/>
      <w:r w:rsidRPr="00055BCC">
        <w:rPr>
          <w:rFonts w:cstheme="minorHAnsi"/>
        </w:rPr>
        <w:t>Podblatowa</w:t>
      </w:r>
      <w:proofErr w:type="spellEnd"/>
    </w:p>
    <w:p w14:paraId="342F26B8" w14:textId="77777777" w:rsidR="00E26BAE" w:rsidRPr="00055BCC" w:rsidRDefault="00E26BAE" w:rsidP="00570F58">
      <w:pPr>
        <w:pStyle w:val="Akapitzlist"/>
        <w:numPr>
          <w:ilvl w:val="2"/>
          <w:numId w:val="59"/>
        </w:numPr>
        <w:spacing w:after="0" w:line="271" w:lineRule="auto"/>
        <w:ind w:left="1134" w:hanging="283"/>
        <w:contextualSpacing w:val="0"/>
        <w:rPr>
          <w:rFonts w:cstheme="minorHAnsi"/>
        </w:rPr>
      </w:pPr>
      <w:r w:rsidRPr="00055BCC">
        <w:rPr>
          <w:rFonts w:cstheme="minorHAnsi"/>
        </w:rPr>
        <w:t>Niski poziom hałasu</w:t>
      </w:r>
    </w:p>
    <w:p w14:paraId="0FED22EF" w14:textId="77777777" w:rsidR="00E26BAE" w:rsidRPr="00055BCC" w:rsidRDefault="00E26BAE" w:rsidP="00570F58">
      <w:pPr>
        <w:pStyle w:val="Akapitzlist"/>
        <w:numPr>
          <w:ilvl w:val="2"/>
          <w:numId w:val="59"/>
        </w:numPr>
        <w:spacing w:after="0" w:line="271" w:lineRule="auto"/>
        <w:ind w:left="1134" w:hanging="283"/>
        <w:contextualSpacing w:val="0"/>
        <w:rPr>
          <w:rFonts w:cstheme="minorHAnsi"/>
        </w:rPr>
      </w:pPr>
      <w:proofErr w:type="spellStart"/>
      <w:r w:rsidRPr="00055BCC">
        <w:rPr>
          <w:rFonts w:cstheme="minorHAnsi"/>
        </w:rPr>
        <w:t>Bezszronowa</w:t>
      </w:r>
      <w:proofErr w:type="spellEnd"/>
    </w:p>
    <w:p w14:paraId="6828A230" w14:textId="77777777" w:rsidR="003C4F45" w:rsidRDefault="00E26BAE" w:rsidP="00570F58">
      <w:pPr>
        <w:pStyle w:val="Akapitzlist"/>
        <w:numPr>
          <w:ilvl w:val="2"/>
          <w:numId w:val="59"/>
        </w:numPr>
        <w:spacing w:after="0" w:line="271" w:lineRule="auto"/>
        <w:ind w:left="1134" w:hanging="283"/>
        <w:contextualSpacing w:val="0"/>
        <w:rPr>
          <w:rFonts w:cstheme="minorHAnsi"/>
        </w:rPr>
      </w:pPr>
      <w:r w:rsidRPr="00055BCC">
        <w:rPr>
          <w:rFonts w:cstheme="minorHAnsi"/>
        </w:rPr>
        <w:t>Preferowana klasa energetyczna: A+++</w:t>
      </w:r>
    </w:p>
    <w:p w14:paraId="4E4CB7DE" w14:textId="77777777" w:rsidR="003C4F45" w:rsidRDefault="00E26BAE" w:rsidP="00570F58">
      <w:pPr>
        <w:pStyle w:val="Akapitzlist"/>
        <w:numPr>
          <w:ilvl w:val="0"/>
          <w:numId w:val="59"/>
        </w:numPr>
        <w:spacing w:before="240" w:after="120" w:line="271" w:lineRule="auto"/>
        <w:contextualSpacing w:val="0"/>
        <w:rPr>
          <w:rFonts w:cstheme="minorHAnsi"/>
        </w:rPr>
      </w:pPr>
      <w:r w:rsidRPr="003C4F45">
        <w:rPr>
          <w:rFonts w:cstheme="minorHAnsi"/>
        </w:rPr>
        <w:t>Zmywarka</w:t>
      </w:r>
    </w:p>
    <w:p w14:paraId="73D2F098" w14:textId="5014F01F" w:rsidR="00E26BAE" w:rsidRPr="003C4F45" w:rsidRDefault="00E26BAE" w:rsidP="00570F58">
      <w:pPr>
        <w:pStyle w:val="Akapitzlist"/>
        <w:numPr>
          <w:ilvl w:val="1"/>
          <w:numId w:val="59"/>
        </w:numPr>
        <w:spacing w:before="240" w:after="120" w:line="271" w:lineRule="auto"/>
        <w:ind w:left="993" w:hanging="426"/>
        <w:contextualSpacing w:val="0"/>
        <w:rPr>
          <w:rFonts w:cstheme="minorHAnsi"/>
        </w:rPr>
      </w:pPr>
      <w:r w:rsidRPr="003C4F45">
        <w:rPr>
          <w:rFonts w:cstheme="minorHAnsi"/>
        </w:rPr>
        <w:t>Wymiary</w:t>
      </w:r>
    </w:p>
    <w:p w14:paraId="7E64F3D2" w14:textId="77777777" w:rsidR="00E26BAE" w:rsidRPr="00055BCC" w:rsidRDefault="00E26BAE" w:rsidP="00570F58">
      <w:pPr>
        <w:pStyle w:val="Akapitzlist"/>
        <w:numPr>
          <w:ilvl w:val="2"/>
          <w:numId w:val="58"/>
        </w:numPr>
        <w:spacing w:after="0" w:line="271" w:lineRule="auto"/>
        <w:ind w:left="1134" w:hanging="283"/>
        <w:contextualSpacing w:val="0"/>
        <w:rPr>
          <w:rFonts w:cstheme="minorHAnsi"/>
        </w:rPr>
      </w:pPr>
      <w:r w:rsidRPr="00055BCC">
        <w:rPr>
          <w:rFonts w:cstheme="minorHAnsi"/>
        </w:rPr>
        <w:t>Długość – 55 cm</w:t>
      </w:r>
    </w:p>
    <w:p w14:paraId="01EAC231" w14:textId="77777777" w:rsidR="00E26BAE" w:rsidRPr="00055BCC" w:rsidRDefault="00E26BAE" w:rsidP="00570F58">
      <w:pPr>
        <w:pStyle w:val="Akapitzlist"/>
        <w:numPr>
          <w:ilvl w:val="2"/>
          <w:numId w:val="58"/>
        </w:numPr>
        <w:spacing w:after="0" w:line="271" w:lineRule="auto"/>
        <w:ind w:left="1134" w:hanging="283"/>
        <w:contextualSpacing w:val="0"/>
        <w:rPr>
          <w:rFonts w:cstheme="minorHAnsi"/>
        </w:rPr>
      </w:pPr>
      <w:r w:rsidRPr="00055BCC">
        <w:rPr>
          <w:rFonts w:cstheme="minorHAnsi"/>
        </w:rPr>
        <w:t>Głębokość – ok. 50 cm (aby drzwi zmywarki były zlicowane z drzwiami szafek)</w:t>
      </w:r>
    </w:p>
    <w:p w14:paraId="605F3F5C" w14:textId="77777777" w:rsidR="003C4F45" w:rsidRDefault="00E26BAE" w:rsidP="00570F58">
      <w:pPr>
        <w:pStyle w:val="Akapitzlist"/>
        <w:numPr>
          <w:ilvl w:val="2"/>
          <w:numId w:val="58"/>
        </w:numPr>
        <w:spacing w:after="0" w:line="271" w:lineRule="auto"/>
        <w:ind w:left="1134" w:hanging="283"/>
        <w:contextualSpacing w:val="0"/>
        <w:rPr>
          <w:rFonts w:cstheme="minorHAnsi"/>
        </w:rPr>
      </w:pPr>
      <w:r w:rsidRPr="00055BCC">
        <w:rPr>
          <w:rFonts w:cstheme="minorHAnsi"/>
        </w:rPr>
        <w:t>Wysokość – ok. 81 cm (aby zmieściła się pod blatem)</w:t>
      </w:r>
    </w:p>
    <w:p w14:paraId="67393141" w14:textId="03795284" w:rsidR="00E26BAE" w:rsidRPr="003C4F45" w:rsidRDefault="00E26BAE" w:rsidP="00570F58">
      <w:pPr>
        <w:pStyle w:val="Akapitzlist"/>
        <w:numPr>
          <w:ilvl w:val="1"/>
          <w:numId w:val="58"/>
        </w:numPr>
        <w:spacing w:before="240" w:after="120" w:line="271" w:lineRule="auto"/>
        <w:ind w:left="993" w:hanging="426"/>
        <w:contextualSpacing w:val="0"/>
        <w:rPr>
          <w:rFonts w:cstheme="minorHAnsi"/>
        </w:rPr>
      </w:pPr>
      <w:r w:rsidRPr="003C4F45">
        <w:rPr>
          <w:rFonts w:cstheme="minorHAnsi"/>
        </w:rPr>
        <w:t>Kolor</w:t>
      </w:r>
    </w:p>
    <w:p w14:paraId="47649BEF" w14:textId="77777777" w:rsidR="003C4F45" w:rsidRDefault="00E26BAE" w:rsidP="00570F58">
      <w:pPr>
        <w:pStyle w:val="Akapitzlist"/>
        <w:numPr>
          <w:ilvl w:val="2"/>
          <w:numId w:val="59"/>
        </w:numPr>
        <w:spacing w:after="0" w:line="271" w:lineRule="auto"/>
        <w:ind w:left="1134" w:hanging="283"/>
        <w:contextualSpacing w:val="0"/>
        <w:rPr>
          <w:rFonts w:cstheme="minorHAnsi"/>
        </w:rPr>
      </w:pPr>
      <w:r w:rsidRPr="00055BCC">
        <w:rPr>
          <w:rFonts w:cstheme="minorHAnsi"/>
        </w:rPr>
        <w:t>Srebrny/możliwość zabudowy</w:t>
      </w:r>
    </w:p>
    <w:p w14:paraId="07A19245" w14:textId="7DBFEFEF" w:rsidR="00E26BAE" w:rsidRPr="003C4F45" w:rsidRDefault="00E26BAE" w:rsidP="00570F58">
      <w:pPr>
        <w:pStyle w:val="Akapitzlist"/>
        <w:numPr>
          <w:ilvl w:val="1"/>
          <w:numId w:val="59"/>
        </w:numPr>
        <w:spacing w:before="240" w:after="120" w:line="271" w:lineRule="auto"/>
        <w:ind w:left="993" w:hanging="426"/>
        <w:contextualSpacing w:val="0"/>
        <w:rPr>
          <w:rFonts w:cstheme="minorHAnsi"/>
        </w:rPr>
      </w:pPr>
      <w:r w:rsidRPr="003C4F45">
        <w:rPr>
          <w:rFonts w:cstheme="minorHAnsi"/>
        </w:rPr>
        <w:t>Właściwości</w:t>
      </w:r>
    </w:p>
    <w:p w14:paraId="5C751C69" w14:textId="77777777" w:rsidR="00E26BAE" w:rsidRPr="00055BCC" w:rsidRDefault="00E26BAE" w:rsidP="00570F58">
      <w:pPr>
        <w:pStyle w:val="Akapitzlist"/>
        <w:numPr>
          <w:ilvl w:val="2"/>
          <w:numId w:val="59"/>
        </w:numPr>
        <w:spacing w:after="0" w:line="271" w:lineRule="auto"/>
        <w:ind w:left="1134" w:hanging="283"/>
        <w:contextualSpacing w:val="0"/>
        <w:rPr>
          <w:rFonts w:cstheme="minorHAnsi"/>
        </w:rPr>
      </w:pPr>
      <w:proofErr w:type="spellStart"/>
      <w:r w:rsidRPr="00055BCC">
        <w:rPr>
          <w:rFonts w:cstheme="minorHAnsi"/>
        </w:rPr>
        <w:t>Podblatowa</w:t>
      </w:r>
      <w:proofErr w:type="spellEnd"/>
    </w:p>
    <w:p w14:paraId="13CFBC97" w14:textId="77777777" w:rsidR="00E26BAE" w:rsidRPr="00055BCC" w:rsidRDefault="00E26BAE" w:rsidP="00570F58">
      <w:pPr>
        <w:pStyle w:val="Akapitzlist"/>
        <w:numPr>
          <w:ilvl w:val="2"/>
          <w:numId w:val="59"/>
        </w:numPr>
        <w:spacing w:after="0" w:line="271" w:lineRule="auto"/>
        <w:ind w:left="1134" w:hanging="283"/>
        <w:contextualSpacing w:val="0"/>
        <w:rPr>
          <w:rFonts w:cstheme="minorHAnsi"/>
        </w:rPr>
      </w:pPr>
      <w:r w:rsidRPr="00055BCC">
        <w:rPr>
          <w:rFonts w:cstheme="minorHAnsi"/>
        </w:rPr>
        <w:t>Preferowana klasa energetyczna: A+++</w:t>
      </w:r>
    </w:p>
    <w:p w14:paraId="2382BB88" w14:textId="77777777" w:rsidR="00E26BAE" w:rsidRPr="00055BCC" w:rsidRDefault="00E26BAE" w:rsidP="00570F58">
      <w:pPr>
        <w:pStyle w:val="Akapitzlist"/>
        <w:numPr>
          <w:ilvl w:val="2"/>
          <w:numId w:val="59"/>
        </w:numPr>
        <w:spacing w:after="0" w:line="271" w:lineRule="auto"/>
        <w:ind w:left="1134" w:hanging="283"/>
        <w:contextualSpacing w:val="0"/>
        <w:rPr>
          <w:rFonts w:cstheme="minorHAnsi"/>
        </w:rPr>
      </w:pPr>
      <w:r w:rsidRPr="00055BCC">
        <w:rPr>
          <w:rFonts w:cstheme="minorHAnsi"/>
        </w:rPr>
        <w:t>Niski poziom hałasu</w:t>
      </w:r>
    </w:p>
    <w:p w14:paraId="69611F9A" w14:textId="77777777" w:rsidR="00E26BAE" w:rsidRPr="00055BCC" w:rsidRDefault="00E26BAE" w:rsidP="00570F58">
      <w:pPr>
        <w:pStyle w:val="Akapitzlist"/>
        <w:numPr>
          <w:ilvl w:val="2"/>
          <w:numId w:val="59"/>
        </w:numPr>
        <w:spacing w:after="0" w:line="271" w:lineRule="auto"/>
        <w:ind w:left="1134" w:hanging="283"/>
        <w:contextualSpacing w:val="0"/>
        <w:rPr>
          <w:rFonts w:cstheme="minorHAnsi"/>
        </w:rPr>
      </w:pPr>
      <w:r w:rsidRPr="00055BCC">
        <w:rPr>
          <w:rFonts w:cstheme="minorHAnsi"/>
        </w:rPr>
        <w:t>Kilka dostępnych programów</w:t>
      </w:r>
    </w:p>
    <w:p w14:paraId="4E0656EC" w14:textId="77777777" w:rsidR="00E26BAE" w:rsidRPr="00055BCC" w:rsidRDefault="00E26BAE" w:rsidP="00570F58">
      <w:pPr>
        <w:pStyle w:val="Akapitzlist"/>
        <w:numPr>
          <w:ilvl w:val="2"/>
          <w:numId w:val="59"/>
        </w:numPr>
        <w:spacing w:after="0" w:line="271" w:lineRule="auto"/>
        <w:ind w:left="1134" w:hanging="283"/>
        <w:contextualSpacing w:val="0"/>
        <w:rPr>
          <w:rFonts w:cstheme="minorHAnsi"/>
        </w:rPr>
      </w:pPr>
      <w:r w:rsidRPr="00055BCC">
        <w:rPr>
          <w:rFonts w:cstheme="minorHAnsi"/>
        </w:rPr>
        <w:t>Funkcja ekonomicznego zmywania przy połowie załadunku</w:t>
      </w:r>
    </w:p>
    <w:p w14:paraId="0EA5495C" w14:textId="77777777" w:rsidR="003C4F45" w:rsidRDefault="00E26BAE" w:rsidP="00570F58">
      <w:pPr>
        <w:pStyle w:val="Akapitzlist"/>
        <w:numPr>
          <w:ilvl w:val="2"/>
          <w:numId w:val="59"/>
        </w:numPr>
        <w:spacing w:after="0" w:line="271" w:lineRule="auto"/>
        <w:ind w:left="1134" w:hanging="283"/>
        <w:contextualSpacing w:val="0"/>
        <w:rPr>
          <w:rFonts w:cstheme="minorHAnsi"/>
        </w:rPr>
      </w:pPr>
      <w:r w:rsidRPr="00055BCC">
        <w:rPr>
          <w:rFonts w:cstheme="minorHAnsi"/>
        </w:rPr>
        <w:t>Nie ustawiać bezpośrednio przy lodówce</w:t>
      </w:r>
    </w:p>
    <w:p w14:paraId="59387D72" w14:textId="77777777" w:rsidR="003C4F45" w:rsidRDefault="00E26BAE" w:rsidP="00570F58">
      <w:pPr>
        <w:pStyle w:val="Akapitzlist"/>
        <w:numPr>
          <w:ilvl w:val="0"/>
          <w:numId w:val="59"/>
        </w:numPr>
        <w:spacing w:before="240" w:after="120" w:line="271" w:lineRule="auto"/>
        <w:contextualSpacing w:val="0"/>
        <w:rPr>
          <w:rFonts w:cstheme="minorHAnsi"/>
        </w:rPr>
      </w:pPr>
      <w:r w:rsidRPr="003C4F45">
        <w:rPr>
          <w:rFonts w:cstheme="minorHAnsi"/>
        </w:rPr>
        <w:lastRenderedPageBreak/>
        <w:t>Kuchenka mikrofalowa</w:t>
      </w:r>
    </w:p>
    <w:p w14:paraId="546F389D" w14:textId="122CBC17" w:rsidR="00E26BAE" w:rsidRPr="003C4F45" w:rsidRDefault="00E26BAE" w:rsidP="00570F58">
      <w:pPr>
        <w:pStyle w:val="Akapitzlist"/>
        <w:numPr>
          <w:ilvl w:val="1"/>
          <w:numId w:val="59"/>
        </w:numPr>
        <w:spacing w:after="0" w:line="271" w:lineRule="auto"/>
        <w:ind w:left="993" w:hanging="426"/>
        <w:contextualSpacing w:val="0"/>
        <w:rPr>
          <w:rFonts w:cstheme="minorHAnsi"/>
        </w:rPr>
      </w:pPr>
      <w:r w:rsidRPr="003C4F45">
        <w:rPr>
          <w:rFonts w:cstheme="minorHAnsi"/>
        </w:rPr>
        <w:t>Wymiary</w:t>
      </w:r>
    </w:p>
    <w:p w14:paraId="49DBC277" w14:textId="77777777" w:rsidR="00E26BAE" w:rsidRPr="00055BCC" w:rsidRDefault="00E26BAE" w:rsidP="00570F58">
      <w:pPr>
        <w:pStyle w:val="Akapitzlist"/>
        <w:numPr>
          <w:ilvl w:val="2"/>
          <w:numId w:val="58"/>
        </w:numPr>
        <w:spacing w:after="0" w:line="271" w:lineRule="auto"/>
        <w:ind w:left="1134" w:hanging="283"/>
        <w:contextualSpacing w:val="0"/>
        <w:rPr>
          <w:rFonts w:cstheme="minorHAnsi"/>
        </w:rPr>
      </w:pPr>
      <w:r w:rsidRPr="00055BCC">
        <w:rPr>
          <w:rFonts w:cstheme="minorHAnsi"/>
        </w:rPr>
        <w:t>Szerokość – ok. 60 cm</w:t>
      </w:r>
    </w:p>
    <w:p w14:paraId="0EC02A7F" w14:textId="77777777" w:rsidR="00E26BAE" w:rsidRPr="00055BCC" w:rsidRDefault="00E26BAE" w:rsidP="00570F58">
      <w:pPr>
        <w:pStyle w:val="Akapitzlist"/>
        <w:numPr>
          <w:ilvl w:val="2"/>
          <w:numId w:val="58"/>
        </w:numPr>
        <w:spacing w:after="0" w:line="271" w:lineRule="auto"/>
        <w:ind w:left="1134" w:hanging="283"/>
        <w:contextualSpacing w:val="0"/>
        <w:rPr>
          <w:rFonts w:cstheme="minorHAnsi"/>
        </w:rPr>
      </w:pPr>
      <w:r w:rsidRPr="00055BCC">
        <w:rPr>
          <w:rFonts w:cstheme="minorHAnsi"/>
        </w:rPr>
        <w:t>Głębokość – ok. 40 cm</w:t>
      </w:r>
    </w:p>
    <w:p w14:paraId="0F2C6C5A" w14:textId="77777777" w:rsidR="003C4F45" w:rsidRDefault="00E26BAE" w:rsidP="00570F58">
      <w:pPr>
        <w:pStyle w:val="Akapitzlist"/>
        <w:numPr>
          <w:ilvl w:val="2"/>
          <w:numId w:val="58"/>
        </w:numPr>
        <w:spacing w:after="0" w:line="271" w:lineRule="auto"/>
        <w:ind w:left="1134" w:hanging="283"/>
        <w:contextualSpacing w:val="0"/>
        <w:rPr>
          <w:rFonts w:cstheme="minorHAnsi"/>
        </w:rPr>
      </w:pPr>
      <w:r w:rsidRPr="00055BCC">
        <w:rPr>
          <w:rFonts w:cstheme="minorHAnsi"/>
        </w:rPr>
        <w:t>Wysokość – ok. 38 cm</w:t>
      </w:r>
    </w:p>
    <w:p w14:paraId="30840CCE" w14:textId="74FFAA12" w:rsidR="00E26BAE" w:rsidRPr="003C4F45" w:rsidRDefault="00E26BAE" w:rsidP="00570F58">
      <w:pPr>
        <w:pStyle w:val="Akapitzlist"/>
        <w:numPr>
          <w:ilvl w:val="1"/>
          <w:numId w:val="58"/>
        </w:numPr>
        <w:spacing w:before="240" w:after="120" w:line="271" w:lineRule="auto"/>
        <w:ind w:left="993" w:hanging="426"/>
        <w:contextualSpacing w:val="0"/>
        <w:rPr>
          <w:rFonts w:cstheme="minorHAnsi"/>
        </w:rPr>
      </w:pPr>
      <w:r w:rsidRPr="003C4F45">
        <w:rPr>
          <w:rFonts w:cstheme="minorHAnsi"/>
        </w:rPr>
        <w:t>Kolor</w:t>
      </w:r>
    </w:p>
    <w:p w14:paraId="65CAE5D4" w14:textId="77777777" w:rsidR="003C4F45" w:rsidRDefault="00E26BAE" w:rsidP="00570F58">
      <w:pPr>
        <w:pStyle w:val="Akapitzlist"/>
        <w:numPr>
          <w:ilvl w:val="2"/>
          <w:numId w:val="59"/>
        </w:numPr>
        <w:spacing w:after="0" w:line="271" w:lineRule="auto"/>
        <w:ind w:left="1134" w:hanging="283"/>
        <w:contextualSpacing w:val="0"/>
        <w:rPr>
          <w:rFonts w:cstheme="minorHAnsi"/>
        </w:rPr>
      </w:pPr>
      <w:r w:rsidRPr="00055BCC">
        <w:rPr>
          <w:rFonts w:cstheme="minorHAnsi"/>
        </w:rPr>
        <w:t>Srebrny/srebrno-czarny</w:t>
      </w:r>
    </w:p>
    <w:p w14:paraId="7D2057D3" w14:textId="1456ECE6" w:rsidR="00E26BAE" w:rsidRPr="003C4F45" w:rsidRDefault="00E26BAE" w:rsidP="00570F58">
      <w:pPr>
        <w:pStyle w:val="Akapitzlist"/>
        <w:numPr>
          <w:ilvl w:val="1"/>
          <w:numId w:val="59"/>
        </w:numPr>
        <w:spacing w:before="240" w:after="120" w:line="271" w:lineRule="auto"/>
        <w:ind w:left="993" w:hanging="426"/>
        <w:contextualSpacing w:val="0"/>
        <w:rPr>
          <w:rFonts w:cstheme="minorHAnsi"/>
        </w:rPr>
      </w:pPr>
      <w:r w:rsidRPr="003C4F45">
        <w:rPr>
          <w:rFonts w:cstheme="minorHAnsi"/>
        </w:rPr>
        <w:t>Właściwości</w:t>
      </w:r>
    </w:p>
    <w:p w14:paraId="5CD63FB3" w14:textId="77777777" w:rsidR="00E26BAE" w:rsidRPr="00055BCC" w:rsidRDefault="00E26BAE" w:rsidP="00570F58">
      <w:pPr>
        <w:pStyle w:val="Akapitzlist"/>
        <w:numPr>
          <w:ilvl w:val="2"/>
          <w:numId w:val="59"/>
        </w:numPr>
        <w:spacing w:after="0" w:line="271" w:lineRule="auto"/>
        <w:ind w:left="1134" w:hanging="283"/>
        <w:contextualSpacing w:val="0"/>
        <w:rPr>
          <w:rFonts w:cstheme="minorHAnsi"/>
        </w:rPr>
      </w:pPr>
      <w:r w:rsidRPr="00055BCC">
        <w:rPr>
          <w:rFonts w:cstheme="minorHAnsi"/>
        </w:rPr>
        <w:t>Moc podgrzewania: 900 W</w:t>
      </w:r>
    </w:p>
    <w:p w14:paraId="22568E38" w14:textId="77777777" w:rsidR="00E26BAE" w:rsidRPr="00055BCC" w:rsidRDefault="00E26BAE" w:rsidP="00570F58">
      <w:pPr>
        <w:pStyle w:val="Akapitzlist"/>
        <w:numPr>
          <w:ilvl w:val="2"/>
          <w:numId w:val="59"/>
        </w:numPr>
        <w:spacing w:after="0" w:line="271" w:lineRule="auto"/>
        <w:ind w:left="1134" w:hanging="283"/>
        <w:contextualSpacing w:val="0"/>
        <w:rPr>
          <w:rFonts w:cstheme="minorHAnsi"/>
        </w:rPr>
      </w:pPr>
      <w:r w:rsidRPr="00055BCC">
        <w:rPr>
          <w:rFonts w:cstheme="minorHAnsi"/>
        </w:rPr>
        <w:t>Moc grilla: 1000 W</w:t>
      </w:r>
    </w:p>
    <w:p w14:paraId="6D9ACC2A" w14:textId="77777777" w:rsidR="00E26BAE" w:rsidRPr="00055BCC" w:rsidRDefault="00E26BAE" w:rsidP="00570F58">
      <w:pPr>
        <w:pStyle w:val="Akapitzlist"/>
        <w:numPr>
          <w:ilvl w:val="2"/>
          <w:numId w:val="59"/>
        </w:numPr>
        <w:spacing w:after="0" w:line="271" w:lineRule="auto"/>
        <w:ind w:left="1134" w:hanging="283"/>
        <w:contextualSpacing w:val="0"/>
        <w:rPr>
          <w:rFonts w:cstheme="minorHAnsi"/>
        </w:rPr>
      </w:pPr>
      <w:r w:rsidRPr="00055BCC">
        <w:rPr>
          <w:rFonts w:cstheme="minorHAnsi"/>
        </w:rPr>
        <w:t>Rozmrażanie, podgrzewanie, grill</w:t>
      </w:r>
    </w:p>
    <w:p w14:paraId="66974E95" w14:textId="77777777" w:rsidR="00E26BAE" w:rsidRPr="00055BCC" w:rsidRDefault="00E26BAE" w:rsidP="00570F58">
      <w:pPr>
        <w:pStyle w:val="Akapitzlist"/>
        <w:numPr>
          <w:ilvl w:val="2"/>
          <w:numId w:val="59"/>
        </w:numPr>
        <w:spacing w:after="0" w:line="271" w:lineRule="auto"/>
        <w:ind w:left="1134" w:hanging="283"/>
        <w:contextualSpacing w:val="0"/>
        <w:rPr>
          <w:rFonts w:cstheme="minorHAnsi"/>
        </w:rPr>
      </w:pPr>
      <w:r w:rsidRPr="00055BCC">
        <w:rPr>
          <w:rFonts w:cstheme="minorHAnsi"/>
        </w:rPr>
        <w:t>Sterowanie – panel elektroniczny</w:t>
      </w:r>
    </w:p>
    <w:p w14:paraId="55AE968D" w14:textId="77777777" w:rsidR="00E26BAE" w:rsidRPr="00055BCC" w:rsidRDefault="00E26BAE" w:rsidP="00570F58">
      <w:pPr>
        <w:pStyle w:val="Akapitzlist"/>
        <w:numPr>
          <w:ilvl w:val="2"/>
          <w:numId w:val="59"/>
        </w:numPr>
        <w:spacing w:after="0" w:line="271" w:lineRule="auto"/>
        <w:ind w:left="1134" w:hanging="283"/>
        <w:contextualSpacing w:val="0"/>
        <w:rPr>
          <w:rFonts w:cstheme="minorHAnsi"/>
        </w:rPr>
      </w:pPr>
      <w:r w:rsidRPr="00055BCC">
        <w:rPr>
          <w:rFonts w:cstheme="minorHAnsi"/>
        </w:rPr>
        <w:t>5 poziomów mocy</w:t>
      </w:r>
    </w:p>
    <w:p w14:paraId="590E5AD9" w14:textId="77777777" w:rsidR="003C4F45" w:rsidRDefault="00E26BAE" w:rsidP="00570F58">
      <w:pPr>
        <w:pStyle w:val="Akapitzlist"/>
        <w:numPr>
          <w:ilvl w:val="2"/>
          <w:numId w:val="59"/>
        </w:numPr>
        <w:spacing w:after="0" w:line="271" w:lineRule="auto"/>
        <w:ind w:left="1134" w:hanging="283"/>
        <w:contextualSpacing w:val="0"/>
        <w:rPr>
          <w:rFonts w:cstheme="minorHAnsi"/>
        </w:rPr>
      </w:pPr>
      <w:r w:rsidRPr="00055BCC">
        <w:rPr>
          <w:rFonts w:cstheme="minorHAnsi"/>
        </w:rPr>
        <w:t>Oświetlenie wewnętrzne</w:t>
      </w:r>
    </w:p>
    <w:p w14:paraId="6967CD7E" w14:textId="77777777" w:rsidR="003C4F45" w:rsidRDefault="00E26BAE" w:rsidP="00570F58">
      <w:pPr>
        <w:pStyle w:val="Akapitzlist"/>
        <w:numPr>
          <w:ilvl w:val="0"/>
          <w:numId w:val="59"/>
        </w:numPr>
        <w:spacing w:before="240" w:after="120" w:line="271" w:lineRule="auto"/>
        <w:contextualSpacing w:val="0"/>
        <w:rPr>
          <w:rFonts w:cstheme="minorHAnsi"/>
        </w:rPr>
      </w:pPr>
      <w:r w:rsidRPr="003C4F45">
        <w:rPr>
          <w:rFonts w:cstheme="minorHAnsi"/>
        </w:rPr>
        <w:t>Ekspres do kawy</w:t>
      </w:r>
    </w:p>
    <w:p w14:paraId="26771279" w14:textId="1D553891" w:rsidR="00E26BAE" w:rsidRPr="003C4F45" w:rsidRDefault="00E26BAE" w:rsidP="00570F58">
      <w:pPr>
        <w:pStyle w:val="Akapitzlist"/>
        <w:numPr>
          <w:ilvl w:val="1"/>
          <w:numId w:val="59"/>
        </w:numPr>
        <w:spacing w:before="240" w:after="120" w:line="271" w:lineRule="auto"/>
        <w:ind w:left="993" w:hanging="426"/>
        <w:contextualSpacing w:val="0"/>
        <w:rPr>
          <w:rFonts w:cstheme="minorHAnsi"/>
        </w:rPr>
      </w:pPr>
      <w:r w:rsidRPr="003C4F45">
        <w:rPr>
          <w:rFonts w:cstheme="minorHAnsi"/>
        </w:rPr>
        <w:t>Kolor</w:t>
      </w:r>
    </w:p>
    <w:p w14:paraId="5AF78FE6" w14:textId="77777777" w:rsidR="003C4F45" w:rsidRDefault="00E26BAE" w:rsidP="00570F58">
      <w:pPr>
        <w:pStyle w:val="Akapitzlist"/>
        <w:numPr>
          <w:ilvl w:val="2"/>
          <w:numId w:val="59"/>
        </w:numPr>
        <w:spacing w:after="0" w:line="271" w:lineRule="auto"/>
        <w:ind w:left="1134" w:hanging="283"/>
        <w:contextualSpacing w:val="0"/>
        <w:rPr>
          <w:rFonts w:cstheme="minorHAnsi"/>
        </w:rPr>
      </w:pPr>
      <w:r w:rsidRPr="00055BCC">
        <w:rPr>
          <w:rFonts w:cstheme="minorHAnsi"/>
        </w:rPr>
        <w:t>Srebrny/srebrno-czarny</w:t>
      </w:r>
    </w:p>
    <w:p w14:paraId="04EE5B5A" w14:textId="3B843BD1" w:rsidR="00E26BAE" w:rsidRPr="003C4F45" w:rsidRDefault="00E26BAE" w:rsidP="00570F58">
      <w:pPr>
        <w:pStyle w:val="Akapitzlist"/>
        <w:numPr>
          <w:ilvl w:val="1"/>
          <w:numId w:val="59"/>
        </w:numPr>
        <w:spacing w:before="240" w:after="120" w:line="271" w:lineRule="auto"/>
        <w:ind w:left="993" w:hanging="426"/>
        <w:contextualSpacing w:val="0"/>
        <w:rPr>
          <w:rFonts w:cstheme="minorHAnsi"/>
        </w:rPr>
      </w:pPr>
      <w:r w:rsidRPr="003C4F45">
        <w:rPr>
          <w:rFonts w:cstheme="minorHAnsi"/>
        </w:rPr>
        <w:t>Właściwości</w:t>
      </w:r>
    </w:p>
    <w:p w14:paraId="4733423E" w14:textId="77777777" w:rsidR="00E26BAE" w:rsidRPr="00055BCC" w:rsidRDefault="00E26BAE" w:rsidP="00570F58">
      <w:pPr>
        <w:pStyle w:val="Akapitzlist"/>
        <w:numPr>
          <w:ilvl w:val="2"/>
          <w:numId w:val="59"/>
        </w:numPr>
        <w:spacing w:after="0" w:line="271" w:lineRule="auto"/>
        <w:ind w:left="1134" w:hanging="283"/>
        <w:contextualSpacing w:val="0"/>
        <w:rPr>
          <w:rFonts w:cstheme="minorHAnsi"/>
        </w:rPr>
      </w:pPr>
      <w:r w:rsidRPr="00055BCC">
        <w:rPr>
          <w:rFonts w:cstheme="minorHAnsi"/>
        </w:rPr>
        <w:t>Młynek na kawę ziarnistą</w:t>
      </w:r>
    </w:p>
    <w:p w14:paraId="1481275B" w14:textId="77777777" w:rsidR="00E26BAE" w:rsidRPr="00055BCC" w:rsidRDefault="00E26BAE" w:rsidP="00570F58">
      <w:pPr>
        <w:pStyle w:val="Akapitzlist"/>
        <w:numPr>
          <w:ilvl w:val="2"/>
          <w:numId w:val="59"/>
        </w:numPr>
        <w:spacing w:after="0" w:line="271" w:lineRule="auto"/>
        <w:ind w:left="1134" w:hanging="283"/>
        <w:contextualSpacing w:val="0"/>
        <w:rPr>
          <w:rFonts w:cstheme="minorHAnsi"/>
        </w:rPr>
      </w:pPr>
      <w:r w:rsidRPr="00055BCC">
        <w:rPr>
          <w:rFonts w:cstheme="minorHAnsi"/>
        </w:rPr>
        <w:t>Funkcja spieniania mleka – oddzielna dysza</w:t>
      </w:r>
    </w:p>
    <w:p w14:paraId="39CF97F0" w14:textId="77777777" w:rsidR="00E26BAE" w:rsidRPr="00055BCC" w:rsidRDefault="00E26BAE" w:rsidP="00570F58">
      <w:pPr>
        <w:pStyle w:val="Akapitzlist"/>
        <w:numPr>
          <w:ilvl w:val="2"/>
          <w:numId w:val="59"/>
        </w:numPr>
        <w:spacing w:after="0" w:line="271" w:lineRule="auto"/>
        <w:ind w:left="1134" w:hanging="283"/>
        <w:contextualSpacing w:val="0"/>
        <w:rPr>
          <w:rFonts w:cstheme="minorHAnsi"/>
        </w:rPr>
      </w:pPr>
      <w:r w:rsidRPr="00055BCC">
        <w:rPr>
          <w:rFonts w:cstheme="minorHAnsi"/>
        </w:rPr>
        <w:t>Funkcja czyszczenia i odkamieniania</w:t>
      </w:r>
    </w:p>
    <w:p w14:paraId="6C04AFC5" w14:textId="77777777" w:rsidR="00E26BAE" w:rsidRPr="00055BCC" w:rsidRDefault="00E26BAE" w:rsidP="00570F58">
      <w:pPr>
        <w:pStyle w:val="Akapitzlist"/>
        <w:numPr>
          <w:ilvl w:val="2"/>
          <w:numId w:val="59"/>
        </w:numPr>
        <w:spacing w:after="0" w:line="271" w:lineRule="auto"/>
        <w:ind w:left="1134" w:hanging="283"/>
        <w:contextualSpacing w:val="0"/>
        <w:rPr>
          <w:rFonts w:cstheme="minorHAnsi"/>
        </w:rPr>
      </w:pPr>
      <w:r w:rsidRPr="00055BCC">
        <w:rPr>
          <w:rFonts w:cstheme="minorHAnsi"/>
        </w:rPr>
        <w:t>Możliwość wyboru mocy i wielkości kawy</w:t>
      </w:r>
    </w:p>
    <w:p w14:paraId="09A9B857" w14:textId="77777777" w:rsidR="003C4F45" w:rsidRDefault="00E26BAE" w:rsidP="00570F58">
      <w:pPr>
        <w:pStyle w:val="Akapitzlist"/>
        <w:numPr>
          <w:ilvl w:val="2"/>
          <w:numId w:val="59"/>
        </w:numPr>
        <w:spacing w:after="0" w:line="271" w:lineRule="auto"/>
        <w:ind w:left="1134" w:hanging="283"/>
        <w:contextualSpacing w:val="0"/>
        <w:rPr>
          <w:rFonts w:cstheme="minorHAnsi"/>
        </w:rPr>
      </w:pPr>
      <w:r w:rsidRPr="00055BCC">
        <w:rPr>
          <w:rFonts w:cstheme="minorHAnsi"/>
        </w:rPr>
        <w:t>Młynek stalowy</w:t>
      </w:r>
    </w:p>
    <w:p w14:paraId="5B56B9E0" w14:textId="2473CDC5" w:rsidR="00E26BAE" w:rsidRPr="003C4F45" w:rsidRDefault="00E26BAE" w:rsidP="00570F58">
      <w:pPr>
        <w:pStyle w:val="Akapitzlist"/>
        <w:numPr>
          <w:ilvl w:val="0"/>
          <w:numId w:val="59"/>
        </w:numPr>
        <w:spacing w:before="240" w:after="120" w:line="271" w:lineRule="auto"/>
        <w:contextualSpacing w:val="0"/>
        <w:rPr>
          <w:rFonts w:cstheme="minorHAnsi"/>
        </w:rPr>
      </w:pPr>
      <w:r w:rsidRPr="003C4F45">
        <w:rPr>
          <w:rFonts w:cstheme="minorHAnsi"/>
        </w:rPr>
        <w:t>Kosz na śmieci</w:t>
      </w:r>
    </w:p>
    <w:p w14:paraId="2925A1DD" w14:textId="77777777" w:rsidR="00E26BAE" w:rsidRPr="003C4F45" w:rsidRDefault="00E26BAE" w:rsidP="00570F58">
      <w:pPr>
        <w:pStyle w:val="Akapitzlist"/>
        <w:numPr>
          <w:ilvl w:val="1"/>
          <w:numId w:val="59"/>
        </w:numPr>
        <w:spacing w:before="240" w:after="120" w:line="271" w:lineRule="auto"/>
        <w:ind w:left="993" w:hanging="426"/>
        <w:contextualSpacing w:val="0"/>
        <w:rPr>
          <w:rFonts w:cstheme="minorHAnsi"/>
        </w:rPr>
      </w:pPr>
      <w:r w:rsidRPr="003C4F45">
        <w:rPr>
          <w:rFonts w:cstheme="minorHAnsi"/>
        </w:rPr>
        <w:t>Wymiary</w:t>
      </w:r>
    </w:p>
    <w:p w14:paraId="23BF6CCF" w14:textId="77777777" w:rsidR="00E26BAE" w:rsidRPr="00055BCC" w:rsidRDefault="00E26BAE" w:rsidP="00570F58">
      <w:pPr>
        <w:pStyle w:val="Akapitzlist"/>
        <w:numPr>
          <w:ilvl w:val="2"/>
          <w:numId w:val="58"/>
        </w:numPr>
        <w:spacing w:after="0" w:line="271" w:lineRule="auto"/>
        <w:ind w:left="1134" w:hanging="283"/>
        <w:contextualSpacing w:val="0"/>
        <w:rPr>
          <w:rFonts w:cstheme="minorHAnsi"/>
        </w:rPr>
      </w:pPr>
      <w:r w:rsidRPr="00055BCC">
        <w:rPr>
          <w:rFonts w:cstheme="minorHAnsi"/>
        </w:rPr>
        <w:t>Szerokość – ok. 60 cm</w:t>
      </w:r>
    </w:p>
    <w:p w14:paraId="01BE0CA8" w14:textId="77777777" w:rsidR="00E26BAE" w:rsidRPr="00055BCC" w:rsidRDefault="00E26BAE" w:rsidP="00570F58">
      <w:pPr>
        <w:pStyle w:val="Akapitzlist"/>
        <w:numPr>
          <w:ilvl w:val="2"/>
          <w:numId w:val="58"/>
        </w:numPr>
        <w:spacing w:after="0" w:line="271" w:lineRule="auto"/>
        <w:ind w:left="1134" w:hanging="283"/>
        <w:contextualSpacing w:val="0"/>
        <w:rPr>
          <w:rFonts w:cstheme="minorHAnsi"/>
        </w:rPr>
      </w:pPr>
      <w:r w:rsidRPr="00055BCC">
        <w:rPr>
          <w:rFonts w:cstheme="minorHAnsi"/>
        </w:rPr>
        <w:t>Głębokość – ok. 35 cm</w:t>
      </w:r>
    </w:p>
    <w:p w14:paraId="0A08DDB5" w14:textId="77777777" w:rsidR="003C4F45" w:rsidRDefault="00E26BAE" w:rsidP="00570F58">
      <w:pPr>
        <w:pStyle w:val="Akapitzlist"/>
        <w:numPr>
          <w:ilvl w:val="2"/>
          <w:numId w:val="58"/>
        </w:numPr>
        <w:spacing w:after="0" w:line="271" w:lineRule="auto"/>
        <w:ind w:left="1134" w:hanging="283"/>
        <w:contextualSpacing w:val="0"/>
        <w:rPr>
          <w:rFonts w:cstheme="minorHAnsi"/>
        </w:rPr>
      </w:pPr>
      <w:r w:rsidRPr="00055BCC">
        <w:rPr>
          <w:rFonts w:cstheme="minorHAnsi"/>
        </w:rPr>
        <w:t>Wysokość – ok. 55 cm</w:t>
      </w:r>
    </w:p>
    <w:p w14:paraId="2C0582DE" w14:textId="3E7783D2" w:rsidR="00E26BAE" w:rsidRPr="003C4F45" w:rsidRDefault="00E26BAE" w:rsidP="00570F58">
      <w:pPr>
        <w:pStyle w:val="Akapitzlist"/>
        <w:numPr>
          <w:ilvl w:val="1"/>
          <w:numId w:val="58"/>
        </w:numPr>
        <w:spacing w:before="240" w:after="120" w:line="271" w:lineRule="auto"/>
        <w:ind w:left="993" w:hanging="426"/>
        <w:contextualSpacing w:val="0"/>
        <w:rPr>
          <w:rFonts w:cstheme="minorHAnsi"/>
        </w:rPr>
      </w:pPr>
      <w:r w:rsidRPr="003C4F45">
        <w:rPr>
          <w:rFonts w:cstheme="minorHAnsi"/>
        </w:rPr>
        <w:t>Kolor</w:t>
      </w:r>
    </w:p>
    <w:p w14:paraId="6EEB6BF2" w14:textId="77777777" w:rsidR="003C4F45" w:rsidRDefault="00E26BAE" w:rsidP="00570F58">
      <w:pPr>
        <w:pStyle w:val="Akapitzlist"/>
        <w:numPr>
          <w:ilvl w:val="2"/>
          <w:numId w:val="59"/>
        </w:numPr>
        <w:spacing w:after="0" w:line="271" w:lineRule="auto"/>
        <w:ind w:left="1134" w:hanging="283"/>
        <w:contextualSpacing w:val="0"/>
        <w:rPr>
          <w:rFonts w:cstheme="minorHAnsi"/>
        </w:rPr>
      </w:pPr>
      <w:r w:rsidRPr="00055BCC">
        <w:rPr>
          <w:rFonts w:cstheme="minorHAnsi"/>
        </w:rPr>
        <w:t>Srebrny/srebrno-czarny</w:t>
      </w:r>
    </w:p>
    <w:p w14:paraId="7681DCD0" w14:textId="70830F36" w:rsidR="00E26BAE" w:rsidRPr="003C4F45" w:rsidRDefault="00E26BAE" w:rsidP="00570F58">
      <w:pPr>
        <w:pStyle w:val="Akapitzlist"/>
        <w:numPr>
          <w:ilvl w:val="1"/>
          <w:numId w:val="59"/>
        </w:numPr>
        <w:spacing w:before="240" w:after="120" w:line="271" w:lineRule="auto"/>
        <w:ind w:left="993" w:hanging="426"/>
        <w:contextualSpacing w:val="0"/>
        <w:rPr>
          <w:rFonts w:cstheme="minorHAnsi"/>
        </w:rPr>
      </w:pPr>
      <w:r w:rsidRPr="003C4F45">
        <w:rPr>
          <w:rFonts w:cstheme="minorHAnsi"/>
        </w:rPr>
        <w:t>Właściwości</w:t>
      </w:r>
    </w:p>
    <w:p w14:paraId="6F011045" w14:textId="77777777" w:rsidR="00E26BAE" w:rsidRPr="00055BCC" w:rsidRDefault="00E26BAE" w:rsidP="00570F58">
      <w:pPr>
        <w:pStyle w:val="Akapitzlist"/>
        <w:numPr>
          <w:ilvl w:val="2"/>
          <w:numId w:val="59"/>
        </w:numPr>
        <w:spacing w:after="0" w:line="271" w:lineRule="auto"/>
        <w:ind w:left="1134" w:hanging="283"/>
        <w:contextualSpacing w:val="0"/>
        <w:rPr>
          <w:rFonts w:cstheme="minorHAnsi"/>
        </w:rPr>
      </w:pPr>
      <w:r w:rsidRPr="00055BCC">
        <w:rPr>
          <w:rFonts w:cstheme="minorHAnsi"/>
        </w:rPr>
        <w:t>Dwu/trójkomorowy</w:t>
      </w:r>
    </w:p>
    <w:p w14:paraId="16DA18E3" w14:textId="77777777" w:rsidR="00E26BAE" w:rsidRPr="00055BCC" w:rsidRDefault="00E26BAE" w:rsidP="00570F58">
      <w:pPr>
        <w:pStyle w:val="Akapitzlist"/>
        <w:numPr>
          <w:ilvl w:val="2"/>
          <w:numId w:val="59"/>
        </w:numPr>
        <w:spacing w:after="0" w:line="271" w:lineRule="auto"/>
        <w:ind w:left="1134" w:hanging="283"/>
        <w:contextualSpacing w:val="0"/>
        <w:rPr>
          <w:rFonts w:cstheme="minorHAnsi"/>
        </w:rPr>
      </w:pPr>
      <w:r w:rsidRPr="00055BCC">
        <w:rPr>
          <w:rFonts w:cstheme="minorHAnsi"/>
        </w:rPr>
        <w:t xml:space="preserve">Bezdotykowy – z pedałem ze stali </w:t>
      </w:r>
    </w:p>
    <w:p w14:paraId="47F96CA5" w14:textId="77777777" w:rsidR="00E26BAE" w:rsidRPr="00055BCC" w:rsidRDefault="00E26BAE" w:rsidP="00570F58">
      <w:pPr>
        <w:pStyle w:val="Akapitzlist"/>
        <w:numPr>
          <w:ilvl w:val="2"/>
          <w:numId w:val="59"/>
        </w:numPr>
        <w:spacing w:after="0" w:line="271" w:lineRule="auto"/>
        <w:ind w:left="1134" w:hanging="283"/>
        <w:contextualSpacing w:val="0"/>
        <w:rPr>
          <w:rFonts w:cstheme="minorHAnsi"/>
        </w:rPr>
      </w:pPr>
      <w:r w:rsidRPr="00055BCC">
        <w:rPr>
          <w:rFonts w:cstheme="minorHAnsi"/>
        </w:rPr>
        <w:t>Ciche zamykanie</w:t>
      </w:r>
    </w:p>
    <w:p w14:paraId="46C9C7EA" w14:textId="77777777" w:rsidR="00E26BAE" w:rsidRPr="00055BCC" w:rsidRDefault="00E26BAE" w:rsidP="00570F58">
      <w:pPr>
        <w:pStyle w:val="Akapitzlist"/>
        <w:numPr>
          <w:ilvl w:val="2"/>
          <w:numId w:val="59"/>
        </w:numPr>
        <w:spacing w:after="0" w:line="271" w:lineRule="auto"/>
        <w:ind w:left="1134" w:hanging="283"/>
        <w:contextualSpacing w:val="0"/>
        <w:rPr>
          <w:rFonts w:cstheme="minorHAnsi"/>
        </w:rPr>
      </w:pPr>
      <w:r w:rsidRPr="00055BCC">
        <w:rPr>
          <w:rFonts w:cstheme="minorHAnsi"/>
        </w:rPr>
        <w:t>Pojemność po około 10-15 litrów każda komora</w:t>
      </w:r>
    </w:p>
    <w:p w14:paraId="46072AE8" w14:textId="77777777" w:rsidR="00E26BAE" w:rsidRPr="00055BCC" w:rsidRDefault="00E26BAE" w:rsidP="00570F58">
      <w:pPr>
        <w:pStyle w:val="Akapitzlist"/>
        <w:numPr>
          <w:ilvl w:val="2"/>
          <w:numId w:val="59"/>
        </w:numPr>
        <w:spacing w:after="0" w:line="271" w:lineRule="auto"/>
        <w:ind w:left="1134" w:hanging="283"/>
        <w:contextualSpacing w:val="0"/>
        <w:rPr>
          <w:rFonts w:cstheme="minorHAnsi"/>
        </w:rPr>
      </w:pPr>
      <w:r w:rsidRPr="00055BCC">
        <w:rPr>
          <w:rFonts w:cstheme="minorHAnsi"/>
        </w:rPr>
        <w:lastRenderedPageBreak/>
        <w:t>Łatwe czyszczenie</w:t>
      </w:r>
    </w:p>
    <w:p w14:paraId="1C05EA63" w14:textId="77777777" w:rsidR="00E26BAE" w:rsidRPr="00055BCC" w:rsidRDefault="00E26BAE" w:rsidP="00570F58">
      <w:pPr>
        <w:pStyle w:val="Akapitzlist"/>
        <w:numPr>
          <w:ilvl w:val="2"/>
          <w:numId w:val="59"/>
        </w:numPr>
        <w:spacing w:after="0" w:line="271" w:lineRule="auto"/>
        <w:ind w:left="1134" w:hanging="283"/>
        <w:contextualSpacing w:val="0"/>
        <w:rPr>
          <w:rFonts w:cstheme="minorHAnsi"/>
        </w:rPr>
      </w:pPr>
      <w:r w:rsidRPr="00055BCC">
        <w:rPr>
          <w:rFonts w:cstheme="minorHAnsi"/>
        </w:rPr>
        <w:t>Obudowa ze stali</w:t>
      </w:r>
    </w:p>
    <w:p w14:paraId="29FDA538" w14:textId="77777777" w:rsidR="00E26BAE" w:rsidRPr="00055BCC" w:rsidRDefault="00E26BAE" w:rsidP="00570F58">
      <w:pPr>
        <w:pStyle w:val="Akapitzlist"/>
        <w:numPr>
          <w:ilvl w:val="2"/>
          <w:numId w:val="59"/>
        </w:numPr>
        <w:spacing w:after="0" w:line="271" w:lineRule="auto"/>
        <w:ind w:left="1134" w:hanging="283"/>
        <w:contextualSpacing w:val="0"/>
        <w:rPr>
          <w:rFonts w:cstheme="minorHAnsi"/>
        </w:rPr>
      </w:pPr>
      <w:r w:rsidRPr="00055BCC">
        <w:rPr>
          <w:rFonts w:cstheme="minorHAnsi"/>
        </w:rPr>
        <w:t>Materiał odporny na zabrudzenia i łatwy w czyszczeniu</w:t>
      </w:r>
    </w:p>
    <w:p w14:paraId="1939ACFB" w14:textId="77777777" w:rsidR="003C4F45" w:rsidRDefault="00E26BAE" w:rsidP="00570F58">
      <w:pPr>
        <w:pStyle w:val="Akapitzlist"/>
        <w:numPr>
          <w:ilvl w:val="2"/>
          <w:numId w:val="59"/>
        </w:numPr>
        <w:spacing w:after="0" w:line="271" w:lineRule="auto"/>
        <w:ind w:left="1134" w:hanging="283"/>
        <w:contextualSpacing w:val="0"/>
        <w:rPr>
          <w:rFonts w:cstheme="minorHAnsi"/>
        </w:rPr>
      </w:pPr>
      <w:r w:rsidRPr="00055BCC">
        <w:rPr>
          <w:rFonts w:cstheme="minorHAnsi"/>
        </w:rPr>
        <w:t>Wewnątrz obudowany tworzywem sztucznym</w:t>
      </w:r>
    </w:p>
    <w:p w14:paraId="7D24ADAF" w14:textId="77777777" w:rsidR="003C4F45" w:rsidRDefault="00E26BAE" w:rsidP="00570F58">
      <w:pPr>
        <w:pStyle w:val="Akapitzlist"/>
        <w:numPr>
          <w:ilvl w:val="0"/>
          <w:numId w:val="59"/>
        </w:numPr>
        <w:spacing w:before="240" w:after="120" w:line="271" w:lineRule="auto"/>
        <w:contextualSpacing w:val="0"/>
        <w:rPr>
          <w:rFonts w:cstheme="minorHAnsi"/>
        </w:rPr>
      </w:pPr>
      <w:r w:rsidRPr="003C4F45">
        <w:rPr>
          <w:rFonts w:cstheme="minorHAnsi"/>
        </w:rPr>
        <w:t>Stół jadalny</w:t>
      </w:r>
    </w:p>
    <w:p w14:paraId="342A489A" w14:textId="64D5E7A6" w:rsidR="00E26BAE" w:rsidRPr="003C4F45" w:rsidRDefault="00E26BAE" w:rsidP="00570F58">
      <w:pPr>
        <w:pStyle w:val="Akapitzlist"/>
        <w:numPr>
          <w:ilvl w:val="1"/>
          <w:numId w:val="59"/>
        </w:numPr>
        <w:spacing w:before="240" w:after="120" w:line="271" w:lineRule="auto"/>
        <w:ind w:left="993" w:hanging="426"/>
        <w:contextualSpacing w:val="0"/>
        <w:rPr>
          <w:rFonts w:cstheme="minorHAnsi"/>
        </w:rPr>
      </w:pPr>
      <w:r w:rsidRPr="003C4F45">
        <w:rPr>
          <w:rFonts w:cstheme="minorHAnsi"/>
        </w:rPr>
        <w:t>Wymiary</w:t>
      </w:r>
    </w:p>
    <w:p w14:paraId="553011BD" w14:textId="77777777" w:rsidR="00E26BAE" w:rsidRPr="00055BCC" w:rsidRDefault="00E26BAE" w:rsidP="00570F58">
      <w:pPr>
        <w:pStyle w:val="Akapitzlist"/>
        <w:numPr>
          <w:ilvl w:val="2"/>
          <w:numId w:val="51"/>
        </w:numPr>
        <w:spacing w:after="0" w:line="271" w:lineRule="auto"/>
        <w:ind w:left="1134" w:hanging="283"/>
        <w:contextualSpacing w:val="0"/>
        <w:rPr>
          <w:rFonts w:cstheme="minorHAnsi"/>
        </w:rPr>
      </w:pPr>
      <w:r w:rsidRPr="00055BCC">
        <w:rPr>
          <w:rFonts w:cstheme="minorHAnsi"/>
        </w:rPr>
        <w:t>Długość – ok. 170-200 cm</w:t>
      </w:r>
    </w:p>
    <w:p w14:paraId="302558AD" w14:textId="77777777" w:rsidR="00E26BAE" w:rsidRPr="00055BCC" w:rsidRDefault="00E26BAE" w:rsidP="00570F58">
      <w:pPr>
        <w:pStyle w:val="Akapitzlist"/>
        <w:numPr>
          <w:ilvl w:val="2"/>
          <w:numId w:val="51"/>
        </w:numPr>
        <w:spacing w:after="0" w:line="271" w:lineRule="auto"/>
        <w:ind w:left="1134" w:hanging="283"/>
        <w:contextualSpacing w:val="0"/>
        <w:rPr>
          <w:rFonts w:cstheme="minorHAnsi"/>
        </w:rPr>
      </w:pPr>
      <w:r w:rsidRPr="00055BCC">
        <w:rPr>
          <w:rFonts w:cstheme="minorHAnsi"/>
        </w:rPr>
        <w:t>Szerokość – ok. 80 cm</w:t>
      </w:r>
    </w:p>
    <w:p w14:paraId="48B9AAE3" w14:textId="77777777" w:rsidR="003C4F45" w:rsidRDefault="00E26BAE" w:rsidP="00570F58">
      <w:pPr>
        <w:pStyle w:val="Akapitzlist"/>
        <w:numPr>
          <w:ilvl w:val="2"/>
          <w:numId w:val="51"/>
        </w:numPr>
        <w:spacing w:after="0" w:line="271" w:lineRule="auto"/>
        <w:ind w:left="1134" w:hanging="283"/>
        <w:contextualSpacing w:val="0"/>
        <w:rPr>
          <w:rFonts w:cstheme="minorHAnsi"/>
        </w:rPr>
      </w:pPr>
      <w:r w:rsidRPr="00055BCC">
        <w:rPr>
          <w:rFonts w:cstheme="minorHAnsi"/>
        </w:rPr>
        <w:t>Wysokość na ok. 75 cm</w:t>
      </w:r>
    </w:p>
    <w:p w14:paraId="150C88DF" w14:textId="00B55CE7" w:rsidR="00E26BAE" w:rsidRPr="003C4F45" w:rsidRDefault="00E26BAE" w:rsidP="00570F58">
      <w:pPr>
        <w:pStyle w:val="Akapitzlist"/>
        <w:numPr>
          <w:ilvl w:val="1"/>
          <w:numId w:val="51"/>
        </w:numPr>
        <w:spacing w:before="240" w:after="120" w:line="271" w:lineRule="auto"/>
        <w:ind w:left="993" w:hanging="426"/>
        <w:contextualSpacing w:val="0"/>
        <w:rPr>
          <w:rFonts w:cstheme="minorHAnsi"/>
        </w:rPr>
      </w:pPr>
      <w:r w:rsidRPr="003C4F45">
        <w:rPr>
          <w:rFonts w:cstheme="minorHAnsi"/>
        </w:rPr>
        <w:t>Kolor</w:t>
      </w:r>
    </w:p>
    <w:p w14:paraId="1CEB9F24" w14:textId="77777777" w:rsidR="00E26BAE" w:rsidRPr="00055BCC"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Jasne drewno – akacja/klon/inne do uzgodnienia</w:t>
      </w:r>
    </w:p>
    <w:p w14:paraId="049C0BF4" w14:textId="77777777" w:rsidR="003C4F45"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Półmat/mat</w:t>
      </w:r>
    </w:p>
    <w:p w14:paraId="59F296C0" w14:textId="676E1156" w:rsidR="00E26BAE" w:rsidRPr="003C4F45" w:rsidRDefault="00E26BAE" w:rsidP="00570F58">
      <w:pPr>
        <w:pStyle w:val="Akapitzlist"/>
        <w:numPr>
          <w:ilvl w:val="1"/>
          <w:numId w:val="52"/>
        </w:numPr>
        <w:spacing w:before="240" w:after="120" w:line="271" w:lineRule="auto"/>
        <w:ind w:left="993" w:hanging="426"/>
        <w:contextualSpacing w:val="0"/>
        <w:rPr>
          <w:rFonts w:cstheme="minorHAnsi"/>
        </w:rPr>
      </w:pPr>
      <w:r w:rsidRPr="003C4F45">
        <w:rPr>
          <w:rFonts w:cstheme="minorHAnsi"/>
        </w:rPr>
        <w:t>Konstrukcja</w:t>
      </w:r>
    </w:p>
    <w:p w14:paraId="4A8E2E39" w14:textId="77777777" w:rsidR="00E26BAE" w:rsidRPr="00055BCC"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Grubość blatu – 36 mm</w:t>
      </w:r>
    </w:p>
    <w:p w14:paraId="4B901ED1" w14:textId="77777777" w:rsidR="00E26BAE" w:rsidRPr="00055BCC"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 xml:space="preserve">Płyta MDF wysokiej jakości pokryta laminatem HPL </w:t>
      </w:r>
    </w:p>
    <w:p w14:paraId="72FB1728" w14:textId="77777777" w:rsidR="00E26BAE" w:rsidRPr="00055BCC"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Bezpiecznie zaokrąglone rogi</w:t>
      </w:r>
    </w:p>
    <w:p w14:paraId="25B45491" w14:textId="77777777" w:rsidR="00E26BAE" w:rsidRPr="00055BCC"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4 smukłe skośne nogi – drewniane lub stalowe ciemne</w:t>
      </w:r>
    </w:p>
    <w:p w14:paraId="121CFC0C" w14:textId="77777777" w:rsidR="00E26BAE" w:rsidRPr="00055BCC"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Bez zapachu</w:t>
      </w:r>
    </w:p>
    <w:p w14:paraId="7CFE02C4" w14:textId="77777777" w:rsidR="00E26BAE" w:rsidRPr="00055BCC"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Właściwości antyalergiczne</w:t>
      </w:r>
    </w:p>
    <w:p w14:paraId="37BD1210" w14:textId="77777777" w:rsidR="00E26BAE" w:rsidRPr="00055BCC"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Właściwości wodoodporne</w:t>
      </w:r>
    </w:p>
    <w:p w14:paraId="6B6AC933" w14:textId="77777777" w:rsidR="00E26BAE" w:rsidRPr="00055BCC"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 xml:space="preserve">Odporność na niskie i wysokie temperatury – od -40°C do +120°C </w:t>
      </w:r>
    </w:p>
    <w:p w14:paraId="7AB59E1D" w14:textId="77777777" w:rsidR="00E26BAE" w:rsidRPr="00055BCC"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Wysoka odporność na uderzenia</w:t>
      </w:r>
    </w:p>
    <w:p w14:paraId="7182E21D" w14:textId="77777777" w:rsidR="003C4F45"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Surowiec trudnopalny (klasa palności B1)</w:t>
      </w:r>
    </w:p>
    <w:p w14:paraId="7D996F11" w14:textId="77777777" w:rsidR="003C4F45" w:rsidRDefault="00E26BAE" w:rsidP="00570F58">
      <w:pPr>
        <w:pStyle w:val="Akapitzlist"/>
        <w:numPr>
          <w:ilvl w:val="0"/>
          <w:numId w:val="52"/>
        </w:numPr>
        <w:spacing w:before="240" w:after="120" w:line="271" w:lineRule="auto"/>
        <w:contextualSpacing w:val="0"/>
        <w:rPr>
          <w:rFonts w:cstheme="minorHAnsi"/>
        </w:rPr>
      </w:pPr>
      <w:r w:rsidRPr="003C4F45">
        <w:rPr>
          <w:rFonts w:cstheme="minorHAnsi"/>
        </w:rPr>
        <w:t>Krzesło do stołu jadalnego</w:t>
      </w:r>
    </w:p>
    <w:p w14:paraId="1E6C12D8" w14:textId="77777777" w:rsidR="003C4F45" w:rsidRDefault="00E26BAE" w:rsidP="00570F58">
      <w:pPr>
        <w:pStyle w:val="Akapitzlist"/>
        <w:numPr>
          <w:ilvl w:val="1"/>
          <w:numId w:val="52"/>
        </w:numPr>
        <w:spacing w:before="240" w:after="120" w:line="271" w:lineRule="auto"/>
        <w:ind w:left="993" w:hanging="426"/>
        <w:contextualSpacing w:val="0"/>
        <w:rPr>
          <w:rFonts w:cstheme="minorHAnsi"/>
        </w:rPr>
      </w:pPr>
      <w:r w:rsidRPr="003C4F45">
        <w:rPr>
          <w:rFonts w:cstheme="minorHAnsi"/>
        </w:rPr>
        <w:t>Ilość</w:t>
      </w:r>
    </w:p>
    <w:p w14:paraId="0CF88F61" w14:textId="77777777" w:rsidR="003C4F45" w:rsidRDefault="00E26BAE" w:rsidP="00570F58">
      <w:pPr>
        <w:pStyle w:val="Akapitzlist"/>
        <w:numPr>
          <w:ilvl w:val="2"/>
          <w:numId w:val="52"/>
        </w:numPr>
        <w:spacing w:after="0" w:line="271" w:lineRule="auto"/>
        <w:ind w:left="1134" w:hanging="283"/>
        <w:contextualSpacing w:val="0"/>
        <w:rPr>
          <w:rFonts w:cstheme="minorHAnsi"/>
        </w:rPr>
      </w:pPr>
      <w:r w:rsidRPr="003C4F45">
        <w:rPr>
          <w:rFonts w:cstheme="minorHAnsi"/>
        </w:rPr>
        <w:t>8 sztuk</w:t>
      </w:r>
    </w:p>
    <w:p w14:paraId="4358E8AC" w14:textId="589FFEA3" w:rsidR="00E26BAE" w:rsidRPr="003C4F45" w:rsidRDefault="00E26BAE" w:rsidP="00570F58">
      <w:pPr>
        <w:pStyle w:val="Akapitzlist"/>
        <w:numPr>
          <w:ilvl w:val="1"/>
          <w:numId w:val="52"/>
        </w:numPr>
        <w:spacing w:before="240" w:after="120" w:line="271" w:lineRule="auto"/>
        <w:ind w:left="993" w:hanging="426"/>
        <w:contextualSpacing w:val="0"/>
        <w:rPr>
          <w:rFonts w:cstheme="minorHAnsi"/>
        </w:rPr>
      </w:pPr>
      <w:r w:rsidRPr="003C4F45">
        <w:rPr>
          <w:rFonts w:cstheme="minorHAnsi"/>
        </w:rPr>
        <w:t>Wymiary</w:t>
      </w:r>
    </w:p>
    <w:p w14:paraId="44E2DBF6" w14:textId="77777777" w:rsidR="00E26BAE" w:rsidRPr="00055BCC" w:rsidRDefault="00E26BAE" w:rsidP="00570F58">
      <w:pPr>
        <w:pStyle w:val="Akapitzlist"/>
        <w:numPr>
          <w:ilvl w:val="2"/>
          <w:numId w:val="51"/>
        </w:numPr>
        <w:spacing w:after="0" w:line="271" w:lineRule="auto"/>
        <w:ind w:left="1134" w:hanging="283"/>
        <w:contextualSpacing w:val="0"/>
        <w:rPr>
          <w:rFonts w:cstheme="minorHAnsi"/>
        </w:rPr>
      </w:pPr>
      <w:r w:rsidRPr="00055BCC">
        <w:rPr>
          <w:rFonts w:cstheme="minorHAnsi"/>
        </w:rPr>
        <w:t>Szerokość siedziska – ok. 48 cm</w:t>
      </w:r>
    </w:p>
    <w:p w14:paraId="4E1D3F2A" w14:textId="77777777" w:rsidR="00E26BAE" w:rsidRPr="00055BCC" w:rsidRDefault="00E26BAE" w:rsidP="00570F58">
      <w:pPr>
        <w:pStyle w:val="Akapitzlist"/>
        <w:numPr>
          <w:ilvl w:val="2"/>
          <w:numId w:val="51"/>
        </w:numPr>
        <w:spacing w:after="0" w:line="271" w:lineRule="auto"/>
        <w:ind w:left="1134" w:hanging="283"/>
        <w:contextualSpacing w:val="0"/>
        <w:rPr>
          <w:rFonts w:cstheme="minorHAnsi"/>
        </w:rPr>
      </w:pPr>
      <w:r w:rsidRPr="00055BCC">
        <w:rPr>
          <w:rFonts w:cstheme="minorHAnsi"/>
        </w:rPr>
        <w:t>Szerokość oparcia – ok. 45 cm</w:t>
      </w:r>
    </w:p>
    <w:p w14:paraId="530CFD15" w14:textId="77777777" w:rsidR="00E26BAE" w:rsidRPr="00055BCC" w:rsidRDefault="00E26BAE" w:rsidP="00570F58">
      <w:pPr>
        <w:pStyle w:val="Akapitzlist"/>
        <w:numPr>
          <w:ilvl w:val="2"/>
          <w:numId w:val="51"/>
        </w:numPr>
        <w:spacing w:after="0" w:line="271" w:lineRule="auto"/>
        <w:ind w:left="1134" w:hanging="283"/>
        <w:contextualSpacing w:val="0"/>
        <w:rPr>
          <w:rFonts w:cstheme="minorHAnsi"/>
        </w:rPr>
      </w:pPr>
      <w:r w:rsidRPr="00055BCC">
        <w:rPr>
          <w:rFonts w:cstheme="minorHAnsi"/>
        </w:rPr>
        <w:t>Wysokość siedziska – ok. 45 cm</w:t>
      </w:r>
    </w:p>
    <w:p w14:paraId="65A0A5F1" w14:textId="77777777" w:rsidR="003C4F45" w:rsidRDefault="00E26BAE" w:rsidP="00570F58">
      <w:pPr>
        <w:pStyle w:val="Akapitzlist"/>
        <w:numPr>
          <w:ilvl w:val="2"/>
          <w:numId w:val="51"/>
        </w:numPr>
        <w:spacing w:after="0" w:line="271" w:lineRule="auto"/>
        <w:ind w:left="1134" w:hanging="283"/>
        <w:contextualSpacing w:val="0"/>
        <w:rPr>
          <w:rFonts w:cstheme="minorHAnsi"/>
        </w:rPr>
      </w:pPr>
      <w:r w:rsidRPr="00055BCC">
        <w:rPr>
          <w:rFonts w:cstheme="minorHAnsi"/>
        </w:rPr>
        <w:t>Rozstaw nóg – ok. 49x58 cm</w:t>
      </w:r>
    </w:p>
    <w:p w14:paraId="178ADE49" w14:textId="7F2C680D" w:rsidR="00E26BAE" w:rsidRPr="003C4F45" w:rsidRDefault="00E26BAE" w:rsidP="00570F58">
      <w:pPr>
        <w:pStyle w:val="Akapitzlist"/>
        <w:numPr>
          <w:ilvl w:val="1"/>
          <w:numId w:val="51"/>
        </w:numPr>
        <w:spacing w:before="240" w:after="120" w:line="271" w:lineRule="auto"/>
        <w:ind w:left="993" w:hanging="426"/>
        <w:contextualSpacing w:val="0"/>
        <w:rPr>
          <w:rFonts w:cstheme="minorHAnsi"/>
        </w:rPr>
      </w:pPr>
      <w:r w:rsidRPr="003C4F45">
        <w:rPr>
          <w:rFonts w:cstheme="minorHAnsi"/>
        </w:rPr>
        <w:t>Kolor</w:t>
      </w:r>
    </w:p>
    <w:p w14:paraId="457E4EDE" w14:textId="77777777" w:rsidR="00E26BAE" w:rsidRPr="00055BCC"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Nogi - Jasne drewno – akacja/klon/inne do uzgodnienia lub stalowe ciemne</w:t>
      </w:r>
    </w:p>
    <w:p w14:paraId="07AA19E7" w14:textId="77777777" w:rsidR="003C4F45"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Siedzisko i oparcie – dopasowane kolorystycznie do wystroju wnętrza (spójność ze stołem jadalnym oraz meblami kuchennymi)</w:t>
      </w:r>
    </w:p>
    <w:p w14:paraId="230142C3" w14:textId="7649C8D2" w:rsidR="00E26BAE" w:rsidRPr="003C4F45" w:rsidRDefault="00E26BAE" w:rsidP="00570F58">
      <w:pPr>
        <w:pStyle w:val="Akapitzlist"/>
        <w:numPr>
          <w:ilvl w:val="1"/>
          <w:numId w:val="52"/>
        </w:numPr>
        <w:spacing w:before="240" w:after="120" w:line="271" w:lineRule="auto"/>
        <w:ind w:left="993" w:hanging="426"/>
        <w:contextualSpacing w:val="0"/>
        <w:rPr>
          <w:rFonts w:cstheme="minorHAnsi"/>
        </w:rPr>
      </w:pPr>
      <w:r w:rsidRPr="003C4F45">
        <w:rPr>
          <w:rFonts w:cstheme="minorHAnsi"/>
        </w:rPr>
        <w:t>Konstrukcja</w:t>
      </w:r>
    </w:p>
    <w:p w14:paraId="026AFFDF" w14:textId="77777777" w:rsidR="00E26BAE" w:rsidRPr="00055BCC"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lastRenderedPageBreak/>
        <w:t>Siedzisko i oparcie jednoczęściowe z tworzywa sztucznego</w:t>
      </w:r>
    </w:p>
    <w:p w14:paraId="5DE6B6FF" w14:textId="77777777" w:rsidR="00E26BAE" w:rsidRPr="00055BCC"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Na siedzisku miękka poduszka przymocowana do konstrukcji</w:t>
      </w:r>
    </w:p>
    <w:p w14:paraId="77073C30" w14:textId="77777777" w:rsidR="00E26BAE" w:rsidRPr="00055BCC"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Nośność  - ok. 120 kg</w:t>
      </w:r>
    </w:p>
    <w:p w14:paraId="6B9CEF53" w14:textId="77777777" w:rsidR="00E26BAE" w:rsidRPr="00055BCC"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Siedzisko i oparcie obite ekoskórą łatwą w czyszczeniu</w:t>
      </w:r>
    </w:p>
    <w:p w14:paraId="7E9646F3" w14:textId="77777777" w:rsidR="00E26BAE" w:rsidRPr="00055BCC"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4 smukłe skośne nogi – drewniane lub stalowe ciemne</w:t>
      </w:r>
    </w:p>
    <w:p w14:paraId="662CC599" w14:textId="77777777" w:rsidR="00E26BAE" w:rsidRPr="00055BCC"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Bez zapachu</w:t>
      </w:r>
    </w:p>
    <w:p w14:paraId="5EA55905" w14:textId="77777777" w:rsidR="00E26BAE" w:rsidRPr="00055BCC"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Właściwości antyalergiczne</w:t>
      </w:r>
    </w:p>
    <w:p w14:paraId="61ED5828" w14:textId="77777777" w:rsidR="003C4F45"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Właściwości wodoodporne</w:t>
      </w:r>
    </w:p>
    <w:p w14:paraId="4ECD7FDB" w14:textId="77777777" w:rsidR="003C4F45" w:rsidRDefault="00E26BAE" w:rsidP="00570F58">
      <w:pPr>
        <w:pStyle w:val="Akapitzlist"/>
        <w:numPr>
          <w:ilvl w:val="0"/>
          <w:numId w:val="52"/>
        </w:numPr>
        <w:spacing w:before="240" w:after="120" w:line="271" w:lineRule="auto"/>
        <w:contextualSpacing w:val="0"/>
        <w:rPr>
          <w:rFonts w:cstheme="minorHAnsi"/>
        </w:rPr>
      </w:pPr>
      <w:r w:rsidRPr="003C4F45">
        <w:rPr>
          <w:rFonts w:cstheme="minorHAnsi"/>
        </w:rPr>
        <w:t>Stolik kawowy (nie występuje w pomieszczeniach socjalnych na parterze)</w:t>
      </w:r>
    </w:p>
    <w:p w14:paraId="31F8383E" w14:textId="022B3644" w:rsidR="00E26BAE" w:rsidRPr="003C4F45" w:rsidRDefault="00E26BAE" w:rsidP="00570F58">
      <w:pPr>
        <w:pStyle w:val="Akapitzlist"/>
        <w:numPr>
          <w:ilvl w:val="1"/>
          <w:numId w:val="52"/>
        </w:numPr>
        <w:spacing w:before="240" w:after="120" w:line="271" w:lineRule="auto"/>
        <w:ind w:left="993" w:hanging="426"/>
        <w:contextualSpacing w:val="0"/>
        <w:rPr>
          <w:rFonts w:cstheme="minorHAnsi"/>
        </w:rPr>
      </w:pPr>
      <w:r w:rsidRPr="003C4F45">
        <w:rPr>
          <w:rFonts w:cstheme="minorHAnsi"/>
        </w:rPr>
        <w:t>Kolor</w:t>
      </w:r>
    </w:p>
    <w:p w14:paraId="1A926C08" w14:textId="77777777" w:rsidR="00E26BAE" w:rsidRPr="00055BCC" w:rsidRDefault="00E26BAE" w:rsidP="00570F58">
      <w:pPr>
        <w:pStyle w:val="Akapitzlist"/>
        <w:numPr>
          <w:ilvl w:val="2"/>
          <w:numId w:val="60"/>
        </w:numPr>
        <w:spacing w:after="0" w:line="271" w:lineRule="auto"/>
        <w:ind w:left="1134" w:hanging="283"/>
        <w:contextualSpacing w:val="0"/>
        <w:rPr>
          <w:rFonts w:cstheme="minorHAnsi"/>
        </w:rPr>
      </w:pPr>
      <w:r w:rsidRPr="00055BCC">
        <w:rPr>
          <w:rFonts w:cstheme="minorHAnsi"/>
        </w:rPr>
        <w:t>Blat – Jasne drewno – akacja/klin/inne do uzgodnienia lub biały</w:t>
      </w:r>
    </w:p>
    <w:p w14:paraId="7E4729A6" w14:textId="77777777" w:rsidR="00E26BAE" w:rsidRPr="00055BCC"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Nogi - Jasne drewno – akacja/klon/inne do uzgodnienia lub stalowe ciemne</w:t>
      </w:r>
    </w:p>
    <w:p w14:paraId="27B83450" w14:textId="77777777" w:rsidR="003C4F45" w:rsidRDefault="00E26BAE" w:rsidP="00570F58">
      <w:pPr>
        <w:pStyle w:val="Akapitzlist"/>
        <w:numPr>
          <w:ilvl w:val="2"/>
          <w:numId w:val="52"/>
        </w:numPr>
        <w:spacing w:after="0" w:line="271" w:lineRule="auto"/>
        <w:ind w:left="1134" w:hanging="283"/>
        <w:contextualSpacing w:val="0"/>
        <w:rPr>
          <w:rFonts w:cstheme="minorHAnsi"/>
        </w:rPr>
      </w:pPr>
      <w:r w:rsidRPr="00055BCC">
        <w:rPr>
          <w:rFonts w:cstheme="minorHAnsi"/>
        </w:rPr>
        <w:t>Półmat/mat</w:t>
      </w:r>
    </w:p>
    <w:p w14:paraId="0F20BB0E" w14:textId="454CA08E" w:rsidR="00E26BAE" w:rsidRPr="003C4F45" w:rsidRDefault="00E26BAE" w:rsidP="00570F58">
      <w:pPr>
        <w:pStyle w:val="Akapitzlist"/>
        <w:numPr>
          <w:ilvl w:val="1"/>
          <w:numId w:val="52"/>
        </w:numPr>
        <w:spacing w:before="240" w:after="120" w:line="271" w:lineRule="auto"/>
        <w:ind w:left="993" w:hanging="426"/>
        <w:contextualSpacing w:val="0"/>
        <w:rPr>
          <w:rFonts w:cstheme="minorHAnsi"/>
        </w:rPr>
      </w:pPr>
      <w:r w:rsidRPr="003C4F45">
        <w:rPr>
          <w:rFonts w:cstheme="minorHAnsi"/>
        </w:rPr>
        <w:t>Wymiary</w:t>
      </w:r>
    </w:p>
    <w:p w14:paraId="75B4D363" w14:textId="77777777" w:rsidR="00E26BAE" w:rsidRPr="00055BCC" w:rsidRDefault="00E26BAE" w:rsidP="00570F58">
      <w:pPr>
        <w:pStyle w:val="Akapitzlist"/>
        <w:numPr>
          <w:ilvl w:val="2"/>
          <w:numId w:val="61"/>
        </w:numPr>
        <w:spacing w:after="0" w:line="271" w:lineRule="auto"/>
        <w:ind w:left="1134" w:hanging="283"/>
        <w:contextualSpacing w:val="0"/>
        <w:rPr>
          <w:rFonts w:cstheme="minorHAnsi"/>
        </w:rPr>
      </w:pPr>
      <w:r w:rsidRPr="00055BCC">
        <w:rPr>
          <w:rFonts w:cstheme="minorHAnsi"/>
        </w:rPr>
        <w:t>Długość – ok. 80 cm</w:t>
      </w:r>
    </w:p>
    <w:p w14:paraId="351E6BDC" w14:textId="77777777" w:rsidR="00E26BAE" w:rsidRPr="00055BCC" w:rsidRDefault="00E26BAE" w:rsidP="00570F58">
      <w:pPr>
        <w:pStyle w:val="Akapitzlist"/>
        <w:numPr>
          <w:ilvl w:val="2"/>
          <w:numId w:val="61"/>
        </w:numPr>
        <w:spacing w:after="0" w:line="271" w:lineRule="auto"/>
        <w:ind w:left="1134" w:hanging="283"/>
        <w:contextualSpacing w:val="0"/>
        <w:rPr>
          <w:rFonts w:cstheme="minorHAnsi"/>
        </w:rPr>
      </w:pPr>
      <w:r w:rsidRPr="00055BCC">
        <w:rPr>
          <w:rFonts w:cstheme="minorHAnsi"/>
        </w:rPr>
        <w:t>Szerokość – ok. 40 cm</w:t>
      </w:r>
    </w:p>
    <w:p w14:paraId="49E5DD1E" w14:textId="77777777" w:rsidR="003C4F45" w:rsidRDefault="00E26BAE" w:rsidP="00570F58">
      <w:pPr>
        <w:pStyle w:val="Akapitzlist"/>
        <w:numPr>
          <w:ilvl w:val="2"/>
          <w:numId w:val="61"/>
        </w:numPr>
        <w:spacing w:after="0" w:line="271" w:lineRule="auto"/>
        <w:ind w:left="1134" w:hanging="283"/>
        <w:contextualSpacing w:val="0"/>
        <w:rPr>
          <w:rFonts w:cstheme="minorHAnsi"/>
        </w:rPr>
      </w:pPr>
      <w:r w:rsidRPr="00055BCC">
        <w:rPr>
          <w:rFonts w:cstheme="minorHAnsi"/>
        </w:rPr>
        <w:t>Wysokość – ok. 50 cm</w:t>
      </w:r>
    </w:p>
    <w:p w14:paraId="6623E6C0" w14:textId="014B897B" w:rsidR="00E26BAE" w:rsidRPr="003C4F45" w:rsidRDefault="00E26BAE" w:rsidP="00570F58">
      <w:pPr>
        <w:pStyle w:val="Akapitzlist"/>
        <w:numPr>
          <w:ilvl w:val="1"/>
          <w:numId w:val="61"/>
        </w:numPr>
        <w:spacing w:before="240" w:after="120" w:line="271" w:lineRule="auto"/>
        <w:ind w:left="993" w:hanging="426"/>
        <w:contextualSpacing w:val="0"/>
        <w:rPr>
          <w:rFonts w:cstheme="minorHAnsi"/>
        </w:rPr>
      </w:pPr>
      <w:r w:rsidRPr="003C4F45">
        <w:rPr>
          <w:rFonts w:cstheme="minorHAnsi"/>
        </w:rPr>
        <w:t>Konstrukcja</w:t>
      </w:r>
    </w:p>
    <w:p w14:paraId="0A58354F"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Grubość blatu – 18 - 36 mm</w:t>
      </w:r>
    </w:p>
    <w:p w14:paraId="7501DE34"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 xml:space="preserve">Płyta MDF wysokiej jakości pokryta laminatem HPL </w:t>
      </w:r>
    </w:p>
    <w:p w14:paraId="63B66E2B"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Bezpiecznie zaokrąglone rogi</w:t>
      </w:r>
    </w:p>
    <w:p w14:paraId="68AD5C6F"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4 smukłe nogi – drewniane lub stalowe ciemne</w:t>
      </w:r>
    </w:p>
    <w:p w14:paraId="5DBFEEFB"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Bez zapachu</w:t>
      </w:r>
    </w:p>
    <w:p w14:paraId="273FF92A"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Właściwości antyalergiczne</w:t>
      </w:r>
    </w:p>
    <w:p w14:paraId="5C467BE6"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Właściwości wodoodporne</w:t>
      </w:r>
    </w:p>
    <w:p w14:paraId="170C16E0"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 xml:space="preserve">Odporność na niskie i wysokie temperatury – od -40°C do +120°C </w:t>
      </w:r>
    </w:p>
    <w:p w14:paraId="45D64D91"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Wysoka odporność na uderzenia</w:t>
      </w:r>
    </w:p>
    <w:p w14:paraId="2F4036F6" w14:textId="77777777" w:rsidR="003C4F45" w:rsidRDefault="00E26BAE" w:rsidP="00570F58">
      <w:pPr>
        <w:pStyle w:val="Akapitzlist"/>
        <w:numPr>
          <w:ilvl w:val="0"/>
          <w:numId w:val="62"/>
        </w:numPr>
        <w:spacing w:before="240" w:after="120" w:line="271" w:lineRule="auto"/>
        <w:contextualSpacing w:val="0"/>
        <w:rPr>
          <w:rFonts w:cstheme="minorHAnsi"/>
        </w:rPr>
      </w:pPr>
      <w:r w:rsidRPr="003C4F45">
        <w:rPr>
          <w:rFonts w:cstheme="minorHAnsi"/>
        </w:rPr>
        <w:t>Sofa (nie występuje w pomieszczeniach socjalnych na parterze)</w:t>
      </w:r>
    </w:p>
    <w:p w14:paraId="0AFFBE7B" w14:textId="77777777" w:rsidR="003C4F45" w:rsidRDefault="00E26BAE" w:rsidP="00570F58">
      <w:pPr>
        <w:pStyle w:val="Akapitzlist"/>
        <w:numPr>
          <w:ilvl w:val="1"/>
          <w:numId w:val="62"/>
        </w:numPr>
        <w:spacing w:before="240" w:after="120" w:line="271" w:lineRule="auto"/>
        <w:ind w:left="993" w:hanging="426"/>
        <w:contextualSpacing w:val="0"/>
        <w:rPr>
          <w:rFonts w:cstheme="minorHAnsi"/>
        </w:rPr>
      </w:pPr>
      <w:r w:rsidRPr="003C4F45">
        <w:rPr>
          <w:rFonts w:cstheme="minorHAnsi"/>
        </w:rPr>
        <w:t>Ilości</w:t>
      </w:r>
    </w:p>
    <w:p w14:paraId="011CF378" w14:textId="77777777" w:rsidR="003C4F45" w:rsidRDefault="00E26BAE" w:rsidP="00570F58">
      <w:pPr>
        <w:pStyle w:val="Akapitzlist"/>
        <w:numPr>
          <w:ilvl w:val="2"/>
          <w:numId w:val="62"/>
        </w:numPr>
        <w:spacing w:after="0" w:line="271" w:lineRule="auto"/>
        <w:ind w:left="1134" w:hanging="283"/>
        <w:contextualSpacing w:val="0"/>
        <w:rPr>
          <w:rFonts w:cstheme="minorHAnsi"/>
        </w:rPr>
      </w:pPr>
      <w:r w:rsidRPr="003C4F45">
        <w:rPr>
          <w:rFonts w:cstheme="minorHAnsi"/>
        </w:rPr>
        <w:t>2 sofy dwuosobowe</w:t>
      </w:r>
    </w:p>
    <w:p w14:paraId="77E6874A" w14:textId="48124CE6" w:rsidR="00E26BAE" w:rsidRPr="003C4F45" w:rsidRDefault="00E26BAE" w:rsidP="00570F58">
      <w:pPr>
        <w:pStyle w:val="Akapitzlist"/>
        <w:numPr>
          <w:ilvl w:val="1"/>
          <w:numId w:val="62"/>
        </w:numPr>
        <w:spacing w:before="240" w:after="120" w:line="271" w:lineRule="auto"/>
        <w:ind w:left="993" w:hanging="426"/>
        <w:contextualSpacing w:val="0"/>
        <w:rPr>
          <w:rFonts w:cstheme="minorHAnsi"/>
        </w:rPr>
      </w:pPr>
      <w:r w:rsidRPr="003C4F45">
        <w:rPr>
          <w:rFonts w:cstheme="minorHAnsi"/>
        </w:rPr>
        <w:t>Wymiary:</w:t>
      </w:r>
    </w:p>
    <w:p w14:paraId="61E11C9D" w14:textId="77777777" w:rsidR="00E26BAE" w:rsidRPr="00055BCC" w:rsidRDefault="00E26BAE" w:rsidP="00570F58">
      <w:pPr>
        <w:pStyle w:val="Bezodstpw"/>
        <w:numPr>
          <w:ilvl w:val="2"/>
          <w:numId w:val="30"/>
        </w:numPr>
        <w:spacing w:line="271" w:lineRule="auto"/>
        <w:ind w:left="1134" w:hanging="283"/>
        <w:jc w:val="both"/>
        <w:rPr>
          <w:rFonts w:cstheme="minorHAnsi"/>
        </w:rPr>
      </w:pPr>
      <w:r w:rsidRPr="00055BCC">
        <w:rPr>
          <w:rFonts w:cstheme="minorHAnsi"/>
        </w:rPr>
        <w:t>Długość – 1600mm</w:t>
      </w:r>
    </w:p>
    <w:p w14:paraId="1413A142" w14:textId="77777777" w:rsidR="00E26BAE" w:rsidRPr="00055BCC" w:rsidRDefault="00E26BAE" w:rsidP="00570F58">
      <w:pPr>
        <w:pStyle w:val="Bezodstpw"/>
        <w:numPr>
          <w:ilvl w:val="2"/>
          <w:numId w:val="30"/>
        </w:numPr>
        <w:spacing w:line="271" w:lineRule="auto"/>
        <w:ind w:left="1134" w:hanging="283"/>
        <w:jc w:val="both"/>
        <w:rPr>
          <w:rFonts w:cstheme="minorHAnsi"/>
        </w:rPr>
      </w:pPr>
      <w:r w:rsidRPr="00055BCC">
        <w:rPr>
          <w:rFonts w:cstheme="minorHAnsi"/>
        </w:rPr>
        <w:t>Szerokość – 900mm</w:t>
      </w:r>
    </w:p>
    <w:p w14:paraId="501E1BDF" w14:textId="77777777" w:rsidR="00E26BAE" w:rsidRPr="00055BCC" w:rsidRDefault="00E26BAE" w:rsidP="00570F58">
      <w:pPr>
        <w:pStyle w:val="Bezodstpw"/>
        <w:numPr>
          <w:ilvl w:val="2"/>
          <w:numId w:val="30"/>
        </w:numPr>
        <w:spacing w:line="271" w:lineRule="auto"/>
        <w:ind w:left="1134" w:hanging="283"/>
        <w:jc w:val="both"/>
        <w:rPr>
          <w:rFonts w:cstheme="minorHAnsi"/>
        </w:rPr>
      </w:pPr>
      <w:r w:rsidRPr="00055BCC">
        <w:rPr>
          <w:rFonts w:cstheme="minorHAnsi"/>
        </w:rPr>
        <w:t>Wysokość – 800mm</w:t>
      </w:r>
    </w:p>
    <w:p w14:paraId="2E200B03" w14:textId="77777777" w:rsidR="00E26BAE" w:rsidRPr="00055BCC" w:rsidRDefault="00E26BAE" w:rsidP="00570F58">
      <w:pPr>
        <w:pStyle w:val="Bezodstpw"/>
        <w:numPr>
          <w:ilvl w:val="2"/>
          <w:numId w:val="30"/>
        </w:numPr>
        <w:spacing w:line="271" w:lineRule="auto"/>
        <w:ind w:left="1134" w:hanging="283"/>
        <w:jc w:val="both"/>
        <w:rPr>
          <w:rFonts w:cstheme="minorHAnsi"/>
        </w:rPr>
      </w:pPr>
      <w:r w:rsidRPr="00055BCC">
        <w:rPr>
          <w:rFonts w:cstheme="minorHAnsi"/>
        </w:rPr>
        <w:t>Ilość nóg – 2 x 2 szt. = 4szt.</w:t>
      </w:r>
    </w:p>
    <w:p w14:paraId="1E533321" w14:textId="77777777" w:rsidR="00E26BAE" w:rsidRPr="00055BCC" w:rsidRDefault="00E26BAE" w:rsidP="00570F58">
      <w:pPr>
        <w:pStyle w:val="Bezodstpw"/>
        <w:numPr>
          <w:ilvl w:val="2"/>
          <w:numId w:val="30"/>
        </w:numPr>
        <w:spacing w:line="271" w:lineRule="auto"/>
        <w:ind w:left="1134" w:hanging="283"/>
        <w:jc w:val="both"/>
        <w:rPr>
          <w:rFonts w:cstheme="minorHAnsi"/>
        </w:rPr>
      </w:pPr>
      <w:r w:rsidRPr="00055BCC">
        <w:rPr>
          <w:rFonts w:cstheme="minorHAnsi"/>
        </w:rPr>
        <w:t>Głębokość siedziska – 600mm</w:t>
      </w:r>
    </w:p>
    <w:p w14:paraId="1FF492D9" w14:textId="77777777" w:rsidR="003C4F45" w:rsidRDefault="00E26BAE" w:rsidP="00570F58">
      <w:pPr>
        <w:pStyle w:val="Bezodstpw"/>
        <w:numPr>
          <w:ilvl w:val="2"/>
          <w:numId w:val="30"/>
        </w:numPr>
        <w:spacing w:line="271" w:lineRule="auto"/>
        <w:ind w:left="1134" w:hanging="283"/>
        <w:jc w:val="both"/>
        <w:rPr>
          <w:rFonts w:cstheme="minorHAnsi"/>
        </w:rPr>
      </w:pPr>
      <w:r w:rsidRPr="00055BCC">
        <w:rPr>
          <w:rFonts w:cstheme="minorHAnsi"/>
        </w:rPr>
        <w:t>Wysokość siedziska – 45mm</w:t>
      </w:r>
    </w:p>
    <w:p w14:paraId="1E69C167" w14:textId="77777777" w:rsidR="003C4F45" w:rsidRDefault="00E26BAE" w:rsidP="00570F58">
      <w:pPr>
        <w:pStyle w:val="Bezodstpw"/>
        <w:numPr>
          <w:ilvl w:val="1"/>
          <w:numId w:val="30"/>
        </w:numPr>
        <w:spacing w:before="240" w:after="120" w:line="271" w:lineRule="auto"/>
        <w:ind w:left="993" w:hanging="426"/>
        <w:jc w:val="both"/>
        <w:rPr>
          <w:rFonts w:cstheme="minorHAnsi"/>
        </w:rPr>
      </w:pPr>
      <w:r w:rsidRPr="003C4F45">
        <w:rPr>
          <w:rFonts w:cstheme="minorHAnsi"/>
        </w:rPr>
        <w:lastRenderedPageBreak/>
        <w:t>Kolor:</w:t>
      </w:r>
    </w:p>
    <w:p w14:paraId="045BFBBD" w14:textId="77777777" w:rsidR="003C4F45" w:rsidRDefault="00E26BAE" w:rsidP="00570F58">
      <w:pPr>
        <w:pStyle w:val="Bezodstpw"/>
        <w:numPr>
          <w:ilvl w:val="2"/>
          <w:numId w:val="30"/>
        </w:numPr>
        <w:spacing w:line="271" w:lineRule="auto"/>
        <w:ind w:left="1134" w:hanging="283"/>
        <w:jc w:val="both"/>
        <w:rPr>
          <w:rFonts w:cstheme="minorHAnsi"/>
        </w:rPr>
      </w:pPr>
      <w:r w:rsidRPr="003C4F45">
        <w:rPr>
          <w:rFonts w:cstheme="minorHAnsi"/>
        </w:rPr>
        <w:t>Ciemnoniebieski / granatowy</w:t>
      </w:r>
    </w:p>
    <w:p w14:paraId="4D16BF82" w14:textId="0FA33CB1" w:rsidR="00E26BAE" w:rsidRPr="003C4F45" w:rsidRDefault="00E26BAE" w:rsidP="00570F58">
      <w:pPr>
        <w:pStyle w:val="Bezodstpw"/>
        <w:numPr>
          <w:ilvl w:val="1"/>
          <w:numId w:val="30"/>
        </w:numPr>
        <w:spacing w:before="240" w:after="120" w:line="271" w:lineRule="auto"/>
        <w:ind w:left="993" w:hanging="426"/>
        <w:jc w:val="both"/>
        <w:rPr>
          <w:rFonts w:cstheme="minorHAnsi"/>
        </w:rPr>
      </w:pPr>
      <w:r w:rsidRPr="003C4F45">
        <w:rPr>
          <w:rFonts w:cstheme="minorHAnsi"/>
        </w:rPr>
        <w:t>Materiał:</w:t>
      </w:r>
    </w:p>
    <w:p w14:paraId="7CBDC6E6" w14:textId="77777777" w:rsidR="00E26BAE" w:rsidRPr="003C4F45" w:rsidRDefault="00E26BAE" w:rsidP="00570F58">
      <w:pPr>
        <w:pStyle w:val="Bezodstpw"/>
        <w:numPr>
          <w:ilvl w:val="2"/>
          <w:numId w:val="31"/>
        </w:numPr>
        <w:spacing w:line="271" w:lineRule="auto"/>
        <w:ind w:left="1134" w:hanging="283"/>
        <w:jc w:val="both"/>
        <w:rPr>
          <w:rFonts w:cstheme="minorHAnsi"/>
        </w:rPr>
      </w:pPr>
      <w:r w:rsidRPr="003C4F45">
        <w:rPr>
          <w:rFonts w:cstheme="minorHAnsi"/>
        </w:rPr>
        <w:t>Tkanina / welur / poliester / skóra</w:t>
      </w:r>
    </w:p>
    <w:p w14:paraId="17845C3E" w14:textId="77777777" w:rsidR="00E26BAE" w:rsidRPr="003C4F45" w:rsidRDefault="00E26BAE" w:rsidP="00570F58">
      <w:pPr>
        <w:pStyle w:val="Bezodstpw"/>
        <w:numPr>
          <w:ilvl w:val="2"/>
          <w:numId w:val="31"/>
        </w:numPr>
        <w:spacing w:line="271" w:lineRule="auto"/>
        <w:ind w:left="1134" w:hanging="283"/>
        <w:jc w:val="both"/>
        <w:rPr>
          <w:rFonts w:cstheme="minorHAnsi"/>
        </w:rPr>
      </w:pPr>
      <w:r w:rsidRPr="003C4F45">
        <w:rPr>
          <w:rFonts w:cstheme="minorHAnsi"/>
        </w:rPr>
        <w:t>S</w:t>
      </w:r>
      <w:r w:rsidRPr="003C4F45">
        <w:rPr>
          <w:rStyle w:val="Pogrubienie"/>
          <w:rFonts w:cstheme="minorHAnsi"/>
          <w:b w:val="0"/>
          <w:bCs w:val="0"/>
        </w:rPr>
        <w:t xml:space="preserve">iedzisko </w:t>
      </w:r>
      <w:r w:rsidRPr="003C4F45">
        <w:rPr>
          <w:rFonts w:cstheme="minorHAnsi"/>
        </w:rPr>
        <w:t xml:space="preserve">wypełnione min. 2 warstwami pianki poliuretanowej o gęstości </w:t>
      </w:r>
      <w:r w:rsidRPr="003C4F45">
        <w:rPr>
          <w:rStyle w:val="Pogrubienie"/>
          <w:rFonts w:cstheme="minorHAnsi"/>
          <w:b w:val="0"/>
          <w:bCs w:val="0"/>
        </w:rPr>
        <w:t>20kg/m3</w:t>
      </w:r>
      <w:r w:rsidRPr="003C4F45">
        <w:rPr>
          <w:rFonts w:cstheme="minorHAnsi"/>
        </w:rPr>
        <w:t xml:space="preserve"> i </w:t>
      </w:r>
      <w:r w:rsidRPr="003C4F45">
        <w:rPr>
          <w:rStyle w:val="Pogrubienie"/>
          <w:rFonts w:cstheme="minorHAnsi"/>
          <w:b w:val="0"/>
          <w:bCs w:val="0"/>
        </w:rPr>
        <w:t>28kg/m3</w:t>
      </w:r>
    </w:p>
    <w:p w14:paraId="4BD38593" w14:textId="77777777" w:rsidR="00E26BAE" w:rsidRPr="003C4F45" w:rsidRDefault="00E26BAE" w:rsidP="00570F58">
      <w:pPr>
        <w:pStyle w:val="Bezodstpw"/>
        <w:numPr>
          <w:ilvl w:val="2"/>
          <w:numId w:val="31"/>
        </w:numPr>
        <w:spacing w:line="271" w:lineRule="auto"/>
        <w:ind w:left="1134" w:hanging="283"/>
        <w:jc w:val="both"/>
        <w:rPr>
          <w:rStyle w:val="Pogrubienie"/>
          <w:rFonts w:cstheme="minorHAnsi"/>
          <w:b w:val="0"/>
          <w:bCs w:val="0"/>
        </w:rPr>
      </w:pPr>
      <w:r w:rsidRPr="003C4F45">
        <w:rPr>
          <w:rFonts w:cstheme="minorHAnsi"/>
        </w:rPr>
        <w:t>O</w:t>
      </w:r>
      <w:r w:rsidRPr="003C4F45">
        <w:rPr>
          <w:rStyle w:val="Pogrubienie"/>
          <w:rFonts w:cstheme="minorHAnsi"/>
          <w:b w:val="0"/>
          <w:bCs w:val="0"/>
        </w:rPr>
        <w:t xml:space="preserve">parcie </w:t>
      </w:r>
      <w:r w:rsidRPr="003C4F45">
        <w:rPr>
          <w:rFonts w:cstheme="minorHAnsi"/>
        </w:rPr>
        <w:t xml:space="preserve">i </w:t>
      </w:r>
      <w:r w:rsidRPr="003C4F45">
        <w:rPr>
          <w:rStyle w:val="Pogrubienie"/>
          <w:rFonts w:cstheme="minorHAnsi"/>
          <w:b w:val="0"/>
          <w:bCs w:val="0"/>
        </w:rPr>
        <w:t xml:space="preserve">podłokietniki </w:t>
      </w:r>
      <w:r w:rsidRPr="003C4F45">
        <w:rPr>
          <w:rFonts w:cstheme="minorHAnsi"/>
        </w:rPr>
        <w:t xml:space="preserve">wypełnione pianką poliuretanową o gęstości </w:t>
      </w:r>
      <w:r w:rsidRPr="003C4F45">
        <w:rPr>
          <w:rStyle w:val="Pogrubienie"/>
          <w:rFonts w:cstheme="minorHAnsi"/>
          <w:b w:val="0"/>
          <w:bCs w:val="0"/>
        </w:rPr>
        <w:t>20kg/m3</w:t>
      </w:r>
    </w:p>
    <w:p w14:paraId="530FF52C" w14:textId="77777777" w:rsidR="003C4F45" w:rsidRDefault="00E26BAE" w:rsidP="00570F58">
      <w:pPr>
        <w:pStyle w:val="Bezodstpw"/>
        <w:numPr>
          <w:ilvl w:val="2"/>
          <w:numId w:val="31"/>
        </w:numPr>
        <w:spacing w:line="271" w:lineRule="auto"/>
        <w:ind w:left="1134" w:hanging="283"/>
        <w:jc w:val="both"/>
        <w:rPr>
          <w:rStyle w:val="Pogrubienie"/>
          <w:rFonts w:cstheme="minorHAnsi"/>
          <w:b w:val="0"/>
          <w:bCs w:val="0"/>
        </w:rPr>
      </w:pPr>
      <w:r w:rsidRPr="003C4F45">
        <w:rPr>
          <w:rStyle w:val="Pogrubienie"/>
          <w:rFonts w:cstheme="minorHAnsi"/>
          <w:b w:val="0"/>
          <w:bCs w:val="0"/>
        </w:rPr>
        <w:t>Bez poduszek</w:t>
      </w:r>
    </w:p>
    <w:p w14:paraId="17D19839" w14:textId="5569B34A" w:rsidR="00E26BAE" w:rsidRPr="003C4F45" w:rsidRDefault="00E26BAE" w:rsidP="00570F58">
      <w:pPr>
        <w:pStyle w:val="Bezodstpw"/>
        <w:numPr>
          <w:ilvl w:val="1"/>
          <w:numId w:val="31"/>
        </w:numPr>
        <w:spacing w:before="240" w:after="120" w:line="271" w:lineRule="auto"/>
        <w:ind w:left="993" w:hanging="426"/>
        <w:jc w:val="both"/>
        <w:rPr>
          <w:rStyle w:val="Pogrubienie"/>
          <w:rFonts w:cstheme="minorHAnsi"/>
          <w:b w:val="0"/>
          <w:bCs w:val="0"/>
        </w:rPr>
      </w:pPr>
      <w:r w:rsidRPr="003C4F45">
        <w:rPr>
          <w:rStyle w:val="Pogrubienie"/>
          <w:rFonts w:cstheme="minorHAnsi"/>
          <w:b w:val="0"/>
          <w:bCs w:val="0"/>
        </w:rPr>
        <w:t>Konstrukcja:</w:t>
      </w:r>
    </w:p>
    <w:p w14:paraId="5EC9707D" w14:textId="77777777" w:rsidR="00E26BAE" w:rsidRPr="003C4F45" w:rsidRDefault="00E26BAE" w:rsidP="00570F58">
      <w:pPr>
        <w:pStyle w:val="Bezodstpw"/>
        <w:numPr>
          <w:ilvl w:val="2"/>
          <w:numId w:val="32"/>
        </w:numPr>
        <w:spacing w:line="271" w:lineRule="auto"/>
        <w:ind w:left="1134" w:hanging="283"/>
        <w:jc w:val="both"/>
        <w:rPr>
          <w:rFonts w:cstheme="minorHAnsi"/>
        </w:rPr>
      </w:pPr>
      <w:r w:rsidRPr="003C4F45">
        <w:rPr>
          <w:rFonts w:cstheme="minorHAnsi"/>
        </w:rPr>
        <w:t>Nośność – min. 120kg na osobę</w:t>
      </w:r>
    </w:p>
    <w:p w14:paraId="70ED4492" w14:textId="77777777" w:rsidR="00E26BAE" w:rsidRPr="003C4F45" w:rsidRDefault="00E26BAE" w:rsidP="00570F58">
      <w:pPr>
        <w:pStyle w:val="Bezodstpw"/>
        <w:numPr>
          <w:ilvl w:val="2"/>
          <w:numId w:val="32"/>
        </w:numPr>
        <w:spacing w:line="271" w:lineRule="auto"/>
        <w:ind w:left="1134" w:hanging="283"/>
        <w:jc w:val="both"/>
        <w:rPr>
          <w:rFonts w:cstheme="minorHAnsi"/>
        </w:rPr>
      </w:pPr>
      <w:r w:rsidRPr="003C4F45">
        <w:rPr>
          <w:rStyle w:val="Pogrubienie"/>
          <w:rFonts w:cstheme="minorHAnsi"/>
          <w:b w:val="0"/>
          <w:bCs w:val="0"/>
        </w:rPr>
        <w:t xml:space="preserve">Siedzisko </w:t>
      </w:r>
      <w:r w:rsidRPr="003C4F45">
        <w:rPr>
          <w:rFonts w:cstheme="minorHAnsi"/>
        </w:rPr>
        <w:t>zawieszone na spiralnych sprężynach</w:t>
      </w:r>
    </w:p>
    <w:p w14:paraId="596C9B16" w14:textId="77777777" w:rsidR="00E26BAE" w:rsidRPr="003C4F45" w:rsidRDefault="00E26BAE" w:rsidP="00570F58">
      <w:pPr>
        <w:pStyle w:val="Bezodstpw"/>
        <w:numPr>
          <w:ilvl w:val="2"/>
          <w:numId w:val="32"/>
        </w:numPr>
        <w:spacing w:line="271" w:lineRule="auto"/>
        <w:ind w:left="1134" w:hanging="283"/>
        <w:jc w:val="both"/>
        <w:rPr>
          <w:rFonts w:cstheme="minorHAnsi"/>
        </w:rPr>
      </w:pPr>
      <w:r w:rsidRPr="003C4F45">
        <w:rPr>
          <w:rFonts w:cstheme="minorHAnsi"/>
        </w:rPr>
        <w:t>O</w:t>
      </w:r>
      <w:r w:rsidRPr="003C4F45">
        <w:rPr>
          <w:rStyle w:val="Pogrubienie"/>
          <w:rFonts w:cstheme="minorHAnsi"/>
          <w:b w:val="0"/>
          <w:bCs w:val="0"/>
        </w:rPr>
        <w:t xml:space="preserve">parcie </w:t>
      </w:r>
      <w:r w:rsidRPr="003C4F45">
        <w:rPr>
          <w:rFonts w:cstheme="minorHAnsi"/>
        </w:rPr>
        <w:t>zawieszone na elastycznych, krzyżujących się pasach</w:t>
      </w:r>
    </w:p>
    <w:p w14:paraId="3686732F" w14:textId="77777777" w:rsidR="00E26BAE" w:rsidRPr="00055BCC" w:rsidRDefault="00E26BAE" w:rsidP="00570F58">
      <w:pPr>
        <w:pStyle w:val="Bezodstpw"/>
        <w:numPr>
          <w:ilvl w:val="2"/>
          <w:numId w:val="32"/>
        </w:numPr>
        <w:spacing w:line="271" w:lineRule="auto"/>
        <w:ind w:left="1134" w:hanging="283"/>
        <w:jc w:val="both"/>
        <w:rPr>
          <w:rFonts w:cstheme="minorHAnsi"/>
        </w:rPr>
      </w:pPr>
      <w:r w:rsidRPr="003C4F45">
        <w:rPr>
          <w:rFonts w:cstheme="minorHAnsi"/>
        </w:rPr>
        <w:t>K</w:t>
      </w:r>
      <w:r w:rsidRPr="003C4F45">
        <w:rPr>
          <w:rStyle w:val="Pogrubienie"/>
          <w:rFonts w:cstheme="minorHAnsi"/>
          <w:b w:val="0"/>
          <w:bCs w:val="0"/>
        </w:rPr>
        <w:t>onstrukcja</w:t>
      </w:r>
      <w:r w:rsidRPr="00055BCC">
        <w:rPr>
          <w:rStyle w:val="Pogrubienie"/>
          <w:rFonts w:cstheme="minorHAnsi"/>
        </w:rPr>
        <w:t xml:space="preserve"> </w:t>
      </w:r>
      <w:r w:rsidRPr="00055BCC">
        <w:rPr>
          <w:rFonts w:cstheme="minorHAnsi"/>
        </w:rPr>
        <w:t>ze sklejki</w:t>
      </w:r>
    </w:p>
    <w:p w14:paraId="6E1422A5" w14:textId="77777777" w:rsidR="003C4F45" w:rsidRDefault="00E26BAE" w:rsidP="00570F58">
      <w:pPr>
        <w:pStyle w:val="Bezodstpw"/>
        <w:numPr>
          <w:ilvl w:val="2"/>
          <w:numId w:val="32"/>
        </w:numPr>
        <w:spacing w:line="271" w:lineRule="auto"/>
        <w:ind w:left="1134" w:hanging="283"/>
        <w:jc w:val="both"/>
        <w:rPr>
          <w:rFonts w:cstheme="minorHAnsi"/>
        </w:rPr>
      </w:pPr>
      <w:r w:rsidRPr="00055BCC">
        <w:rPr>
          <w:rFonts w:cstheme="minorHAnsi"/>
        </w:rPr>
        <w:t>Nogi z jasnego drewna lub z ciemnego metalu</w:t>
      </w:r>
    </w:p>
    <w:p w14:paraId="2E7C81DF" w14:textId="77777777" w:rsidR="003C4F45" w:rsidRDefault="00E26BAE" w:rsidP="00570F58">
      <w:pPr>
        <w:pStyle w:val="Bezodstpw"/>
        <w:numPr>
          <w:ilvl w:val="0"/>
          <w:numId w:val="32"/>
        </w:numPr>
        <w:spacing w:before="240" w:after="120" w:line="271" w:lineRule="auto"/>
        <w:jc w:val="both"/>
        <w:rPr>
          <w:rFonts w:cstheme="minorHAnsi"/>
        </w:rPr>
      </w:pPr>
      <w:r w:rsidRPr="003C4F45">
        <w:rPr>
          <w:rFonts w:cstheme="minorHAnsi"/>
        </w:rPr>
        <w:t xml:space="preserve">Szafka metalowa </w:t>
      </w:r>
      <w:proofErr w:type="spellStart"/>
      <w:r w:rsidRPr="003C4F45">
        <w:rPr>
          <w:rFonts w:cstheme="minorHAnsi"/>
        </w:rPr>
        <w:t>skrytkowa</w:t>
      </w:r>
      <w:proofErr w:type="spellEnd"/>
      <w:r w:rsidRPr="003C4F45">
        <w:rPr>
          <w:rFonts w:cstheme="minorHAnsi"/>
        </w:rPr>
        <w:t xml:space="preserve"> (tylko w jednym pomieszczeniu socjalnym w części </w:t>
      </w:r>
      <w:proofErr w:type="spellStart"/>
      <w:r w:rsidRPr="003C4F45">
        <w:rPr>
          <w:rFonts w:cstheme="minorHAnsi"/>
        </w:rPr>
        <w:t>magazynowo-warsztatowej</w:t>
      </w:r>
      <w:proofErr w:type="spellEnd"/>
      <w:r w:rsidRPr="003C4F45">
        <w:rPr>
          <w:rFonts w:cstheme="minorHAnsi"/>
        </w:rPr>
        <w:t>)</w:t>
      </w:r>
    </w:p>
    <w:p w14:paraId="0CBE892E" w14:textId="77777777" w:rsidR="003C4F45" w:rsidRDefault="00E26BAE" w:rsidP="00570F58">
      <w:pPr>
        <w:pStyle w:val="Bezodstpw"/>
        <w:numPr>
          <w:ilvl w:val="1"/>
          <w:numId w:val="32"/>
        </w:numPr>
        <w:spacing w:before="240" w:after="120" w:line="271" w:lineRule="auto"/>
        <w:ind w:left="993" w:hanging="426"/>
        <w:jc w:val="both"/>
        <w:rPr>
          <w:rFonts w:cstheme="minorHAnsi"/>
        </w:rPr>
      </w:pPr>
      <w:r w:rsidRPr="003C4F45">
        <w:rPr>
          <w:rFonts w:cstheme="minorHAnsi"/>
        </w:rPr>
        <w:t>Ilość</w:t>
      </w:r>
    </w:p>
    <w:p w14:paraId="0B1E9B5B" w14:textId="77777777" w:rsidR="003C4F45" w:rsidRDefault="00E26BAE" w:rsidP="00570F58">
      <w:pPr>
        <w:pStyle w:val="Bezodstpw"/>
        <w:numPr>
          <w:ilvl w:val="2"/>
          <w:numId w:val="32"/>
        </w:numPr>
        <w:spacing w:line="271" w:lineRule="auto"/>
        <w:ind w:left="1134" w:hanging="283"/>
        <w:jc w:val="both"/>
        <w:rPr>
          <w:rFonts w:cstheme="minorHAnsi"/>
        </w:rPr>
      </w:pPr>
      <w:r w:rsidRPr="003C4F45">
        <w:rPr>
          <w:rFonts w:cstheme="minorHAnsi"/>
        </w:rPr>
        <w:t>4 sztuki</w:t>
      </w:r>
    </w:p>
    <w:p w14:paraId="7F8B8707" w14:textId="41198560" w:rsidR="00E26BAE" w:rsidRPr="003C4F45" w:rsidRDefault="00E26BAE" w:rsidP="00570F58">
      <w:pPr>
        <w:pStyle w:val="Bezodstpw"/>
        <w:numPr>
          <w:ilvl w:val="1"/>
          <w:numId w:val="32"/>
        </w:numPr>
        <w:spacing w:before="240" w:after="120" w:line="271" w:lineRule="auto"/>
        <w:ind w:left="993" w:hanging="426"/>
        <w:jc w:val="both"/>
        <w:rPr>
          <w:rFonts w:cstheme="minorHAnsi"/>
        </w:rPr>
      </w:pPr>
      <w:r w:rsidRPr="003C4F45">
        <w:rPr>
          <w:rFonts w:cstheme="minorHAnsi"/>
        </w:rPr>
        <w:t>Wymiary</w:t>
      </w:r>
    </w:p>
    <w:p w14:paraId="26C81D97" w14:textId="77777777" w:rsidR="00E26BAE" w:rsidRPr="00055BCC" w:rsidRDefault="00E26BAE" w:rsidP="00570F58">
      <w:pPr>
        <w:pStyle w:val="Akapitzlist"/>
        <w:numPr>
          <w:ilvl w:val="2"/>
          <w:numId w:val="61"/>
        </w:numPr>
        <w:spacing w:after="0" w:line="271" w:lineRule="auto"/>
        <w:ind w:left="1134" w:hanging="283"/>
        <w:contextualSpacing w:val="0"/>
        <w:rPr>
          <w:rFonts w:cstheme="minorHAnsi"/>
        </w:rPr>
      </w:pPr>
      <w:r w:rsidRPr="00055BCC">
        <w:rPr>
          <w:rFonts w:cstheme="minorHAnsi"/>
        </w:rPr>
        <w:t>Długość – ok. 60 cm</w:t>
      </w:r>
    </w:p>
    <w:p w14:paraId="6624020B" w14:textId="77777777" w:rsidR="00E26BAE" w:rsidRPr="00055BCC" w:rsidRDefault="00E26BAE" w:rsidP="00570F58">
      <w:pPr>
        <w:pStyle w:val="Akapitzlist"/>
        <w:numPr>
          <w:ilvl w:val="2"/>
          <w:numId w:val="61"/>
        </w:numPr>
        <w:spacing w:after="0" w:line="271" w:lineRule="auto"/>
        <w:ind w:left="1134" w:hanging="283"/>
        <w:contextualSpacing w:val="0"/>
        <w:rPr>
          <w:rFonts w:cstheme="minorHAnsi"/>
        </w:rPr>
      </w:pPr>
      <w:r w:rsidRPr="00055BCC">
        <w:rPr>
          <w:rFonts w:cstheme="minorHAnsi"/>
        </w:rPr>
        <w:t>Głębokość – ok. 50 cm</w:t>
      </w:r>
    </w:p>
    <w:p w14:paraId="7E143EEB" w14:textId="77777777" w:rsidR="003C4F45" w:rsidRDefault="00E26BAE" w:rsidP="00570F58">
      <w:pPr>
        <w:pStyle w:val="Akapitzlist"/>
        <w:numPr>
          <w:ilvl w:val="2"/>
          <w:numId w:val="61"/>
        </w:numPr>
        <w:spacing w:after="0" w:line="271" w:lineRule="auto"/>
        <w:ind w:left="1134" w:hanging="283"/>
        <w:contextualSpacing w:val="0"/>
        <w:rPr>
          <w:rFonts w:cstheme="minorHAnsi"/>
        </w:rPr>
      </w:pPr>
      <w:r w:rsidRPr="00055BCC">
        <w:rPr>
          <w:rFonts w:cstheme="minorHAnsi"/>
        </w:rPr>
        <w:t>Wysokość – ok. 180 cm</w:t>
      </w:r>
    </w:p>
    <w:p w14:paraId="12EB799E" w14:textId="137EAF35" w:rsidR="00E26BAE" w:rsidRPr="003C4F45" w:rsidRDefault="00E26BAE" w:rsidP="00570F58">
      <w:pPr>
        <w:pStyle w:val="Akapitzlist"/>
        <w:numPr>
          <w:ilvl w:val="1"/>
          <w:numId w:val="61"/>
        </w:numPr>
        <w:spacing w:before="240" w:after="120" w:line="271" w:lineRule="auto"/>
        <w:ind w:left="993" w:hanging="426"/>
        <w:contextualSpacing w:val="0"/>
        <w:rPr>
          <w:rFonts w:cstheme="minorHAnsi"/>
        </w:rPr>
      </w:pPr>
      <w:r w:rsidRPr="003C4F45">
        <w:rPr>
          <w:rFonts w:cstheme="minorHAnsi"/>
        </w:rPr>
        <w:t>Konstrukcja</w:t>
      </w:r>
    </w:p>
    <w:p w14:paraId="6EA56EE6"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4 – drzwiowa (w konfiguracji 2x2)</w:t>
      </w:r>
    </w:p>
    <w:p w14:paraId="5B9C58DA"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Blacha stalowa 0,6 mm</w:t>
      </w:r>
    </w:p>
    <w:p w14:paraId="1809813C"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Malowana proszkowo</w:t>
      </w:r>
    </w:p>
    <w:p w14:paraId="3FAF8CB3"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Posiada atest higieniczny</w:t>
      </w:r>
    </w:p>
    <w:p w14:paraId="4CB587D1"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Skrytki zamykane na kluczyk</w:t>
      </w:r>
    </w:p>
    <w:p w14:paraId="6B284021"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W każdej skrytce haczyk na ubrania</w:t>
      </w:r>
    </w:p>
    <w:p w14:paraId="02311EB7"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Wywietrzniki</w:t>
      </w:r>
    </w:p>
    <w:p w14:paraId="489176A6" w14:textId="6874FC75" w:rsidR="00E26BAE" w:rsidRPr="00E166FE" w:rsidRDefault="00E166FE" w:rsidP="003B781E">
      <w:pPr>
        <w:pStyle w:val="Nagwek5"/>
        <w:spacing w:before="240" w:after="120" w:line="271" w:lineRule="auto"/>
      </w:pPr>
      <w:r>
        <w:t xml:space="preserve">3.7.6.8. </w:t>
      </w:r>
      <w:r w:rsidR="00E26BAE" w:rsidRPr="00E166FE">
        <w:t>Szatnie (poniższe ilości są zbiorcze dla 3 szatni)</w:t>
      </w:r>
    </w:p>
    <w:p w14:paraId="1BBFCA03" w14:textId="77777777" w:rsidR="00E166FE" w:rsidRDefault="00E26BAE" w:rsidP="00570F58">
      <w:pPr>
        <w:pStyle w:val="Akapitzlist"/>
        <w:numPr>
          <w:ilvl w:val="0"/>
          <w:numId w:val="92"/>
        </w:numPr>
        <w:spacing w:before="240" w:after="120" w:line="271" w:lineRule="auto"/>
        <w:contextualSpacing w:val="0"/>
        <w:rPr>
          <w:rFonts w:cstheme="minorHAnsi"/>
        </w:rPr>
      </w:pPr>
      <w:r w:rsidRPr="00E166FE">
        <w:rPr>
          <w:rFonts w:cstheme="minorHAnsi"/>
        </w:rPr>
        <w:t>Szafka metalowa ubraniowa (podwójna)</w:t>
      </w:r>
    </w:p>
    <w:p w14:paraId="28E6EBCA" w14:textId="77777777" w:rsidR="00E166FE" w:rsidRDefault="00E26BAE" w:rsidP="00570F58">
      <w:pPr>
        <w:pStyle w:val="Akapitzlist"/>
        <w:numPr>
          <w:ilvl w:val="1"/>
          <w:numId w:val="92"/>
        </w:numPr>
        <w:spacing w:before="240" w:after="120" w:line="271" w:lineRule="auto"/>
        <w:ind w:left="993" w:hanging="426"/>
        <w:contextualSpacing w:val="0"/>
        <w:rPr>
          <w:rFonts w:cstheme="minorHAnsi"/>
        </w:rPr>
      </w:pPr>
      <w:r w:rsidRPr="00E166FE">
        <w:rPr>
          <w:rFonts w:cstheme="minorHAnsi"/>
        </w:rPr>
        <w:t>Ilość</w:t>
      </w:r>
    </w:p>
    <w:p w14:paraId="08128552" w14:textId="77777777" w:rsidR="00E166FE" w:rsidRDefault="00E26BAE" w:rsidP="00570F58">
      <w:pPr>
        <w:pStyle w:val="Akapitzlist"/>
        <w:numPr>
          <w:ilvl w:val="2"/>
          <w:numId w:val="92"/>
        </w:numPr>
        <w:spacing w:after="0" w:line="271" w:lineRule="auto"/>
        <w:ind w:left="1134" w:hanging="283"/>
        <w:contextualSpacing w:val="0"/>
        <w:rPr>
          <w:rFonts w:cstheme="minorHAnsi"/>
        </w:rPr>
      </w:pPr>
      <w:r w:rsidRPr="00E166FE">
        <w:rPr>
          <w:rFonts w:cstheme="minorHAnsi"/>
        </w:rPr>
        <w:t>5 sztuk</w:t>
      </w:r>
    </w:p>
    <w:p w14:paraId="7968389D" w14:textId="26EA5D85" w:rsidR="00E26BAE" w:rsidRPr="00E166FE" w:rsidRDefault="00E26BAE" w:rsidP="00570F58">
      <w:pPr>
        <w:pStyle w:val="Akapitzlist"/>
        <w:numPr>
          <w:ilvl w:val="1"/>
          <w:numId w:val="92"/>
        </w:numPr>
        <w:spacing w:before="240" w:after="120" w:line="271" w:lineRule="auto"/>
        <w:ind w:left="993" w:hanging="426"/>
        <w:contextualSpacing w:val="0"/>
        <w:rPr>
          <w:rFonts w:cstheme="minorHAnsi"/>
        </w:rPr>
      </w:pPr>
      <w:r w:rsidRPr="00E166FE">
        <w:rPr>
          <w:rFonts w:cstheme="minorHAnsi"/>
        </w:rPr>
        <w:t>Wymiary</w:t>
      </w:r>
    </w:p>
    <w:p w14:paraId="2E50D8F2" w14:textId="77777777" w:rsidR="00E26BAE" w:rsidRPr="00055BCC" w:rsidRDefault="00E26BAE" w:rsidP="00570F58">
      <w:pPr>
        <w:pStyle w:val="Akapitzlist"/>
        <w:numPr>
          <w:ilvl w:val="2"/>
          <w:numId w:val="61"/>
        </w:numPr>
        <w:spacing w:after="0" w:line="271" w:lineRule="auto"/>
        <w:ind w:left="1134" w:hanging="283"/>
        <w:contextualSpacing w:val="0"/>
        <w:rPr>
          <w:rFonts w:cstheme="minorHAnsi"/>
        </w:rPr>
      </w:pPr>
      <w:r w:rsidRPr="00055BCC">
        <w:rPr>
          <w:rFonts w:cstheme="minorHAnsi"/>
        </w:rPr>
        <w:lastRenderedPageBreak/>
        <w:t>Długość – ok. 60 cm</w:t>
      </w:r>
    </w:p>
    <w:p w14:paraId="6E9F83C5" w14:textId="77777777" w:rsidR="00E26BAE" w:rsidRPr="00055BCC" w:rsidRDefault="00E26BAE" w:rsidP="00570F58">
      <w:pPr>
        <w:pStyle w:val="Akapitzlist"/>
        <w:numPr>
          <w:ilvl w:val="2"/>
          <w:numId w:val="61"/>
        </w:numPr>
        <w:spacing w:after="0" w:line="271" w:lineRule="auto"/>
        <w:ind w:left="1134" w:hanging="283"/>
        <w:contextualSpacing w:val="0"/>
        <w:rPr>
          <w:rFonts w:cstheme="minorHAnsi"/>
        </w:rPr>
      </w:pPr>
      <w:r w:rsidRPr="00055BCC">
        <w:rPr>
          <w:rFonts w:cstheme="minorHAnsi"/>
        </w:rPr>
        <w:t>Głębokość – ok. 50 cm</w:t>
      </w:r>
    </w:p>
    <w:p w14:paraId="13A0E2A3" w14:textId="77777777" w:rsidR="00E166FE" w:rsidRDefault="00E26BAE" w:rsidP="00570F58">
      <w:pPr>
        <w:pStyle w:val="Akapitzlist"/>
        <w:numPr>
          <w:ilvl w:val="2"/>
          <w:numId w:val="61"/>
        </w:numPr>
        <w:spacing w:after="0" w:line="271" w:lineRule="auto"/>
        <w:ind w:left="1134" w:hanging="283"/>
        <w:contextualSpacing w:val="0"/>
        <w:rPr>
          <w:rFonts w:cstheme="minorHAnsi"/>
        </w:rPr>
      </w:pPr>
      <w:r w:rsidRPr="00055BCC">
        <w:rPr>
          <w:rFonts w:cstheme="minorHAnsi"/>
        </w:rPr>
        <w:t>Wysokość – ok. 180 cm</w:t>
      </w:r>
    </w:p>
    <w:p w14:paraId="0ED77F86" w14:textId="6C6902E4" w:rsidR="00E26BAE" w:rsidRPr="00E166FE" w:rsidRDefault="00E26BAE" w:rsidP="00570F58">
      <w:pPr>
        <w:pStyle w:val="Akapitzlist"/>
        <w:numPr>
          <w:ilvl w:val="1"/>
          <w:numId w:val="61"/>
        </w:numPr>
        <w:spacing w:before="240" w:after="120" w:line="271" w:lineRule="auto"/>
        <w:ind w:left="993" w:hanging="426"/>
        <w:contextualSpacing w:val="0"/>
        <w:rPr>
          <w:rFonts w:cstheme="minorHAnsi"/>
        </w:rPr>
      </w:pPr>
      <w:r w:rsidRPr="00E166FE">
        <w:rPr>
          <w:rFonts w:cstheme="minorHAnsi"/>
        </w:rPr>
        <w:t>Konstrukcja</w:t>
      </w:r>
    </w:p>
    <w:p w14:paraId="7C44035B"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2 – drzwiowa</w:t>
      </w:r>
    </w:p>
    <w:p w14:paraId="5841A56E"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Blacha stalowa 0,6 mm</w:t>
      </w:r>
    </w:p>
    <w:p w14:paraId="69745209"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Malowana proszkowo</w:t>
      </w:r>
    </w:p>
    <w:p w14:paraId="2E7C24BF"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Posiada atest higieniczny</w:t>
      </w:r>
    </w:p>
    <w:p w14:paraId="6B9A886E"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Skrytki zamykane na kluczyk</w:t>
      </w:r>
    </w:p>
    <w:p w14:paraId="2270C405"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W każdej skrytce haczyk na ubrania, półka 40 cm od góry</w:t>
      </w:r>
    </w:p>
    <w:p w14:paraId="5B1CC88F"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Wywietrzniki</w:t>
      </w:r>
    </w:p>
    <w:p w14:paraId="14138F6F" w14:textId="77777777" w:rsidR="00E166FE"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Ławeczka na metalowym stelażu z drewnianym siedziskiem na głębokości min. 25 cm i wysokości ok. 40 cm</w:t>
      </w:r>
    </w:p>
    <w:p w14:paraId="2320EB27" w14:textId="77777777" w:rsidR="00E166FE" w:rsidRDefault="00E26BAE" w:rsidP="00570F58">
      <w:pPr>
        <w:pStyle w:val="Akapitzlist"/>
        <w:numPr>
          <w:ilvl w:val="0"/>
          <w:numId w:val="62"/>
        </w:numPr>
        <w:spacing w:before="240" w:after="120" w:line="271" w:lineRule="auto"/>
        <w:contextualSpacing w:val="0"/>
        <w:rPr>
          <w:rFonts w:cstheme="minorHAnsi"/>
        </w:rPr>
      </w:pPr>
      <w:r w:rsidRPr="00E166FE">
        <w:rPr>
          <w:rFonts w:cstheme="minorHAnsi"/>
        </w:rPr>
        <w:t>Szafka metalowa ubraniowa (potrójna)</w:t>
      </w:r>
    </w:p>
    <w:p w14:paraId="2D9BF0B3" w14:textId="77777777" w:rsidR="00E166FE" w:rsidRDefault="00E26BAE" w:rsidP="00570F58">
      <w:pPr>
        <w:pStyle w:val="Akapitzlist"/>
        <w:numPr>
          <w:ilvl w:val="1"/>
          <w:numId w:val="62"/>
        </w:numPr>
        <w:spacing w:before="240" w:after="120" w:line="271" w:lineRule="auto"/>
        <w:ind w:left="993" w:hanging="426"/>
        <w:contextualSpacing w:val="0"/>
        <w:rPr>
          <w:rFonts w:cstheme="minorHAnsi"/>
        </w:rPr>
      </w:pPr>
      <w:r w:rsidRPr="00E166FE">
        <w:rPr>
          <w:rFonts w:cstheme="minorHAnsi"/>
        </w:rPr>
        <w:t>Ilość</w:t>
      </w:r>
    </w:p>
    <w:p w14:paraId="527D4D2A" w14:textId="77777777" w:rsidR="00E166FE" w:rsidRDefault="00E26BAE" w:rsidP="00570F58">
      <w:pPr>
        <w:pStyle w:val="Akapitzlist"/>
        <w:numPr>
          <w:ilvl w:val="2"/>
          <w:numId w:val="62"/>
        </w:numPr>
        <w:spacing w:after="0" w:line="271" w:lineRule="auto"/>
        <w:ind w:left="1134" w:hanging="283"/>
        <w:contextualSpacing w:val="0"/>
        <w:rPr>
          <w:rFonts w:cstheme="minorHAnsi"/>
        </w:rPr>
      </w:pPr>
      <w:r w:rsidRPr="00E166FE">
        <w:rPr>
          <w:rFonts w:cstheme="minorHAnsi"/>
        </w:rPr>
        <w:t>5 sztuk</w:t>
      </w:r>
    </w:p>
    <w:p w14:paraId="2FCF1F3C" w14:textId="3F9F0486" w:rsidR="00E26BAE" w:rsidRPr="00E166FE" w:rsidRDefault="00E26BAE" w:rsidP="00570F58">
      <w:pPr>
        <w:pStyle w:val="Akapitzlist"/>
        <w:numPr>
          <w:ilvl w:val="1"/>
          <w:numId w:val="62"/>
        </w:numPr>
        <w:spacing w:before="240" w:after="120" w:line="271" w:lineRule="auto"/>
        <w:ind w:left="993" w:hanging="426"/>
        <w:contextualSpacing w:val="0"/>
        <w:rPr>
          <w:rFonts w:cstheme="minorHAnsi"/>
        </w:rPr>
      </w:pPr>
      <w:r w:rsidRPr="00E166FE">
        <w:rPr>
          <w:rFonts w:cstheme="minorHAnsi"/>
        </w:rPr>
        <w:t>Wymiary</w:t>
      </w:r>
    </w:p>
    <w:p w14:paraId="37EE14B0" w14:textId="77777777" w:rsidR="00E26BAE" w:rsidRPr="00055BCC" w:rsidRDefault="00E26BAE" w:rsidP="00570F58">
      <w:pPr>
        <w:pStyle w:val="Akapitzlist"/>
        <w:numPr>
          <w:ilvl w:val="2"/>
          <w:numId w:val="61"/>
        </w:numPr>
        <w:spacing w:after="0" w:line="271" w:lineRule="auto"/>
        <w:ind w:left="1134" w:hanging="283"/>
        <w:contextualSpacing w:val="0"/>
        <w:rPr>
          <w:rFonts w:cstheme="minorHAnsi"/>
        </w:rPr>
      </w:pPr>
      <w:r w:rsidRPr="00055BCC">
        <w:rPr>
          <w:rFonts w:cstheme="minorHAnsi"/>
        </w:rPr>
        <w:t>Długość – ok. 90 cm</w:t>
      </w:r>
    </w:p>
    <w:p w14:paraId="439C8725" w14:textId="77777777" w:rsidR="00E26BAE" w:rsidRPr="00055BCC" w:rsidRDefault="00E26BAE" w:rsidP="00570F58">
      <w:pPr>
        <w:pStyle w:val="Akapitzlist"/>
        <w:numPr>
          <w:ilvl w:val="2"/>
          <w:numId w:val="61"/>
        </w:numPr>
        <w:spacing w:after="0" w:line="271" w:lineRule="auto"/>
        <w:ind w:left="1134" w:hanging="283"/>
        <w:contextualSpacing w:val="0"/>
        <w:rPr>
          <w:rFonts w:cstheme="minorHAnsi"/>
        </w:rPr>
      </w:pPr>
      <w:r w:rsidRPr="00055BCC">
        <w:rPr>
          <w:rFonts w:cstheme="minorHAnsi"/>
        </w:rPr>
        <w:t>Głębokość – ok. 50 cm</w:t>
      </w:r>
    </w:p>
    <w:p w14:paraId="2939BCC4" w14:textId="77777777" w:rsidR="00E166FE" w:rsidRDefault="00E26BAE" w:rsidP="00570F58">
      <w:pPr>
        <w:pStyle w:val="Akapitzlist"/>
        <w:numPr>
          <w:ilvl w:val="2"/>
          <w:numId w:val="61"/>
        </w:numPr>
        <w:spacing w:after="0" w:line="271" w:lineRule="auto"/>
        <w:ind w:left="1134" w:hanging="283"/>
        <w:contextualSpacing w:val="0"/>
        <w:rPr>
          <w:rFonts w:cstheme="minorHAnsi"/>
        </w:rPr>
      </w:pPr>
      <w:r w:rsidRPr="00055BCC">
        <w:rPr>
          <w:rFonts w:cstheme="minorHAnsi"/>
        </w:rPr>
        <w:t>Wysokość – ok. 180 cm</w:t>
      </w:r>
    </w:p>
    <w:p w14:paraId="05C751D6" w14:textId="3EF3C783" w:rsidR="00E26BAE" w:rsidRPr="00E166FE" w:rsidRDefault="00E26BAE" w:rsidP="00570F58">
      <w:pPr>
        <w:pStyle w:val="Akapitzlist"/>
        <w:numPr>
          <w:ilvl w:val="1"/>
          <w:numId w:val="61"/>
        </w:numPr>
        <w:spacing w:before="240" w:after="120" w:line="271" w:lineRule="auto"/>
        <w:ind w:left="993" w:hanging="426"/>
        <w:contextualSpacing w:val="0"/>
        <w:rPr>
          <w:rFonts w:cstheme="minorHAnsi"/>
        </w:rPr>
      </w:pPr>
      <w:r w:rsidRPr="00E166FE">
        <w:rPr>
          <w:rFonts w:cstheme="minorHAnsi"/>
        </w:rPr>
        <w:t>Konstrukcja</w:t>
      </w:r>
    </w:p>
    <w:p w14:paraId="4A9B3849"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3 – drzwiowa</w:t>
      </w:r>
    </w:p>
    <w:p w14:paraId="3FCB358A"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Blacha stalowa 0,6 mm</w:t>
      </w:r>
    </w:p>
    <w:p w14:paraId="71D1D3FC"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Malowana proszkowo</w:t>
      </w:r>
    </w:p>
    <w:p w14:paraId="19BE571F" w14:textId="77777777" w:rsidR="00E26BAE" w:rsidRPr="00055BCC" w:rsidRDefault="00E26BAE" w:rsidP="00570F58">
      <w:pPr>
        <w:pStyle w:val="Akapitzlist"/>
        <w:numPr>
          <w:ilvl w:val="2"/>
          <w:numId w:val="62"/>
        </w:numPr>
        <w:spacing w:after="0" w:line="271" w:lineRule="auto"/>
        <w:ind w:left="1134" w:hanging="283"/>
        <w:contextualSpacing w:val="0"/>
        <w:jc w:val="both"/>
        <w:rPr>
          <w:rFonts w:cstheme="minorHAnsi"/>
        </w:rPr>
      </w:pPr>
      <w:r w:rsidRPr="00055BCC">
        <w:rPr>
          <w:rFonts w:cstheme="minorHAnsi"/>
        </w:rPr>
        <w:t>Odporna na korozję</w:t>
      </w:r>
    </w:p>
    <w:p w14:paraId="3620FB62"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Posiada atest higieniczny</w:t>
      </w:r>
    </w:p>
    <w:p w14:paraId="2A589E24"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Skrytki zamykane na kluczyk</w:t>
      </w:r>
    </w:p>
    <w:p w14:paraId="24B7A61E"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W każdej skrytce haczyk na ubrania, półka 40 cm od góry</w:t>
      </w:r>
    </w:p>
    <w:p w14:paraId="346C9AFA"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Wywietrzniki</w:t>
      </w:r>
    </w:p>
    <w:p w14:paraId="3035DAAB" w14:textId="77777777" w:rsidR="00E166FE"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Ławeczka na metalowym stelażu z drewnianym siedziskiem na głębokości min. 25 cm i wysokości ok. 40 cm</w:t>
      </w:r>
    </w:p>
    <w:p w14:paraId="22D18E2F" w14:textId="77777777" w:rsidR="00E166FE" w:rsidRDefault="00E26BAE" w:rsidP="00570F58">
      <w:pPr>
        <w:pStyle w:val="Akapitzlist"/>
        <w:numPr>
          <w:ilvl w:val="0"/>
          <w:numId w:val="62"/>
        </w:numPr>
        <w:spacing w:before="240" w:after="120" w:line="271" w:lineRule="auto"/>
        <w:contextualSpacing w:val="0"/>
        <w:rPr>
          <w:rFonts w:cstheme="minorHAnsi"/>
        </w:rPr>
      </w:pPr>
      <w:r w:rsidRPr="00E166FE">
        <w:rPr>
          <w:rFonts w:cstheme="minorHAnsi"/>
        </w:rPr>
        <w:t>Lustro</w:t>
      </w:r>
    </w:p>
    <w:p w14:paraId="1B2415AC" w14:textId="593008E1" w:rsidR="00E26BAE" w:rsidRPr="00E166FE" w:rsidRDefault="00E26BAE" w:rsidP="00570F58">
      <w:pPr>
        <w:pStyle w:val="Akapitzlist"/>
        <w:numPr>
          <w:ilvl w:val="1"/>
          <w:numId w:val="62"/>
        </w:numPr>
        <w:spacing w:before="240" w:after="120" w:line="271" w:lineRule="auto"/>
        <w:ind w:left="993" w:hanging="426"/>
        <w:contextualSpacing w:val="0"/>
        <w:rPr>
          <w:rFonts w:cstheme="minorHAnsi"/>
        </w:rPr>
      </w:pPr>
      <w:r w:rsidRPr="00E166FE">
        <w:rPr>
          <w:rFonts w:cstheme="minorHAnsi"/>
        </w:rPr>
        <w:t>Wymiary</w:t>
      </w:r>
    </w:p>
    <w:p w14:paraId="52601F73" w14:textId="77777777" w:rsidR="00E26BAE" w:rsidRPr="00055BCC" w:rsidRDefault="00E26BAE" w:rsidP="00570F58">
      <w:pPr>
        <w:pStyle w:val="Akapitzlist"/>
        <w:numPr>
          <w:ilvl w:val="2"/>
          <w:numId w:val="63"/>
        </w:numPr>
        <w:spacing w:after="0" w:line="271" w:lineRule="auto"/>
        <w:ind w:left="1134" w:hanging="283"/>
        <w:contextualSpacing w:val="0"/>
        <w:rPr>
          <w:rFonts w:cstheme="minorHAnsi"/>
        </w:rPr>
      </w:pPr>
      <w:r w:rsidRPr="00055BCC">
        <w:rPr>
          <w:rFonts w:cstheme="minorHAnsi"/>
        </w:rPr>
        <w:t>Szerokość ok. 60 cm</w:t>
      </w:r>
    </w:p>
    <w:p w14:paraId="4CA35FC6" w14:textId="77777777" w:rsidR="00E26BAE" w:rsidRPr="00055BCC" w:rsidRDefault="00E26BAE" w:rsidP="00570F58">
      <w:pPr>
        <w:pStyle w:val="Akapitzlist"/>
        <w:numPr>
          <w:ilvl w:val="2"/>
          <w:numId w:val="63"/>
        </w:numPr>
        <w:spacing w:after="0" w:line="271" w:lineRule="auto"/>
        <w:ind w:left="1134" w:hanging="283"/>
        <w:contextualSpacing w:val="0"/>
        <w:rPr>
          <w:rFonts w:cstheme="minorHAnsi"/>
        </w:rPr>
      </w:pPr>
      <w:r w:rsidRPr="00055BCC">
        <w:rPr>
          <w:rFonts w:cstheme="minorHAnsi"/>
        </w:rPr>
        <w:t>Wysokość ok. 150 cm</w:t>
      </w:r>
    </w:p>
    <w:p w14:paraId="71A9B76B" w14:textId="77777777" w:rsidR="00E26BAE" w:rsidRPr="00E166FE" w:rsidRDefault="00E26BAE" w:rsidP="00570F58">
      <w:pPr>
        <w:pStyle w:val="Akapitzlist"/>
        <w:numPr>
          <w:ilvl w:val="1"/>
          <w:numId w:val="63"/>
        </w:numPr>
        <w:spacing w:before="240" w:after="120" w:line="271" w:lineRule="auto"/>
        <w:ind w:left="993" w:hanging="426"/>
        <w:contextualSpacing w:val="0"/>
        <w:rPr>
          <w:rFonts w:cstheme="minorHAnsi"/>
        </w:rPr>
      </w:pPr>
      <w:r w:rsidRPr="00E166FE">
        <w:rPr>
          <w:rFonts w:cstheme="minorHAnsi"/>
        </w:rPr>
        <w:t>Wymagania</w:t>
      </w:r>
    </w:p>
    <w:p w14:paraId="16EE8700" w14:textId="77777777" w:rsidR="00E26BAE" w:rsidRPr="00055BCC" w:rsidRDefault="00E26BAE" w:rsidP="00570F58">
      <w:pPr>
        <w:pStyle w:val="Akapitzlist"/>
        <w:numPr>
          <w:ilvl w:val="2"/>
          <w:numId w:val="64"/>
        </w:numPr>
        <w:spacing w:after="0" w:line="271" w:lineRule="auto"/>
        <w:ind w:left="1134" w:hanging="283"/>
        <w:contextualSpacing w:val="0"/>
        <w:jc w:val="both"/>
        <w:rPr>
          <w:rFonts w:cstheme="minorHAnsi"/>
        </w:rPr>
      </w:pPr>
      <w:r w:rsidRPr="00055BCC">
        <w:rPr>
          <w:rFonts w:cstheme="minorHAnsi"/>
        </w:rPr>
        <w:lastRenderedPageBreak/>
        <w:t>Mocowane na ścianę na wysokości ok. 200 cm od poziomu podłogi do górnej krawędzi lustra</w:t>
      </w:r>
    </w:p>
    <w:p w14:paraId="3F080232" w14:textId="77777777" w:rsidR="00E166FE" w:rsidRDefault="00E166FE" w:rsidP="003B781E">
      <w:pPr>
        <w:pStyle w:val="Nagwek5"/>
        <w:spacing w:before="240" w:after="120" w:line="271" w:lineRule="auto"/>
      </w:pPr>
      <w:r>
        <w:t xml:space="preserve">3.7.6.9. </w:t>
      </w:r>
      <w:r w:rsidR="00E26BAE" w:rsidRPr="00E166FE">
        <w:t>Pracownia kartograficzna</w:t>
      </w:r>
    </w:p>
    <w:p w14:paraId="56105385" w14:textId="77777777" w:rsidR="00E166FE" w:rsidRPr="00E166FE" w:rsidRDefault="00E26BAE" w:rsidP="00570F58">
      <w:pPr>
        <w:pStyle w:val="Akapitzlist"/>
        <w:numPr>
          <w:ilvl w:val="0"/>
          <w:numId w:val="64"/>
        </w:numPr>
        <w:spacing w:after="0" w:line="271" w:lineRule="auto"/>
        <w:contextualSpacing w:val="0"/>
        <w:rPr>
          <w:rFonts w:cstheme="majorBidi"/>
        </w:rPr>
      </w:pPr>
      <w:r w:rsidRPr="00E166FE">
        <w:t>Wyposażenie biurowe dla 3 osób (opisane wyżej)</w:t>
      </w:r>
    </w:p>
    <w:p w14:paraId="50CCF42D" w14:textId="77777777" w:rsidR="00E166FE" w:rsidRPr="00E166FE" w:rsidRDefault="00E26BAE" w:rsidP="00570F58">
      <w:pPr>
        <w:pStyle w:val="Akapitzlist"/>
        <w:numPr>
          <w:ilvl w:val="0"/>
          <w:numId w:val="64"/>
        </w:numPr>
        <w:spacing w:before="240" w:after="120" w:line="271" w:lineRule="auto"/>
        <w:contextualSpacing w:val="0"/>
        <w:rPr>
          <w:rFonts w:cstheme="majorBidi"/>
        </w:rPr>
      </w:pPr>
      <w:r w:rsidRPr="00E166FE">
        <w:t>Stół</w:t>
      </w:r>
    </w:p>
    <w:p w14:paraId="1D62F814" w14:textId="481E631C" w:rsidR="00E26BAE" w:rsidRPr="00E166FE" w:rsidRDefault="00E26BAE" w:rsidP="00570F58">
      <w:pPr>
        <w:pStyle w:val="Akapitzlist"/>
        <w:numPr>
          <w:ilvl w:val="1"/>
          <w:numId w:val="64"/>
        </w:numPr>
        <w:spacing w:before="240" w:after="120" w:line="271" w:lineRule="auto"/>
        <w:ind w:left="993" w:hanging="426"/>
        <w:contextualSpacing w:val="0"/>
        <w:rPr>
          <w:rFonts w:cstheme="majorBidi"/>
        </w:rPr>
      </w:pPr>
      <w:r w:rsidRPr="00E166FE">
        <w:t>Kolor:</w:t>
      </w:r>
    </w:p>
    <w:p w14:paraId="4AB57557" w14:textId="77777777" w:rsidR="00E166FE" w:rsidRDefault="00E26BAE" w:rsidP="00570F58">
      <w:pPr>
        <w:pStyle w:val="Bezodstpw"/>
        <w:numPr>
          <w:ilvl w:val="2"/>
          <w:numId w:val="36"/>
        </w:numPr>
        <w:spacing w:line="271" w:lineRule="auto"/>
        <w:ind w:left="1134" w:hanging="283"/>
        <w:jc w:val="both"/>
        <w:rPr>
          <w:rFonts w:cstheme="minorHAnsi"/>
        </w:rPr>
      </w:pPr>
      <w:r w:rsidRPr="00055BCC">
        <w:rPr>
          <w:rFonts w:cstheme="minorHAnsi"/>
        </w:rPr>
        <w:t>Akacja/ klon/ inne do uzgodnienia</w:t>
      </w:r>
    </w:p>
    <w:p w14:paraId="041FA739" w14:textId="2D0F9AE1" w:rsidR="00E26BAE" w:rsidRPr="00E166FE" w:rsidRDefault="00E26BAE" w:rsidP="00570F58">
      <w:pPr>
        <w:pStyle w:val="Bezodstpw"/>
        <w:numPr>
          <w:ilvl w:val="1"/>
          <w:numId w:val="36"/>
        </w:numPr>
        <w:spacing w:before="240" w:after="120" w:line="271" w:lineRule="auto"/>
        <w:ind w:left="993" w:hanging="426"/>
        <w:jc w:val="both"/>
        <w:rPr>
          <w:rFonts w:cstheme="minorHAnsi"/>
        </w:rPr>
      </w:pPr>
      <w:r w:rsidRPr="00E166FE">
        <w:rPr>
          <w:rFonts w:cstheme="minorHAnsi"/>
        </w:rPr>
        <w:t>Wymiary:</w:t>
      </w:r>
    </w:p>
    <w:p w14:paraId="4D5EFA91" w14:textId="77777777" w:rsidR="00E26BAE" w:rsidRPr="00055BCC" w:rsidRDefault="00E26BAE" w:rsidP="00570F58">
      <w:pPr>
        <w:pStyle w:val="Bezodstpw"/>
        <w:numPr>
          <w:ilvl w:val="2"/>
          <w:numId w:val="37"/>
        </w:numPr>
        <w:spacing w:line="271" w:lineRule="auto"/>
        <w:ind w:left="1134" w:hanging="283"/>
        <w:jc w:val="both"/>
        <w:rPr>
          <w:rFonts w:cstheme="minorHAnsi"/>
        </w:rPr>
      </w:pPr>
      <w:r w:rsidRPr="00055BCC">
        <w:rPr>
          <w:rFonts w:cstheme="minorHAnsi"/>
        </w:rPr>
        <w:t>Długość – min. 200 cm</w:t>
      </w:r>
    </w:p>
    <w:p w14:paraId="4FBF63BE" w14:textId="77777777" w:rsidR="00E26BAE" w:rsidRPr="00055BCC" w:rsidRDefault="00E26BAE" w:rsidP="00570F58">
      <w:pPr>
        <w:pStyle w:val="Bezodstpw"/>
        <w:numPr>
          <w:ilvl w:val="2"/>
          <w:numId w:val="37"/>
        </w:numPr>
        <w:spacing w:line="271" w:lineRule="auto"/>
        <w:ind w:left="1134" w:hanging="283"/>
        <w:jc w:val="both"/>
        <w:rPr>
          <w:rFonts w:cstheme="minorHAnsi"/>
        </w:rPr>
      </w:pPr>
      <w:r w:rsidRPr="00055BCC">
        <w:rPr>
          <w:rFonts w:cstheme="minorHAnsi"/>
        </w:rPr>
        <w:t>Szerokość – min. 120 cm</w:t>
      </w:r>
    </w:p>
    <w:p w14:paraId="7C624C68" w14:textId="77777777" w:rsidR="00E26BAE" w:rsidRPr="00055BCC" w:rsidRDefault="00E26BAE" w:rsidP="00570F58">
      <w:pPr>
        <w:pStyle w:val="Bezodstpw"/>
        <w:numPr>
          <w:ilvl w:val="2"/>
          <w:numId w:val="37"/>
        </w:numPr>
        <w:spacing w:line="271" w:lineRule="auto"/>
        <w:ind w:left="1134" w:hanging="283"/>
        <w:jc w:val="both"/>
        <w:rPr>
          <w:rFonts w:cstheme="minorHAnsi"/>
        </w:rPr>
      </w:pPr>
      <w:r w:rsidRPr="00055BCC">
        <w:rPr>
          <w:rFonts w:cstheme="minorHAnsi"/>
        </w:rPr>
        <w:t>Wysokość – 75 cm</w:t>
      </w:r>
    </w:p>
    <w:p w14:paraId="26B8D6EB" w14:textId="77777777" w:rsidR="00E166FE" w:rsidRDefault="00E26BAE" w:rsidP="00570F58">
      <w:pPr>
        <w:pStyle w:val="Bezodstpw"/>
        <w:numPr>
          <w:ilvl w:val="2"/>
          <w:numId w:val="37"/>
        </w:numPr>
        <w:spacing w:line="271" w:lineRule="auto"/>
        <w:ind w:left="1134" w:hanging="283"/>
        <w:jc w:val="both"/>
        <w:rPr>
          <w:rFonts w:cstheme="minorHAnsi"/>
        </w:rPr>
      </w:pPr>
      <w:r w:rsidRPr="00055BCC">
        <w:rPr>
          <w:rFonts w:cstheme="minorHAnsi"/>
        </w:rPr>
        <w:t>Ilość nóg – 2 x 2 szt. = 4szt.</w:t>
      </w:r>
    </w:p>
    <w:p w14:paraId="3B16FBD0" w14:textId="46CC4D28" w:rsidR="00E26BAE" w:rsidRPr="00E166FE" w:rsidRDefault="00E26BAE" w:rsidP="00570F58">
      <w:pPr>
        <w:pStyle w:val="Bezodstpw"/>
        <w:numPr>
          <w:ilvl w:val="1"/>
          <w:numId w:val="37"/>
        </w:numPr>
        <w:spacing w:before="240" w:after="120" w:line="271" w:lineRule="auto"/>
        <w:ind w:left="993" w:hanging="426"/>
        <w:jc w:val="both"/>
        <w:rPr>
          <w:rFonts w:cstheme="minorHAnsi"/>
        </w:rPr>
      </w:pPr>
      <w:r w:rsidRPr="00E166FE">
        <w:rPr>
          <w:rFonts w:cstheme="minorHAnsi"/>
        </w:rPr>
        <w:t>Materiał:</w:t>
      </w:r>
    </w:p>
    <w:p w14:paraId="7BC721AB" w14:textId="24425EAC" w:rsidR="00E26BAE" w:rsidRPr="00055BCC" w:rsidRDefault="00E26BAE" w:rsidP="00570F58">
      <w:pPr>
        <w:pStyle w:val="Bezodstpw"/>
        <w:numPr>
          <w:ilvl w:val="2"/>
          <w:numId w:val="38"/>
        </w:numPr>
        <w:spacing w:line="271" w:lineRule="auto"/>
        <w:ind w:left="1134" w:hanging="283"/>
        <w:jc w:val="both"/>
        <w:rPr>
          <w:rFonts w:cstheme="minorHAnsi"/>
        </w:rPr>
      </w:pPr>
      <w:r w:rsidRPr="00055BCC">
        <w:rPr>
          <w:rFonts w:cstheme="minorHAnsi"/>
        </w:rPr>
        <w:t>Meblowa płyta wiórowa wysokiej jakości w klasie E1 – dwustronnie pokryta melaminą o</w:t>
      </w:r>
      <w:r w:rsidR="007D5F25">
        <w:rPr>
          <w:rFonts w:cstheme="minorHAnsi"/>
        </w:rPr>
        <w:t> </w:t>
      </w:r>
      <w:r w:rsidRPr="00055BCC">
        <w:rPr>
          <w:rFonts w:cstheme="minorHAnsi"/>
        </w:rPr>
        <w:t>podwyższonej trwałości o grubości 18mm</w:t>
      </w:r>
    </w:p>
    <w:p w14:paraId="2163856C" w14:textId="77777777" w:rsidR="00E26BAE" w:rsidRPr="00055BCC" w:rsidRDefault="00E26BAE" w:rsidP="00570F58">
      <w:pPr>
        <w:pStyle w:val="Bezodstpw"/>
        <w:numPr>
          <w:ilvl w:val="2"/>
          <w:numId w:val="38"/>
        </w:numPr>
        <w:spacing w:line="271" w:lineRule="auto"/>
        <w:ind w:left="1134" w:hanging="283"/>
        <w:jc w:val="both"/>
        <w:rPr>
          <w:rFonts w:cstheme="minorHAnsi"/>
        </w:rPr>
      </w:pPr>
      <w:r w:rsidRPr="00055BCC">
        <w:rPr>
          <w:rFonts w:cstheme="minorHAnsi"/>
        </w:rPr>
        <w:t>Krawędzie boczne wykończone doklejką z tworzywa sztucznego o grubości 2mm</w:t>
      </w:r>
    </w:p>
    <w:p w14:paraId="02025415" w14:textId="77777777" w:rsidR="00E26BAE" w:rsidRPr="00055BCC" w:rsidRDefault="00E26BAE" w:rsidP="00570F58">
      <w:pPr>
        <w:pStyle w:val="Bezodstpw"/>
        <w:numPr>
          <w:ilvl w:val="2"/>
          <w:numId w:val="38"/>
        </w:numPr>
        <w:spacing w:line="271" w:lineRule="auto"/>
        <w:ind w:left="1134" w:hanging="283"/>
        <w:jc w:val="both"/>
        <w:rPr>
          <w:rFonts w:cstheme="minorHAnsi"/>
        </w:rPr>
      </w:pPr>
      <w:r w:rsidRPr="00055BCC">
        <w:rPr>
          <w:rFonts w:cstheme="minorHAnsi"/>
        </w:rPr>
        <w:t>Bezpiecznie zaokrąglone rogi</w:t>
      </w:r>
    </w:p>
    <w:p w14:paraId="2E6066EC" w14:textId="77777777" w:rsidR="00E26BAE" w:rsidRPr="00055BCC" w:rsidRDefault="00E26BAE" w:rsidP="00570F58">
      <w:pPr>
        <w:pStyle w:val="Bezodstpw"/>
        <w:numPr>
          <w:ilvl w:val="2"/>
          <w:numId w:val="38"/>
        </w:numPr>
        <w:spacing w:line="271" w:lineRule="auto"/>
        <w:ind w:left="1134" w:hanging="283"/>
        <w:jc w:val="both"/>
        <w:rPr>
          <w:rFonts w:cstheme="minorHAnsi"/>
        </w:rPr>
      </w:pPr>
      <w:r w:rsidRPr="00055BCC">
        <w:rPr>
          <w:rFonts w:cstheme="minorHAnsi"/>
        </w:rPr>
        <w:t>Bez zapachu</w:t>
      </w:r>
    </w:p>
    <w:p w14:paraId="4359358B" w14:textId="77777777" w:rsidR="00E26BAE" w:rsidRPr="00055BCC" w:rsidRDefault="00E26BAE" w:rsidP="00570F58">
      <w:pPr>
        <w:pStyle w:val="Bezodstpw"/>
        <w:numPr>
          <w:ilvl w:val="2"/>
          <w:numId w:val="38"/>
        </w:numPr>
        <w:spacing w:line="271" w:lineRule="auto"/>
        <w:ind w:left="1134" w:hanging="283"/>
        <w:jc w:val="both"/>
        <w:rPr>
          <w:rFonts w:cstheme="minorHAnsi"/>
        </w:rPr>
      </w:pPr>
      <w:r w:rsidRPr="00055BCC">
        <w:rPr>
          <w:rFonts w:cstheme="minorHAnsi"/>
        </w:rPr>
        <w:t>Właściwości antyalergiczne</w:t>
      </w:r>
    </w:p>
    <w:p w14:paraId="5067DCC1" w14:textId="77777777" w:rsidR="00E26BAE" w:rsidRPr="00055BCC" w:rsidRDefault="00E26BAE" w:rsidP="00570F58">
      <w:pPr>
        <w:pStyle w:val="Bezodstpw"/>
        <w:numPr>
          <w:ilvl w:val="2"/>
          <w:numId w:val="38"/>
        </w:numPr>
        <w:spacing w:line="271" w:lineRule="auto"/>
        <w:ind w:left="1134" w:hanging="283"/>
        <w:jc w:val="both"/>
        <w:rPr>
          <w:rFonts w:cstheme="minorHAnsi"/>
        </w:rPr>
      </w:pPr>
      <w:r w:rsidRPr="00055BCC">
        <w:rPr>
          <w:rFonts w:cstheme="minorHAnsi"/>
        </w:rPr>
        <w:t>Odporność na temperatury od -40°C do +120°C (nie zniszczy się np. Po wylaniu gorącego napoju)</w:t>
      </w:r>
    </w:p>
    <w:p w14:paraId="3B8CA7FD" w14:textId="77777777" w:rsidR="00E26BAE" w:rsidRPr="00055BCC" w:rsidRDefault="00E26BAE" w:rsidP="00570F58">
      <w:pPr>
        <w:pStyle w:val="Bezodstpw"/>
        <w:numPr>
          <w:ilvl w:val="2"/>
          <w:numId w:val="38"/>
        </w:numPr>
        <w:spacing w:line="271" w:lineRule="auto"/>
        <w:ind w:left="1134" w:hanging="283"/>
        <w:jc w:val="both"/>
        <w:rPr>
          <w:rFonts w:cstheme="minorHAnsi"/>
        </w:rPr>
      </w:pPr>
      <w:r w:rsidRPr="00055BCC">
        <w:rPr>
          <w:rFonts w:cstheme="minorHAnsi"/>
        </w:rPr>
        <w:t>Wysoka odporność na uderzenia</w:t>
      </w:r>
    </w:p>
    <w:p w14:paraId="121C566A" w14:textId="77777777" w:rsidR="00E166FE" w:rsidRDefault="00E26BAE" w:rsidP="00570F58">
      <w:pPr>
        <w:pStyle w:val="Bezodstpw"/>
        <w:numPr>
          <w:ilvl w:val="2"/>
          <w:numId w:val="38"/>
        </w:numPr>
        <w:spacing w:line="271" w:lineRule="auto"/>
        <w:ind w:left="1134" w:hanging="283"/>
        <w:jc w:val="both"/>
        <w:rPr>
          <w:rFonts w:cstheme="minorHAnsi"/>
        </w:rPr>
      </w:pPr>
      <w:r w:rsidRPr="00055BCC">
        <w:rPr>
          <w:rFonts w:cstheme="minorHAnsi"/>
        </w:rPr>
        <w:t>Surowiec trudnopalny (klasa palności B1)</w:t>
      </w:r>
    </w:p>
    <w:p w14:paraId="5069AA66" w14:textId="17041167" w:rsidR="00E26BAE" w:rsidRPr="00E166FE" w:rsidRDefault="00E26BAE" w:rsidP="00570F58">
      <w:pPr>
        <w:pStyle w:val="Bezodstpw"/>
        <w:numPr>
          <w:ilvl w:val="1"/>
          <w:numId w:val="38"/>
        </w:numPr>
        <w:spacing w:before="240" w:after="120" w:line="271" w:lineRule="auto"/>
        <w:ind w:left="993" w:hanging="426"/>
        <w:jc w:val="both"/>
        <w:rPr>
          <w:rFonts w:cstheme="minorHAnsi"/>
        </w:rPr>
      </w:pPr>
      <w:r w:rsidRPr="00E166FE">
        <w:rPr>
          <w:rFonts w:cstheme="minorHAnsi"/>
        </w:rPr>
        <w:t>Konstrukcja:</w:t>
      </w:r>
    </w:p>
    <w:p w14:paraId="00BADED4" w14:textId="77777777" w:rsidR="00E26BAE" w:rsidRPr="00055BCC" w:rsidRDefault="00E26BAE" w:rsidP="00570F58">
      <w:pPr>
        <w:pStyle w:val="Bezodstpw"/>
        <w:numPr>
          <w:ilvl w:val="2"/>
          <w:numId w:val="39"/>
        </w:numPr>
        <w:spacing w:line="271" w:lineRule="auto"/>
        <w:ind w:left="1134" w:hanging="283"/>
        <w:jc w:val="both"/>
        <w:rPr>
          <w:rFonts w:cstheme="minorHAnsi"/>
        </w:rPr>
      </w:pPr>
      <w:r w:rsidRPr="00055BCC">
        <w:rPr>
          <w:rFonts w:cstheme="minorHAnsi"/>
        </w:rPr>
        <w:t>Stelaż o konstrukcji stalowej samonośnej składający się z zespawanych ze sobą elementów nóg</w:t>
      </w:r>
    </w:p>
    <w:p w14:paraId="6DFF9730" w14:textId="77777777" w:rsidR="00E166FE" w:rsidRDefault="00E26BAE" w:rsidP="00570F58">
      <w:pPr>
        <w:pStyle w:val="Bezodstpw"/>
        <w:numPr>
          <w:ilvl w:val="2"/>
          <w:numId w:val="40"/>
        </w:numPr>
        <w:spacing w:line="271" w:lineRule="auto"/>
        <w:ind w:left="1134" w:hanging="283"/>
        <w:jc w:val="both"/>
        <w:rPr>
          <w:rFonts w:cstheme="minorHAnsi"/>
        </w:rPr>
      </w:pPr>
      <w:r w:rsidRPr="00055BCC">
        <w:rPr>
          <w:rFonts w:cstheme="minorHAnsi"/>
        </w:rPr>
        <w:t>Stała wysokość 750 mm ze stopkami poziomującymi z tworzywa sztucznego +15mm</w:t>
      </w:r>
    </w:p>
    <w:p w14:paraId="16DD5754" w14:textId="77777777" w:rsidR="00E166FE" w:rsidRDefault="00E26BAE" w:rsidP="00570F58">
      <w:pPr>
        <w:pStyle w:val="Bezodstpw"/>
        <w:numPr>
          <w:ilvl w:val="0"/>
          <w:numId w:val="40"/>
        </w:numPr>
        <w:spacing w:before="240" w:after="120" w:line="271" w:lineRule="auto"/>
        <w:jc w:val="both"/>
        <w:rPr>
          <w:rFonts w:cstheme="minorHAnsi"/>
        </w:rPr>
      </w:pPr>
      <w:r w:rsidRPr="00E166FE">
        <w:rPr>
          <w:rFonts w:cstheme="minorHAnsi"/>
        </w:rPr>
        <w:t>Szafa biurowa na segregatory z roletą</w:t>
      </w:r>
    </w:p>
    <w:p w14:paraId="39FECBBD" w14:textId="17C25FAE" w:rsidR="00E26BAE" w:rsidRPr="00E166FE" w:rsidRDefault="00E26BAE" w:rsidP="00570F58">
      <w:pPr>
        <w:pStyle w:val="Bezodstpw"/>
        <w:numPr>
          <w:ilvl w:val="1"/>
          <w:numId w:val="40"/>
        </w:numPr>
        <w:spacing w:before="240" w:after="120" w:line="271" w:lineRule="auto"/>
        <w:ind w:left="993" w:hanging="426"/>
        <w:jc w:val="both"/>
        <w:rPr>
          <w:rFonts w:cstheme="minorHAnsi"/>
        </w:rPr>
      </w:pPr>
      <w:r w:rsidRPr="00E166FE">
        <w:rPr>
          <w:rFonts w:cstheme="minorHAnsi"/>
        </w:rPr>
        <w:t>Kolor:</w:t>
      </w:r>
    </w:p>
    <w:p w14:paraId="7EDAF22A" w14:textId="77777777" w:rsidR="00E26BAE" w:rsidRPr="00055BCC" w:rsidRDefault="00E26BAE" w:rsidP="00570F58">
      <w:pPr>
        <w:pStyle w:val="Bezodstpw"/>
        <w:numPr>
          <w:ilvl w:val="2"/>
          <w:numId w:val="36"/>
        </w:numPr>
        <w:spacing w:line="271" w:lineRule="auto"/>
        <w:ind w:left="1134" w:hanging="283"/>
        <w:jc w:val="both"/>
        <w:rPr>
          <w:rFonts w:cstheme="minorHAnsi"/>
        </w:rPr>
      </w:pPr>
      <w:r w:rsidRPr="00055BCC">
        <w:rPr>
          <w:rFonts w:cstheme="minorHAnsi"/>
        </w:rPr>
        <w:t>Akacja / jasny / inny do uzgodnienia</w:t>
      </w:r>
    </w:p>
    <w:p w14:paraId="562BFA42" w14:textId="77777777" w:rsidR="00E166FE" w:rsidRDefault="00E26BAE" w:rsidP="00570F58">
      <w:pPr>
        <w:pStyle w:val="Bezodstpw"/>
        <w:numPr>
          <w:ilvl w:val="2"/>
          <w:numId w:val="36"/>
        </w:numPr>
        <w:spacing w:line="271" w:lineRule="auto"/>
        <w:ind w:left="1134" w:hanging="283"/>
        <w:jc w:val="both"/>
        <w:rPr>
          <w:rFonts w:cstheme="minorHAnsi"/>
        </w:rPr>
      </w:pPr>
      <w:r w:rsidRPr="00055BCC">
        <w:rPr>
          <w:rFonts w:cstheme="minorHAnsi"/>
        </w:rPr>
        <w:t>Roleta – srebrny plastik</w:t>
      </w:r>
    </w:p>
    <w:p w14:paraId="187A9705" w14:textId="5DD88325" w:rsidR="00E26BAE" w:rsidRPr="00E166FE" w:rsidRDefault="00E26BAE" w:rsidP="00570F58">
      <w:pPr>
        <w:pStyle w:val="Bezodstpw"/>
        <w:numPr>
          <w:ilvl w:val="1"/>
          <w:numId w:val="36"/>
        </w:numPr>
        <w:spacing w:before="240" w:after="120" w:line="271" w:lineRule="auto"/>
        <w:ind w:left="993" w:hanging="426"/>
        <w:jc w:val="both"/>
        <w:rPr>
          <w:rFonts w:cstheme="minorHAnsi"/>
        </w:rPr>
      </w:pPr>
      <w:r w:rsidRPr="00E166FE">
        <w:rPr>
          <w:rFonts w:cstheme="minorHAnsi"/>
        </w:rPr>
        <w:t>Ilość:</w:t>
      </w:r>
    </w:p>
    <w:p w14:paraId="2F3D2E38" w14:textId="77777777" w:rsidR="00E166FE" w:rsidRDefault="00E26BAE" w:rsidP="00570F58">
      <w:pPr>
        <w:pStyle w:val="Bezodstpw"/>
        <w:numPr>
          <w:ilvl w:val="2"/>
          <w:numId w:val="36"/>
        </w:numPr>
        <w:spacing w:line="271" w:lineRule="auto"/>
        <w:ind w:left="1134" w:hanging="283"/>
        <w:jc w:val="both"/>
        <w:rPr>
          <w:rFonts w:cstheme="minorHAnsi"/>
        </w:rPr>
      </w:pPr>
      <w:r w:rsidRPr="00055BCC">
        <w:rPr>
          <w:rFonts w:cstheme="minorHAnsi"/>
        </w:rPr>
        <w:t>8 sztuk</w:t>
      </w:r>
    </w:p>
    <w:p w14:paraId="18E3ACDD" w14:textId="504CD967" w:rsidR="00E26BAE" w:rsidRPr="00E166FE" w:rsidRDefault="00E26BAE" w:rsidP="00570F58">
      <w:pPr>
        <w:pStyle w:val="Bezodstpw"/>
        <w:numPr>
          <w:ilvl w:val="1"/>
          <w:numId w:val="36"/>
        </w:numPr>
        <w:spacing w:before="240" w:after="120" w:line="271" w:lineRule="auto"/>
        <w:ind w:left="993" w:hanging="426"/>
        <w:jc w:val="both"/>
        <w:rPr>
          <w:rFonts w:cstheme="minorHAnsi"/>
        </w:rPr>
      </w:pPr>
      <w:r w:rsidRPr="00E166FE">
        <w:rPr>
          <w:rFonts w:cstheme="minorHAnsi"/>
        </w:rPr>
        <w:t>Wymiary</w:t>
      </w:r>
    </w:p>
    <w:p w14:paraId="716B5FF7" w14:textId="77777777" w:rsidR="00E26BAE" w:rsidRPr="00055BCC" w:rsidRDefault="00E26BAE" w:rsidP="00570F58">
      <w:pPr>
        <w:pStyle w:val="Bezodstpw"/>
        <w:numPr>
          <w:ilvl w:val="2"/>
          <w:numId w:val="46"/>
        </w:numPr>
        <w:spacing w:line="271" w:lineRule="auto"/>
        <w:ind w:left="1134" w:hanging="283"/>
        <w:jc w:val="both"/>
        <w:rPr>
          <w:rFonts w:cstheme="minorHAnsi"/>
        </w:rPr>
      </w:pPr>
      <w:r w:rsidRPr="00055BCC">
        <w:rPr>
          <w:rFonts w:cstheme="minorHAnsi"/>
        </w:rPr>
        <w:t>Wysokość – ok. 200 – 220 cm</w:t>
      </w:r>
    </w:p>
    <w:p w14:paraId="3F4D8416" w14:textId="77777777" w:rsidR="00E26BAE" w:rsidRPr="00055BCC" w:rsidRDefault="00E26BAE" w:rsidP="00570F58">
      <w:pPr>
        <w:pStyle w:val="Bezodstpw"/>
        <w:numPr>
          <w:ilvl w:val="2"/>
          <w:numId w:val="46"/>
        </w:numPr>
        <w:spacing w:line="271" w:lineRule="auto"/>
        <w:ind w:left="1134" w:hanging="283"/>
        <w:jc w:val="both"/>
        <w:rPr>
          <w:rFonts w:cstheme="minorHAnsi"/>
        </w:rPr>
      </w:pPr>
      <w:r w:rsidRPr="00055BCC">
        <w:rPr>
          <w:rFonts w:cstheme="minorHAnsi"/>
        </w:rPr>
        <w:lastRenderedPageBreak/>
        <w:t>Długość – 135cm</w:t>
      </w:r>
    </w:p>
    <w:p w14:paraId="7D3FAEDE" w14:textId="77777777" w:rsidR="00E166FE" w:rsidRDefault="00E26BAE" w:rsidP="00570F58">
      <w:pPr>
        <w:pStyle w:val="Bezodstpw"/>
        <w:numPr>
          <w:ilvl w:val="2"/>
          <w:numId w:val="46"/>
        </w:numPr>
        <w:spacing w:line="271" w:lineRule="auto"/>
        <w:ind w:left="1134" w:hanging="283"/>
        <w:jc w:val="both"/>
        <w:rPr>
          <w:rFonts w:cstheme="minorHAnsi"/>
        </w:rPr>
      </w:pPr>
      <w:r w:rsidRPr="00055BCC">
        <w:rPr>
          <w:rFonts w:cstheme="minorHAnsi"/>
        </w:rPr>
        <w:t>Głębokość – 42cm</w:t>
      </w:r>
    </w:p>
    <w:p w14:paraId="000B1875" w14:textId="3D54E771" w:rsidR="00E26BAE" w:rsidRPr="00E166FE" w:rsidRDefault="00E26BAE" w:rsidP="00570F58">
      <w:pPr>
        <w:pStyle w:val="Bezodstpw"/>
        <w:numPr>
          <w:ilvl w:val="1"/>
          <w:numId w:val="46"/>
        </w:numPr>
        <w:spacing w:before="240" w:after="120" w:line="271" w:lineRule="auto"/>
        <w:ind w:left="993" w:hanging="426"/>
        <w:jc w:val="both"/>
        <w:rPr>
          <w:rFonts w:cstheme="minorHAnsi"/>
        </w:rPr>
      </w:pPr>
      <w:r w:rsidRPr="00E166FE">
        <w:rPr>
          <w:rFonts w:cstheme="minorHAnsi"/>
        </w:rPr>
        <w:t>Konstrukcja:</w:t>
      </w:r>
    </w:p>
    <w:p w14:paraId="44B5F900" w14:textId="77777777" w:rsidR="00E26BAE" w:rsidRPr="00055BCC" w:rsidRDefault="00E26BAE" w:rsidP="00570F58">
      <w:pPr>
        <w:pStyle w:val="Bezodstpw"/>
        <w:numPr>
          <w:ilvl w:val="2"/>
          <w:numId w:val="46"/>
        </w:numPr>
        <w:spacing w:line="271" w:lineRule="auto"/>
        <w:ind w:left="1134" w:hanging="283"/>
        <w:jc w:val="both"/>
        <w:rPr>
          <w:rFonts w:cstheme="minorHAnsi"/>
        </w:rPr>
      </w:pPr>
      <w:r w:rsidRPr="00055BCC">
        <w:rPr>
          <w:rFonts w:cstheme="minorHAnsi"/>
        </w:rPr>
        <w:t>Stabilna</w:t>
      </w:r>
    </w:p>
    <w:p w14:paraId="141E4D32" w14:textId="77777777" w:rsidR="00E26BAE" w:rsidRPr="00055BCC" w:rsidRDefault="00E26BAE" w:rsidP="00570F58">
      <w:pPr>
        <w:pStyle w:val="Bezodstpw"/>
        <w:numPr>
          <w:ilvl w:val="2"/>
          <w:numId w:val="46"/>
        </w:numPr>
        <w:spacing w:line="271" w:lineRule="auto"/>
        <w:ind w:left="1134" w:hanging="283"/>
        <w:jc w:val="both"/>
        <w:rPr>
          <w:rFonts w:cstheme="minorHAnsi"/>
        </w:rPr>
      </w:pPr>
      <w:r w:rsidRPr="00055BCC">
        <w:rPr>
          <w:rFonts w:cstheme="minorHAnsi"/>
        </w:rPr>
        <w:t>Regulowane półki</w:t>
      </w:r>
    </w:p>
    <w:p w14:paraId="69843042" w14:textId="77777777" w:rsidR="00E26BAE" w:rsidRPr="00055BCC" w:rsidRDefault="00E26BAE" w:rsidP="00570F58">
      <w:pPr>
        <w:pStyle w:val="Bezodstpw"/>
        <w:numPr>
          <w:ilvl w:val="2"/>
          <w:numId w:val="46"/>
        </w:numPr>
        <w:spacing w:line="271" w:lineRule="auto"/>
        <w:ind w:left="1134" w:hanging="283"/>
        <w:jc w:val="both"/>
        <w:rPr>
          <w:rFonts w:cstheme="minorHAnsi"/>
        </w:rPr>
      </w:pPr>
      <w:r w:rsidRPr="00055BCC">
        <w:rPr>
          <w:rFonts w:cstheme="minorHAnsi"/>
        </w:rPr>
        <w:t>Udźwig półki min 50kg</w:t>
      </w:r>
    </w:p>
    <w:p w14:paraId="0F3C3D8E" w14:textId="77777777" w:rsidR="00E26BAE" w:rsidRPr="00055BCC" w:rsidRDefault="00E26BAE" w:rsidP="00570F58">
      <w:pPr>
        <w:pStyle w:val="Bezodstpw"/>
        <w:numPr>
          <w:ilvl w:val="2"/>
          <w:numId w:val="46"/>
        </w:numPr>
        <w:spacing w:line="271" w:lineRule="auto"/>
        <w:ind w:left="1134" w:hanging="283"/>
        <w:jc w:val="both"/>
        <w:rPr>
          <w:rFonts w:cstheme="minorHAnsi"/>
        </w:rPr>
      </w:pPr>
      <w:r w:rsidRPr="00055BCC">
        <w:rPr>
          <w:rFonts w:cstheme="minorHAnsi"/>
        </w:rPr>
        <w:t>Opcja zamykania na zamek</w:t>
      </w:r>
    </w:p>
    <w:p w14:paraId="15122171" w14:textId="77777777" w:rsidR="00E26BAE" w:rsidRPr="00055BCC" w:rsidRDefault="00E26BAE" w:rsidP="00570F58">
      <w:pPr>
        <w:pStyle w:val="Akapitzlist"/>
        <w:numPr>
          <w:ilvl w:val="2"/>
          <w:numId w:val="46"/>
        </w:numPr>
        <w:spacing w:after="0" w:line="271" w:lineRule="auto"/>
        <w:ind w:left="1134" w:hanging="283"/>
        <w:contextualSpacing w:val="0"/>
        <w:rPr>
          <w:rFonts w:cstheme="minorHAnsi"/>
        </w:rPr>
      </w:pPr>
      <w:r w:rsidRPr="00055BCC">
        <w:rPr>
          <w:rFonts w:cstheme="minorHAnsi"/>
        </w:rPr>
        <w:t>Grubość płyty – 18 mm</w:t>
      </w:r>
    </w:p>
    <w:p w14:paraId="7399B002" w14:textId="77777777" w:rsidR="00E26BAE" w:rsidRPr="00055BCC" w:rsidRDefault="00E26BAE" w:rsidP="00570F58">
      <w:pPr>
        <w:pStyle w:val="Akapitzlist"/>
        <w:numPr>
          <w:ilvl w:val="2"/>
          <w:numId w:val="46"/>
        </w:numPr>
        <w:spacing w:after="0" w:line="271" w:lineRule="auto"/>
        <w:ind w:left="1134" w:hanging="283"/>
        <w:contextualSpacing w:val="0"/>
        <w:rPr>
          <w:rFonts w:cstheme="minorHAnsi"/>
        </w:rPr>
      </w:pPr>
      <w:r w:rsidRPr="00055BCC">
        <w:rPr>
          <w:rFonts w:cstheme="minorHAnsi"/>
        </w:rPr>
        <w:t xml:space="preserve">Płyta MDF wysokiej jakości pokryta laminatem HPL </w:t>
      </w:r>
    </w:p>
    <w:p w14:paraId="6A023343" w14:textId="77777777" w:rsidR="00E26BAE" w:rsidRPr="00055BCC" w:rsidRDefault="00E26BAE" w:rsidP="00570F58">
      <w:pPr>
        <w:pStyle w:val="Akapitzlist"/>
        <w:numPr>
          <w:ilvl w:val="2"/>
          <w:numId w:val="46"/>
        </w:numPr>
        <w:spacing w:after="0" w:line="271" w:lineRule="auto"/>
        <w:ind w:left="1134" w:hanging="283"/>
        <w:contextualSpacing w:val="0"/>
        <w:rPr>
          <w:rFonts w:cstheme="minorHAnsi"/>
        </w:rPr>
      </w:pPr>
      <w:r w:rsidRPr="00055BCC">
        <w:rPr>
          <w:rFonts w:cstheme="minorHAnsi"/>
        </w:rPr>
        <w:t>Bezpiecznie zaokrąglone rogi</w:t>
      </w:r>
    </w:p>
    <w:p w14:paraId="717578F7" w14:textId="77777777" w:rsidR="00E26BAE" w:rsidRPr="00055BCC" w:rsidRDefault="00E26BAE" w:rsidP="00570F58">
      <w:pPr>
        <w:pStyle w:val="Akapitzlist"/>
        <w:numPr>
          <w:ilvl w:val="2"/>
          <w:numId w:val="46"/>
        </w:numPr>
        <w:spacing w:after="0" w:line="271" w:lineRule="auto"/>
        <w:ind w:left="1134" w:hanging="283"/>
        <w:contextualSpacing w:val="0"/>
        <w:rPr>
          <w:rFonts w:cstheme="minorHAnsi"/>
        </w:rPr>
      </w:pPr>
      <w:r w:rsidRPr="00055BCC">
        <w:rPr>
          <w:rFonts w:cstheme="minorHAnsi"/>
        </w:rPr>
        <w:t>Bez zapachu</w:t>
      </w:r>
    </w:p>
    <w:p w14:paraId="42AE7D96" w14:textId="77777777" w:rsidR="00E26BAE" w:rsidRPr="00055BCC" w:rsidRDefault="00E26BAE" w:rsidP="00570F58">
      <w:pPr>
        <w:pStyle w:val="Akapitzlist"/>
        <w:numPr>
          <w:ilvl w:val="2"/>
          <w:numId w:val="46"/>
        </w:numPr>
        <w:spacing w:after="0" w:line="271" w:lineRule="auto"/>
        <w:ind w:left="1134" w:hanging="283"/>
        <w:contextualSpacing w:val="0"/>
        <w:rPr>
          <w:rFonts w:cstheme="minorHAnsi"/>
        </w:rPr>
      </w:pPr>
      <w:r w:rsidRPr="00055BCC">
        <w:rPr>
          <w:rFonts w:cstheme="minorHAnsi"/>
        </w:rPr>
        <w:t>Właściwości antyalergiczne</w:t>
      </w:r>
    </w:p>
    <w:p w14:paraId="38D90F50" w14:textId="77777777" w:rsidR="00E166FE" w:rsidRDefault="00E26BAE" w:rsidP="00570F58">
      <w:pPr>
        <w:pStyle w:val="Akapitzlist"/>
        <w:numPr>
          <w:ilvl w:val="2"/>
          <w:numId w:val="46"/>
        </w:numPr>
        <w:spacing w:after="0" w:line="271" w:lineRule="auto"/>
        <w:ind w:left="1134" w:hanging="283"/>
        <w:contextualSpacing w:val="0"/>
        <w:rPr>
          <w:rFonts w:cstheme="minorHAnsi"/>
        </w:rPr>
      </w:pPr>
      <w:r w:rsidRPr="00055BCC">
        <w:rPr>
          <w:rFonts w:cstheme="minorHAnsi"/>
        </w:rPr>
        <w:t>Surowiec trudnopalny (klasa palności B1)</w:t>
      </w:r>
    </w:p>
    <w:p w14:paraId="4E82474B" w14:textId="77777777" w:rsidR="00E166FE" w:rsidRDefault="00E166FE" w:rsidP="003B781E">
      <w:pPr>
        <w:pStyle w:val="Nagwek5"/>
        <w:spacing w:before="240" w:after="120" w:line="271" w:lineRule="auto"/>
      </w:pPr>
      <w:r>
        <w:t xml:space="preserve">3.7.6.10. </w:t>
      </w:r>
      <w:r w:rsidR="00E26BAE" w:rsidRPr="00E166FE">
        <w:t>Magazyny WPM</w:t>
      </w:r>
    </w:p>
    <w:p w14:paraId="36A07AD1" w14:textId="77777777" w:rsidR="00E166FE" w:rsidRPr="00E166FE" w:rsidRDefault="00E26BAE" w:rsidP="00570F58">
      <w:pPr>
        <w:pStyle w:val="Akapitzlist"/>
        <w:numPr>
          <w:ilvl w:val="0"/>
          <w:numId w:val="93"/>
        </w:numPr>
        <w:spacing w:before="240" w:after="120" w:line="271" w:lineRule="auto"/>
        <w:contextualSpacing w:val="0"/>
        <w:rPr>
          <w:rFonts w:cstheme="majorBidi"/>
        </w:rPr>
      </w:pPr>
      <w:r w:rsidRPr="00E166FE">
        <w:t>Szafka metalowa ubraniowa (potrójna)</w:t>
      </w:r>
    </w:p>
    <w:p w14:paraId="63636373" w14:textId="77777777" w:rsidR="00E166FE" w:rsidRPr="00E166FE" w:rsidRDefault="00E26BAE" w:rsidP="00570F58">
      <w:pPr>
        <w:pStyle w:val="Akapitzlist"/>
        <w:numPr>
          <w:ilvl w:val="1"/>
          <w:numId w:val="93"/>
        </w:numPr>
        <w:spacing w:before="240" w:after="120" w:line="271" w:lineRule="auto"/>
        <w:ind w:left="993" w:hanging="426"/>
        <w:contextualSpacing w:val="0"/>
        <w:rPr>
          <w:rFonts w:cstheme="majorBidi"/>
        </w:rPr>
      </w:pPr>
      <w:r w:rsidRPr="00E166FE">
        <w:t>Ilość</w:t>
      </w:r>
    </w:p>
    <w:p w14:paraId="65852B05" w14:textId="77777777" w:rsidR="00E166FE" w:rsidRPr="00E166FE" w:rsidRDefault="00E26BAE" w:rsidP="00570F58">
      <w:pPr>
        <w:pStyle w:val="Akapitzlist"/>
        <w:numPr>
          <w:ilvl w:val="2"/>
          <w:numId w:val="93"/>
        </w:numPr>
        <w:spacing w:after="0" w:line="271" w:lineRule="auto"/>
        <w:ind w:left="1134" w:hanging="283"/>
        <w:contextualSpacing w:val="0"/>
        <w:rPr>
          <w:rFonts w:cstheme="majorBidi"/>
        </w:rPr>
      </w:pPr>
      <w:r w:rsidRPr="00E166FE">
        <w:t>2 sztuki</w:t>
      </w:r>
    </w:p>
    <w:p w14:paraId="6519E2C2" w14:textId="30988077" w:rsidR="00E26BAE" w:rsidRPr="00E166FE" w:rsidRDefault="00E26BAE" w:rsidP="00570F58">
      <w:pPr>
        <w:pStyle w:val="Akapitzlist"/>
        <w:numPr>
          <w:ilvl w:val="1"/>
          <w:numId w:val="93"/>
        </w:numPr>
        <w:spacing w:before="240" w:after="120" w:line="271" w:lineRule="auto"/>
        <w:ind w:left="993" w:hanging="426"/>
        <w:contextualSpacing w:val="0"/>
        <w:rPr>
          <w:rFonts w:cstheme="majorBidi"/>
        </w:rPr>
      </w:pPr>
      <w:r w:rsidRPr="00E166FE">
        <w:t>Wymiary</w:t>
      </w:r>
    </w:p>
    <w:p w14:paraId="2D1D24AA" w14:textId="77777777" w:rsidR="00E26BAE" w:rsidRPr="00055BCC" w:rsidRDefault="00E26BAE" w:rsidP="00570F58">
      <w:pPr>
        <w:pStyle w:val="Akapitzlist"/>
        <w:numPr>
          <w:ilvl w:val="2"/>
          <w:numId w:val="93"/>
        </w:numPr>
        <w:spacing w:after="0" w:line="271" w:lineRule="auto"/>
        <w:ind w:left="1134" w:hanging="283"/>
        <w:contextualSpacing w:val="0"/>
      </w:pPr>
      <w:r w:rsidRPr="00055BCC">
        <w:t>Długość – ok. 90 cm</w:t>
      </w:r>
    </w:p>
    <w:p w14:paraId="52144EB8" w14:textId="77777777" w:rsidR="00E26BAE" w:rsidRPr="00055BCC" w:rsidRDefault="00E26BAE" w:rsidP="00570F58">
      <w:pPr>
        <w:pStyle w:val="Akapitzlist"/>
        <w:numPr>
          <w:ilvl w:val="2"/>
          <w:numId w:val="61"/>
        </w:numPr>
        <w:spacing w:after="0" w:line="271" w:lineRule="auto"/>
        <w:ind w:left="1134" w:hanging="283"/>
        <w:contextualSpacing w:val="0"/>
        <w:rPr>
          <w:rFonts w:cstheme="minorHAnsi"/>
        </w:rPr>
      </w:pPr>
      <w:r w:rsidRPr="00055BCC">
        <w:rPr>
          <w:rFonts w:cstheme="minorHAnsi"/>
        </w:rPr>
        <w:t>Głębokość – ok. 50 cm</w:t>
      </w:r>
    </w:p>
    <w:p w14:paraId="7807815A" w14:textId="77777777" w:rsidR="00E166FE" w:rsidRDefault="00E26BAE" w:rsidP="00570F58">
      <w:pPr>
        <w:pStyle w:val="Akapitzlist"/>
        <w:numPr>
          <w:ilvl w:val="2"/>
          <w:numId w:val="61"/>
        </w:numPr>
        <w:spacing w:after="0" w:line="271" w:lineRule="auto"/>
        <w:ind w:left="1134" w:hanging="283"/>
        <w:contextualSpacing w:val="0"/>
        <w:rPr>
          <w:rFonts w:cstheme="minorHAnsi"/>
        </w:rPr>
      </w:pPr>
      <w:r w:rsidRPr="00055BCC">
        <w:rPr>
          <w:rFonts w:cstheme="minorHAnsi"/>
        </w:rPr>
        <w:t>Wysokość – ok. 180 cm</w:t>
      </w:r>
    </w:p>
    <w:p w14:paraId="29A5C659" w14:textId="615AEB73" w:rsidR="00E26BAE" w:rsidRPr="00E166FE" w:rsidRDefault="00E26BAE" w:rsidP="00570F58">
      <w:pPr>
        <w:pStyle w:val="Akapitzlist"/>
        <w:numPr>
          <w:ilvl w:val="1"/>
          <w:numId w:val="61"/>
        </w:numPr>
        <w:spacing w:before="240" w:after="120" w:line="271" w:lineRule="auto"/>
        <w:ind w:left="993" w:hanging="426"/>
        <w:contextualSpacing w:val="0"/>
        <w:rPr>
          <w:rFonts w:cstheme="minorHAnsi"/>
        </w:rPr>
      </w:pPr>
      <w:r w:rsidRPr="00E166FE">
        <w:rPr>
          <w:rFonts w:cstheme="minorHAnsi"/>
        </w:rPr>
        <w:t>Konstrukcja</w:t>
      </w:r>
    </w:p>
    <w:p w14:paraId="57B702F9"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3 – drzwiowa</w:t>
      </w:r>
    </w:p>
    <w:p w14:paraId="22F9DE9B"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Blacha stalowa 0,6 mm</w:t>
      </w:r>
    </w:p>
    <w:p w14:paraId="66DD931C" w14:textId="77777777" w:rsidR="00E26BAE" w:rsidRPr="00055BCC" w:rsidRDefault="00E26BAE" w:rsidP="00570F58">
      <w:pPr>
        <w:pStyle w:val="Akapitzlist"/>
        <w:numPr>
          <w:ilvl w:val="2"/>
          <w:numId w:val="62"/>
        </w:numPr>
        <w:spacing w:after="0" w:line="271" w:lineRule="auto"/>
        <w:ind w:left="1134" w:hanging="283"/>
        <w:contextualSpacing w:val="0"/>
        <w:jc w:val="both"/>
        <w:rPr>
          <w:rFonts w:cstheme="minorHAnsi"/>
        </w:rPr>
      </w:pPr>
      <w:r w:rsidRPr="00055BCC">
        <w:rPr>
          <w:rFonts w:cstheme="minorHAnsi"/>
        </w:rPr>
        <w:t>Malowana proszkowo</w:t>
      </w:r>
    </w:p>
    <w:p w14:paraId="5D6178DB" w14:textId="77777777" w:rsidR="00E26BAE" w:rsidRPr="00055BCC" w:rsidRDefault="00E26BAE" w:rsidP="00570F58">
      <w:pPr>
        <w:pStyle w:val="Akapitzlist"/>
        <w:numPr>
          <w:ilvl w:val="2"/>
          <w:numId w:val="62"/>
        </w:numPr>
        <w:spacing w:after="0" w:line="271" w:lineRule="auto"/>
        <w:ind w:left="1134" w:hanging="283"/>
        <w:contextualSpacing w:val="0"/>
        <w:jc w:val="both"/>
        <w:rPr>
          <w:rFonts w:cstheme="minorHAnsi"/>
        </w:rPr>
      </w:pPr>
      <w:r w:rsidRPr="00055BCC">
        <w:rPr>
          <w:rFonts w:cstheme="minorHAnsi"/>
        </w:rPr>
        <w:t>Odporna na korozję</w:t>
      </w:r>
    </w:p>
    <w:p w14:paraId="7F6641AC"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Posiada atest higieniczny</w:t>
      </w:r>
    </w:p>
    <w:p w14:paraId="10F254B4"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Skrytki zamykane na kluczyk</w:t>
      </w:r>
    </w:p>
    <w:p w14:paraId="3BA8428D"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W każdej skrytce haczyk na ubrania, półka 40 cm od góry</w:t>
      </w:r>
    </w:p>
    <w:p w14:paraId="410DE7CD" w14:textId="77777777" w:rsidR="00E26BAE" w:rsidRPr="00055BCC"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Wywietrzniki</w:t>
      </w:r>
    </w:p>
    <w:p w14:paraId="43BCBD9C" w14:textId="77777777" w:rsidR="00E166FE" w:rsidRDefault="00E26BAE" w:rsidP="00570F58">
      <w:pPr>
        <w:pStyle w:val="Akapitzlist"/>
        <w:numPr>
          <w:ilvl w:val="2"/>
          <w:numId w:val="62"/>
        </w:numPr>
        <w:spacing w:after="0" w:line="271" w:lineRule="auto"/>
        <w:ind w:left="1134" w:hanging="283"/>
        <w:contextualSpacing w:val="0"/>
        <w:rPr>
          <w:rFonts w:cstheme="minorHAnsi"/>
        </w:rPr>
      </w:pPr>
      <w:r w:rsidRPr="00055BCC">
        <w:rPr>
          <w:rFonts w:cstheme="minorHAnsi"/>
        </w:rPr>
        <w:t>Ławeczka na metalowym stelażu z drewnianym siedziskiem na głębokości min. 25 cm i wysokości ok. 40 cm</w:t>
      </w:r>
    </w:p>
    <w:p w14:paraId="5C5979B2" w14:textId="77777777" w:rsidR="00E166FE" w:rsidRDefault="00E26BAE" w:rsidP="00570F58">
      <w:pPr>
        <w:pStyle w:val="Akapitzlist"/>
        <w:numPr>
          <w:ilvl w:val="0"/>
          <w:numId w:val="62"/>
        </w:numPr>
        <w:spacing w:before="240" w:after="120" w:line="271" w:lineRule="auto"/>
        <w:contextualSpacing w:val="0"/>
        <w:rPr>
          <w:rFonts w:cstheme="minorHAnsi"/>
        </w:rPr>
      </w:pPr>
      <w:r w:rsidRPr="00E166FE">
        <w:rPr>
          <w:rFonts w:cstheme="minorHAnsi"/>
        </w:rPr>
        <w:t>Regał</w:t>
      </w:r>
    </w:p>
    <w:p w14:paraId="6F1DE872" w14:textId="7BF40B11" w:rsidR="00E26BAE" w:rsidRPr="00E166FE" w:rsidRDefault="00E26BAE" w:rsidP="00570F58">
      <w:pPr>
        <w:pStyle w:val="Akapitzlist"/>
        <w:numPr>
          <w:ilvl w:val="1"/>
          <w:numId w:val="62"/>
        </w:numPr>
        <w:spacing w:before="240" w:after="120" w:line="271" w:lineRule="auto"/>
        <w:ind w:left="993" w:hanging="426"/>
        <w:contextualSpacing w:val="0"/>
        <w:rPr>
          <w:rFonts w:cstheme="minorHAnsi"/>
        </w:rPr>
      </w:pPr>
      <w:r w:rsidRPr="00E166FE">
        <w:rPr>
          <w:rFonts w:cstheme="minorHAnsi"/>
        </w:rPr>
        <w:t>Wymiary</w:t>
      </w:r>
    </w:p>
    <w:p w14:paraId="696B5286" w14:textId="77777777" w:rsidR="00E26BAE" w:rsidRPr="00055BCC" w:rsidRDefault="00E26BAE" w:rsidP="00570F58">
      <w:pPr>
        <w:pStyle w:val="Bezodstpw"/>
        <w:numPr>
          <w:ilvl w:val="2"/>
          <w:numId w:val="46"/>
        </w:numPr>
        <w:spacing w:line="271" w:lineRule="auto"/>
        <w:ind w:left="1134" w:hanging="283"/>
        <w:jc w:val="both"/>
        <w:rPr>
          <w:rFonts w:cstheme="minorHAnsi"/>
        </w:rPr>
      </w:pPr>
      <w:r w:rsidRPr="00055BCC">
        <w:rPr>
          <w:rFonts w:cstheme="minorHAnsi"/>
        </w:rPr>
        <w:t>Wysokość – 200 cm</w:t>
      </w:r>
    </w:p>
    <w:p w14:paraId="5549DB49" w14:textId="77777777" w:rsidR="00E26BAE" w:rsidRPr="00055BCC" w:rsidRDefault="00E26BAE" w:rsidP="00570F58">
      <w:pPr>
        <w:pStyle w:val="Akapitzlist"/>
        <w:numPr>
          <w:ilvl w:val="2"/>
          <w:numId w:val="46"/>
        </w:numPr>
        <w:spacing w:after="0" w:line="271" w:lineRule="auto"/>
        <w:ind w:left="1134" w:hanging="283"/>
        <w:contextualSpacing w:val="0"/>
        <w:rPr>
          <w:rFonts w:eastAsia="Times New Roman" w:cstheme="minorHAnsi"/>
          <w:lang w:eastAsia="pl-PL"/>
        </w:rPr>
      </w:pPr>
      <w:r w:rsidRPr="00055BCC">
        <w:rPr>
          <w:rFonts w:eastAsia="Times New Roman" w:cstheme="minorHAnsi"/>
          <w:lang w:eastAsia="pl-PL"/>
        </w:rPr>
        <w:t>Długość przęsła – ok. 120 cm</w:t>
      </w:r>
    </w:p>
    <w:p w14:paraId="0D6E5BFC" w14:textId="77777777" w:rsidR="00E26BAE" w:rsidRPr="00055BCC" w:rsidRDefault="00E26BAE" w:rsidP="00570F58">
      <w:pPr>
        <w:pStyle w:val="Akapitzlist"/>
        <w:numPr>
          <w:ilvl w:val="2"/>
          <w:numId w:val="46"/>
        </w:numPr>
        <w:spacing w:after="0" w:line="271" w:lineRule="auto"/>
        <w:ind w:left="1134" w:hanging="283"/>
        <w:contextualSpacing w:val="0"/>
        <w:rPr>
          <w:rFonts w:eastAsia="Times New Roman" w:cstheme="minorHAnsi"/>
          <w:lang w:eastAsia="pl-PL"/>
        </w:rPr>
      </w:pPr>
      <w:r w:rsidRPr="00055BCC">
        <w:rPr>
          <w:rFonts w:eastAsia="Times New Roman" w:cstheme="minorHAnsi"/>
          <w:lang w:eastAsia="pl-PL"/>
        </w:rPr>
        <w:t>Szerokość regału – ok. 60 cm</w:t>
      </w:r>
    </w:p>
    <w:p w14:paraId="29E69EF4" w14:textId="77777777" w:rsidR="00E166FE" w:rsidRDefault="00E26BAE" w:rsidP="00570F58">
      <w:pPr>
        <w:pStyle w:val="Bezodstpw"/>
        <w:numPr>
          <w:ilvl w:val="2"/>
          <w:numId w:val="46"/>
        </w:numPr>
        <w:spacing w:line="271" w:lineRule="auto"/>
        <w:ind w:left="1134" w:hanging="283"/>
        <w:jc w:val="both"/>
        <w:rPr>
          <w:rFonts w:cstheme="minorHAnsi"/>
        </w:rPr>
      </w:pPr>
      <w:r w:rsidRPr="00055BCC">
        <w:rPr>
          <w:rFonts w:cstheme="minorHAnsi"/>
        </w:rPr>
        <w:lastRenderedPageBreak/>
        <w:t>Wysokość półki w świetle – ok. 40 cm</w:t>
      </w:r>
    </w:p>
    <w:p w14:paraId="3967D17F" w14:textId="1EAE9068" w:rsidR="00E26BAE" w:rsidRPr="00E166FE" w:rsidRDefault="00E26BAE" w:rsidP="00570F58">
      <w:pPr>
        <w:pStyle w:val="Bezodstpw"/>
        <w:numPr>
          <w:ilvl w:val="1"/>
          <w:numId w:val="46"/>
        </w:numPr>
        <w:spacing w:before="240" w:after="120" w:line="271" w:lineRule="auto"/>
        <w:ind w:left="993" w:hanging="426"/>
        <w:jc w:val="both"/>
        <w:rPr>
          <w:rFonts w:cstheme="minorHAnsi"/>
        </w:rPr>
      </w:pPr>
      <w:r w:rsidRPr="00E166FE">
        <w:rPr>
          <w:rFonts w:cstheme="minorHAnsi"/>
        </w:rPr>
        <w:t>Konstrukcja:</w:t>
      </w:r>
    </w:p>
    <w:p w14:paraId="5EDCB8B8"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Blacha ocynkowana na zimno</w:t>
      </w:r>
    </w:p>
    <w:p w14:paraId="54A764E7"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Odporna na korozję</w:t>
      </w:r>
    </w:p>
    <w:p w14:paraId="34D6C7A3"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Stelaż i ramy podpierające półki</w:t>
      </w:r>
    </w:p>
    <w:p w14:paraId="2EB58A43"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Nośność półki – min. 200kg</w:t>
      </w:r>
    </w:p>
    <w:p w14:paraId="05860236"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Możliwość regulacji wysokości półek</w:t>
      </w:r>
    </w:p>
    <w:p w14:paraId="4C5D70C9" w14:textId="13D31988" w:rsidR="00E26BAE" w:rsidRPr="00B87274" w:rsidRDefault="00B87274" w:rsidP="003B781E">
      <w:pPr>
        <w:pStyle w:val="Nagwek5"/>
        <w:spacing w:before="240" w:after="120" w:line="271" w:lineRule="auto"/>
      </w:pPr>
      <w:r>
        <w:t xml:space="preserve">3.7.6.11. </w:t>
      </w:r>
      <w:r w:rsidR="00E26BAE" w:rsidRPr="00B87274">
        <w:t>Magazyn WTP</w:t>
      </w:r>
    </w:p>
    <w:p w14:paraId="7D9CD1F8" w14:textId="77777777" w:rsidR="00B87274" w:rsidRDefault="00E26BAE" w:rsidP="00570F58">
      <w:pPr>
        <w:pStyle w:val="Akapitzlist"/>
        <w:numPr>
          <w:ilvl w:val="0"/>
          <w:numId w:val="94"/>
        </w:numPr>
        <w:spacing w:before="240" w:after="120" w:line="271" w:lineRule="auto"/>
        <w:contextualSpacing w:val="0"/>
        <w:rPr>
          <w:rFonts w:cstheme="minorHAnsi"/>
        </w:rPr>
      </w:pPr>
      <w:r w:rsidRPr="00B87274">
        <w:rPr>
          <w:rFonts w:cstheme="minorHAnsi"/>
        </w:rPr>
        <w:t>Regał</w:t>
      </w:r>
    </w:p>
    <w:p w14:paraId="4CC967C3" w14:textId="73FE4B54" w:rsidR="00E26BAE" w:rsidRPr="00B87274" w:rsidRDefault="00E26BAE" w:rsidP="00570F58">
      <w:pPr>
        <w:pStyle w:val="Akapitzlist"/>
        <w:numPr>
          <w:ilvl w:val="1"/>
          <w:numId w:val="94"/>
        </w:numPr>
        <w:spacing w:before="240" w:after="120" w:line="271" w:lineRule="auto"/>
        <w:ind w:left="993" w:hanging="426"/>
        <w:contextualSpacing w:val="0"/>
        <w:rPr>
          <w:rFonts w:cstheme="minorHAnsi"/>
        </w:rPr>
      </w:pPr>
      <w:r w:rsidRPr="00B87274">
        <w:rPr>
          <w:rFonts w:cstheme="minorHAnsi"/>
        </w:rPr>
        <w:t>Wymiary</w:t>
      </w:r>
    </w:p>
    <w:p w14:paraId="659E83D2" w14:textId="77777777" w:rsidR="00E26BAE" w:rsidRPr="00055BCC" w:rsidRDefault="00E26BAE" w:rsidP="00570F58">
      <w:pPr>
        <w:pStyle w:val="Bezodstpw"/>
        <w:numPr>
          <w:ilvl w:val="2"/>
          <w:numId w:val="46"/>
        </w:numPr>
        <w:spacing w:line="271" w:lineRule="auto"/>
        <w:ind w:left="1134" w:hanging="283"/>
        <w:jc w:val="both"/>
        <w:rPr>
          <w:rFonts w:cstheme="minorHAnsi"/>
        </w:rPr>
      </w:pPr>
      <w:r w:rsidRPr="00055BCC">
        <w:rPr>
          <w:rFonts w:cstheme="minorHAnsi"/>
        </w:rPr>
        <w:t>Wysokość – 200 cm</w:t>
      </w:r>
    </w:p>
    <w:p w14:paraId="0D340348" w14:textId="77777777" w:rsidR="00E26BAE" w:rsidRPr="00055BCC" w:rsidRDefault="00E26BAE" w:rsidP="00570F58">
      <w:pPr>
        <w:pStyle w:val="Akapitzlist"/>
        <w:numPr>
          <w:ilvl w:val="2"/>
          <w:numId w:val="46"/>
        </w:numPr>
        <w:spacing w:after="0" w:line="271" w:lineRule="auto"/>
        <w:ind w:left="1134" w:hanging="283"/>
        <w:contextualSpacing w:val="0"/>
        <w:rPr>
          <w:rFonts w:eastAsia="Times New Roman" w:cstheme="minorHAnsi"/>
          <w:lang w:eastAsia="pl-PL"/>
        </w:rPr>
      </w:pPr>
      <w:r w:rsidRPr="00055BCC">
        <w:rPr>
          <w:rFonts w:eastAsia="Times New Roman" w:cstheme="minorHAnsi"/>
          <w:lang w:eastAsia="pl-PL"/>
        </w:rPr>
        <w:t>Długość przęsła – ok. 120 cm</w:t>
      </w:r>
    </w:p>
    <w:p w14:paraId="1F6E9B87" w14:textId="77777777" w:rsidR="00E26BAE" w:rsidRPr="00055BCC" w:rsidRDefault="00E26BAE" w:rsidP="00570F58">
      <w:pPr>
        <w:pStyle w:val="Akapitzlist"/>
        <w:numPr>
          <w:ilvl w:val="2"/>
          <w:numId w:val="46"/>
        </w:numPr>
        <w:spacing w:after="0" w:line="271" w:lineRule="auto"/>
        <w:ind w:left="1134" w:hanging="283"/>
        <w:contextualSpacing w:val="0"/>
        <w:rPr>
          <w:rFonts w:eastAsia="Times New Roman" w:cstheme="minorHAnsi"/>
          <w:lang w:eastAsia="pl-PL"/>
        </w:rPr>
      </w:pPr>
      <w:r w:rsidRPr="00055BCC">
        <w:rPr>
          <w:rFonts w:eastAsia="Times New Roman" w:cstheme="minorHAnsi"/>
          <w:lang w:eastAsia="pl-PL"/>
        </w:rPr>
        <w:t>Szerokość regału – ok. 60 cm</w:t>
      </w:r>
    </w:p>
    <w:p w14:paraId="4248CB24" w14:textId="77777777" w:rsidR="00B87274" w:rsidRDefault="00E26BAE" w:rsidP="00570F58">
      <w:pPr>
        <w:pStyle w:val="Bezodstpw"/>
        <w:numPr>
          <w:ilvl w:val="2"/>
          <w:numId w:val="46"/>
        </w:numPr>
        <w:spacing w:line="271" w:lineRule="auto"/>
        <w:ind w:left="1134" w:hanging="283"/>
        <w:jc w:val="both"/>
        <w:rPr>
          <w:rFonts w:cstheme="minorHAnsi"/>
        </w:rPr>
      </w:pPr>
      <w:r w:rsidRPr="00055BCC">
        <w:rPr>
          <w:rFonts w:cstheme="minorHAnsi"/>
        </w:rPr>
        <w:t>Wysokość półki w świetle – ok. 40 cm</w:t>
      </w:r>
    </w:p>
    <w:p w14:paraId="2067857F" w14:textId="75FE928B" w:rsidR="00E26BAE" w:rsidRPr="00B87274" w:rsidRDefault="00E26BAE" w:rsidP="00570F58">
      <w:pPr>
        <w:pStyle w:val="Bezodstpw"/>
        <w:numPr>
          <w:ilvl w:val="1"/>
          <w:numId w:val="46"/>
        </w:numPr>
        <w:spacing w:before="240" w:after="120" w:line="271" w:lineRule="auto"/>
        <w:ind w:left="993" w:hanging="426"/>
        <w:jc w:val="both"/>
        <w:rPr>
          <w:rFonts w:cstheme="minorHAnsi"/>
        </w:rPr>
      </w:pPr>
      <w:r w:rsidRPr="00B87274">
        <w:rPr>
          <w:rFonts w:cstheme="minorHAnsi"/>
        </w:rPr>
        <w:t>Konstrukcja:</w:t>
      </w:r>
    </w:p>
    <w:p w14:paraId="3E791AC6"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Blacha ocynkowana na zimno</w:t>
      </w:r>
    </w:p>
    <w:p w14:paraId="4704FC44"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Odporna na korozję</w:t>
      </w:r>
    </w:p>
    <w:p w14:paraId="254E8A7B"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Stelaż i ramy podpierające półki</w:t>
      </w:r>
    </w:p>
    <w:p w14:paraId="512358FD"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Nośność półki – min. 200kg</w:t>
      </w:r>
    </w:p>
    <w:p w14:paraId="5419C69D"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Możliwość regulacji wysokości półek</w:t>
      </w:r>
    </w:p>
    <w:p w14:paraId="27C7B0C6" w14:textId="492E5579" w:rsidR="00E26BAE" w:rsidRPr="00B87274" w:rsidRDefault="00B87274" w:rsidP="003B781E">
      <w:pPr>
        <w:pStyle w:val="Nagwek5"/>
        <w:spacing w:before="240" w:after="120" w:line="271" w:lineRule="auto"/>
      </w:pPr>
      <w:r>
        <w:t xml:space="preserve">3.7.6.12. </w:t>
      </w:r>
      <w:r w:rsidR="00E26BAE" w:rsidRPr="00B87274">
        <w:t>Magazyn WIŁ</w:t>
      </w:r>
    </w:p>
    <w:p w14:paraId="30147B68" w14:textId="77777777" w:rsidR="00B87274" w:rsidRDefault="00E26BAE" w:rsidP="00570F58">
      <w:pPr>
        <w:pStyle w:val="Akapitzlist"/>
        <w:numPr>
          <w:ilvl w:val="0"/>
          <w:numId w:val="94"/>
        </w:numPr>
        <w:spacing w:before="240" w:after="120" w:line="271" w:lineRule="auto"/>
        <w:contextualSpacing w:val="0"/>
        <w:rPr>
          <w:rFonts w:cstheme="minorHAnsi"/>
        </w:rPr>
      </w:pPr>
      <w:r w:rsidRPr="00B87274">
        <w:rPr>
          <w:rFonts w:cstheme="minorHAnsi"/>
        </w:rPr>
        <w:t>Regał</w:t>
      </w:r>
    </w:p>
    <w:p w14:paraId="5A087EF8" w14:textId="7DBF545D" w:rsidR="00E26BAE" w:rsidRPr="00B87274" w:rsidRDefault="00E26BAE" w:rsidP="00570F58">
      <w:pPr>
        <w:pStyle w:val="Akapitzlist"/>
        <w:numPr>
          <w:ilvl w:val="1"/>
          <w:numId w:val="94"/>
        </w:numPr>
        <w:spacing w:before="240" w:after="120" w:line="271" w:lineRule="auto"/>
        <w:ind w:left="993" w:hanging="426"/>
        <w:contextualSpacing w:val="0"/>
        <w:rPr>
          <w:rFonts w:cstheme="minorHAnsi"/>
        </w:rPr>
      </w:pPr>
      <w:r w:rsidRPr="00B87274">
        <w:rPr>
          <w:rFonts w:cstheme="minorHAnsi"/>
        </w:rPr>
        <w:t>Wymiary</w:t>
      </w:r>
    </w:p>
    <w:p w14:paraId="12FBD4CD" w14:textId="77777777" w:rsidR="00E26BAE" w:rsidRPr="00055BCC" w:rsidRDefault="00E26BAE" w:rsidP="00570F58">
      <w:pPr>
        <w:pStyle w:val="Bezodstpw"/>
        <w:numPr>
          <w:ilvl w:val="2"/>
          <w:numId w:val="46"/>
        </w:numPr>
        <w:spacing w:line="271" w:lineRule="auto"/>
        <w:ind w:left="1134" w:hanging="283"/>
        <w:jc w:val="both"/>
        <w:rPr>
          <w:rFonts w:cstheme="minorHAnsi"/>
        </w:rPr>
      </w:pPr>
      <w:r w:rsidRPr="00055BCC">
        <w:rPr>
          <w:rFonts w:cstheme="minorHAnsi"/>
        </w:rPr>
        <w:t>Wysokość – 200 cm</w:t>
      </w:r>
    </w:p>
    <w:p w14:paraId="621F74BE" w14:textId="77777777" w:rsidR="00E26BAE" w:rsidRPr="00055BCC" w:rsidRDefault="00E26BAE" w:rsidP="00570F58">
      <w:pPr>
        <w:pStyle w:val="Akapitzlist"/>
        <w:numPr>
          <w:ilvl w:val="2"/>
          <w:numId w:val="46"/>
        </w:numPr>
        <w:spacing w:after="0" w:line="271" w:lineRule="auto"/>
        <w:ind w:left="1134" w:hanging="283"/>
        <w:contextualSpacing w:val="0"/>
        <w:rPr>
          <w:rFonts w:eastAsia="Times New Roman" w:cstheme="minorHAnsi"/>
          <w:lang w:eastAsia="pl-PL"/>
        </w:rPr>
      </w:pPr>
      <w:r w:rsidRPr="00055BCC">
        <w:rPr>
          <w:rFonts w:eastAsia="Times New Roman" w:cstheme="minorHAnsi"/>
          <w:lang w:eastAsia="pl-PL"/>
        </w:rPr>
        <w:t>Długość przęsła – ok. 120 cm</w:t>
      </w:r>
    </w:p>
    <w:p w14:paraId="6BCE86AC" w14:textId="77777777" w:rsidR="00E26BAE" w:rsidRPr="00055BCC" w:rsidRDefault="00E26BAE" w:rsidP="00570F58">
      <w:pPr>
        <w:pStyle w:val="Akapitzlist"/>
        <w:numPr>
          <w:ilvl w:val="2"/>
          <w:numId w:val="46"/>
        </w:numPr>
        <w:spacing w:after="0" w:line="271" w:lineRule="auto"/>
        <w:ind w:left="1134" w:hanging="283"/>
        <w:contextualSpacing w:val="0"/>
        <w:rPr>
          <w:rFonts w:eastAsia="Times New Roman" w:cstheme="minorHAnsi"/>
          <w:lang w:eastAsia="pl-PL"/>
        </w:rPr>
      </w:pPr>
      <w:r w:rsidRPr="00055BCC">
        <w:rPr>
          <w:rFonts w:eastAsia="Times New Roman" w:cstheme="minorHAnsi"/>
          <w:lang w:eastAsia="pl-PL"/>
        </w:rPr>
        <w:t>Szerokość regału – ok. 60 cm</w:t>
      </w:r>
    </w:p>
    <w:p w14:paraId="64C6665E" w14:textId="77777777" w:rsidR="00B87274" w:rsidRDefault="00E26BAE" w:rsidP="00570F58">
      <w:pPr>
        <w:pStyle w:val="Bezodstpw"/>
        <w:numPr>
          <w:ilvl w:val="2"/>
          <w:numId w:val="46"/>
        </w:numPr>
        <w:spacing w:line="271" w:lineRule="auto"/>
        <w:ind w:left="1134" w:hanging="283"/>
        <w:jc w:val="both"/>
        <w:rPr>
          <w:rFonts w:cstheme="minorHAnsi"/>
        </w:rPr>
      </w:pPr>
      <w:r w:rsidRPr="00055BCC">
        <w:rPr>
          <w:rFonts w:cstheme="minorHAnsi"/>
        </w:rPr>
        <w:t>Wysokość półki w świetle – ok. 40 cm</w:t>
      </w:r>
    </w:p>
    <w:p w14:paraId="4A2230A5" w14:textId="1C2223DC" w:rsidR="00E26BAE" w:rsidRPr="00B87274" w:rsidRDefault="00E26BAE" w:rsidP="00570F58">
      <w:pPr>
        <w:pStyle w:val="Bezodstpw"/>
        <w:numPr>
          <w:ilvl w:val="1"/>
          <w:numId w:val="46"/>
        </w:numPr>
        <w:spacing w:before="240" w:after="120" w:line="271" w:lineRule="auto"/>
        <w:ind w:left="993" w:hanging="426"/>
        <w:jc w:val="both"/>
        <w:rPr>
          <w:rFonts w:cstheme="minorHAnsi"/>
        </w:rPr>
      </w:pPr>
      <w:r w:rsidRPr="00B87274">
        <w:rPr>
          <w:rFonts w:cstheme="minorHAnsi"/>
        </w:rPr>
        <w:t>Konstrukcja:</w:t>
      </w:r>
    </w:p>
    <w:p w14:paraId="1CB110BF"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Blacha ocynkowana na zimno</w:t>
      </w:r>
    </w:p>
    <w:p w14:paraId="4FDC2AF4"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Odporna na korozję</w:t>
      </w:r>
    </w:p>
    <w:p w14:paraId="4C68BBFD"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Stelaż i ramy podpierające półki</w:t>
      </w:r>
    </w:p>
    <w:p w14:paraId="6900C195"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Nośność półki – min. 200 kg</w:t>
      </w:r>
    </w:p>
    <w:p w14:paraId="5D0F67D0"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Możliwość regulacji wysokości półek</w:t>
      </w:r>
    </w:p>
    <w:p w14:paraId="501CC17F" w14:textId="36EA6157" w:rsidR="00E26BAE" w:rsidRPr="00B87274" w:rsidRDefault="00B87274" w:rsidP="003B781E">
      <w:pPr>
        <w:pStyle w:val="Nagwek5"/>
        <w:spacing w:before="240" w:after="120" w:line="271" w:lineRule="auto"/>
      </w:pPr>
      <w:r>
        <w:t xml:space="preserve">3.7.6.13. </w:t>
      </w:r>
      <w:r w:rsidR="00E26BAE" w:rsidRPr="00B87274">
        <w:t>Narzędziownia</w:t>
      </w:r>
    </w:p>
    <w:p w14:paraId="7BA6D866" w14:textId="66A80B7D" w:rsidR="00B87274" w:rsidRDefault="00F859C6" w:rsidP="00570F58">
      <w:pPr>
        <w:pStyle w:val="Akapitzlist"/>
        <w:numPr>
          <w:ilvl w:val="0"/>
          <w:numId w:val="94"/>
        </w:numPr>
        <w:spacing w:before="240" w:after="120" w:line="271" w:lineRule="auto"/>
        <w:contextualSpacing w:val="0"/>
        <w:rPr>
          <w:rFonts w:cstheme="minorHAnsi"/>
        </w:rPr>
      </w:pPr>
      <w:r>
        <w:rPr>
          <w:rFonts w:cstheme="minorHAnsi"/>
        </w:rPr>
        <w:t>Komoda</w:t>
      </w:r>
      <w:r w:rsidR="00E26BAE" w:rsidRPr="00B87274">
        <w:rPr>
          <w:rFonts w:cstheme="minorHAnsi"/>
        </w:rPr>
        <w:t xml:space="preserve"> narzędziowa </w:t>
      </w:r>
    </w:p>
    <w:p w14:paraId="42886382" w14:textId="77777777" w:rsidR="00B87274" w:rsidRDefault="00E26BAE" w:rsidP="00570F58">
      <w:pPr>
        <w:pStyle w:val="Akapitzlist"/>
        <w:numPr>
          <w:ilvl w:val="1"/>
          <w:numId w:val="94"/>
        </w:numPr>
        <w:spacing w:before="240" w:after="120" w:line="271" w:lineRule="auto"/>
        <w:ind w:left="993" w:hanging="426"/>
        <w:contextualSpacing w:val="0"/>
        <w:rPr>
          <w:rFonts w:cstheme="minorHAnsi"/>
        </w:rPr>
      </w:pPr>
      <w:r w:rsidRPr="00B87274">
        <w:rPr>
          <w:rFonts w:cstheme="minorHAnsi"/>
        </w:rPr>
        <w:lastRenderedPageBreak/>
        <w:t>Ilość</w:t>
      </w:r>
    </w:p>
    <w:p w14:paraId="202471B7" w14:textId="77777777" w:rsidR="00B87274" w:rsidRDefault="00E26BAE" w:rsidP="00570F58">
      <w:pPr>
        <w:pStyle w:val="Akapitzlist"/>
        <w:numPr>
          <w:ilvl w:val="2"/>
          <w:numId w:val="94"/>
        </w:numPr>
        <w:spacing w:after="0" w:line="271" w:lineRule="auto"/>
        <w:ind w:left="1134" w:hanging="283"/>
        <w:contextualSpacing w:val="0"/>
        <w:rPr>
          <w:rFonts w:cstheme="minorHAnsi"/>
        </w:rPr>
      </w:pPr>
      <w:r w:rsidRPr="00B87274">
        <w:rPr>
          <w:rFonts w:cstheme="minorHAnsi"/>
        </w:rPr>
        <w:t>3 sztuki</w:t>
      </w:r>
    </w:p>
    <w:p w14:paraId="17D7C28F" w14:textId="0DE83420" w:rsidR="00E26BAE" w:rsidRPr="00B87274" w:rsidRDefault="00E26BAE" w:rsidP="00570F58">
      <w:pPr>
        <w:pStyle w:val="Akapitzlist"/>
        <w:numPr>
          <w:ilvl w:val="1"/>
          <w:numId w:val="94"/>
        </w:numPr>
        <w:spacing w:before="240" w:after="120" w:line="271" w:lineRule="auto"/>
        <w:ind w:left="993" w:hanging="426"/>
        <w:contextualSpacing w:val="0"/>
        <w:rPr>
          <w:rFonts w:cstheme="minorHAnsi"/>
        </w:rPr>
      </w:pPr>
      <w:r w:rsidRPr="00B87274">
        <w:rPr>
          <w:rFonts w:cstheme="minorHAnsi"/>
        </w:rPr>
        <w:t>Wymiary</w:t>
      </w:r>
    </w:p>
    <w:p w14:paraId="4B4FB2CD" w14:textId="77777777" w:rsidR="00E26BAE" w:rsidRPr="00055BCC" w:rsidRDefault="00E26BAE" w:rsidP="00570F58">
      <w:pPr>
        <w:pStyle w:val="Bezodstpw"/>
        <w:numPr>
          <w:ilvl w:val="2"/>
          <w:numId w:val="46"/>
        </w:numPr>
        <w:spacing w:line="271" w:lineRule="auto"/>
        <w:ind w:left="1134" w:hanging="283"/>
        <w:jc w:val="both"/>
        <w:rPr>
          <w:rFonts w:cstheme="minorHAnsi"/>
        </w:rPr>
      </w:pPr>
      <w:r w:rsidRPr="00055BCC">
        <w:rPr>
          <w:rFonts w:cstheme="minorHAnsi"/>
        </w:rPr>
        <w:t>Wysokość – ok. 100 – 130 cm</w:t>
      </w:r>
    </w:p>
    <w:p w14:paraId="4B8B4DEB" w14:textId="77777777" w:rsidR="00E26BAE" w:rsidRPr="00055BCC" w:rsidRDefault="00E26BAE" w:rsidP="00570F58">
      <w:pPr>
        <w:pStyle w:val="Akapitzlist"/>
        <w:numPr>
          <w:ilvl w:val="2"/>
          <w:numId w:val="46"/>
        </w:numPr>
        <w:spacing w:after="0" w:line="271" w:lineRule="auto"/>
        <w:ind w:left="1134" w:hanging="283"/>
        <w:contextualSpacing w:val="0"/>
        <w:rPr>
          <w:rFonts w:eastAsia="Times New Roman" w:cstheme="minorHAnsi"/>
          <w:lang w:eastAsia="pl-PL"/>
        </w:rPr>
      </w:pPr>
      <w:r w:rsidRPr="00055BCC">
        <w:rPr>
          <w:rFonts w:eastAsia="Times New Roman" w:cstheme="minorHAnsi"/>
          <w:lang w:eastAsia="pl-PL"/>
        </w:rPr>
        <w:t>Szerokość – ok. 70 cm</w:t>
      </w:r>
    </w:p>
    <w:p w14:paraId="3A391C58" w14:textId="77777777" w:rsidR="00E26BAE" w:rsidRPr="00055BCC" w:rsidRDefault="00E26BAE" w:rsidP="00570F58">
      <w:pPr>
        <w:pStyle w:val="Akapitzlist"/>
        <w:numPr>
          <w:ilvl w:val="2"/>
          <w:numId w:val="46"/>
        </w:numPr>
        <w:spacing w:after="0" w:line="271" w:lineRule="auto"/>
        <w:ind w:left="1134" w:hanging="283"/>
        <w:contextualSpacing w:val="0"/>
        <w:rPr>
          <w:rFonts w:eastAsia="Times New Roman" w:cstheme="minorHAnsi"/>
          <w:lang w:eastAsia="pl-PL"/>
        </w:rPr>
      </w:pPr>
      <w:r w:rsidRPr="00055BCC">
        <w:rPr>
          <w:rFonts w:eastAsia="Times New Roman" w:cstheme="minorHAnsi"/>
          <w:lang w:eastAsia="pl-PL"/>
        </w:rPr>
        <w:t>Głębokość – ok. 60 - 70 cm</w:t>
      </w:r>
    </w:p>
    <w:p w14:paraId="6FA15C1C" w14:textId="77777777" w:rsidR="00B87274" w:rsidRDefault="00E26BAE" w:rsidP="00570F58">
      <w:pPr>
        <w:pStyle w:val="Bezodstpw"/>
        <w:numPr>
          <w:ilvl w:val="2"/>
          <w:numId w:val="46"/>
        </w:numPr>
        <w:spacing w:line="271" w:lineRule="auto"/>
        <w:ind w:left="1134" w:hanging="283"/>
        <w:jc w:val="both"/>
        <w:rPr>
          <w:rFonts w:cstheme="minorHAnsi"/>
        </w:rPr>
      </w:pPr>
      <w:r w:rsidRPr="00055BCC">
        <w:rPr>
          <w:rFonts w:cstheme="minorHAnsi"/>
        </w:rPr>
        <w:t>Zróżnicowana wysokość szuflad  (min. 6 cm; max. 20 cm)</w:t>
      </w:r>
    </w:p>
    <w:p w14:paraId="19EA6FBA" w14:textId="1B74EC7E" w:rsidR="00E26BAE" w:rsidRPr="00B87274" w:rsidRDefault="00E26BAE" w:rsidP="00570F58">
      <w:pPr>
        <w:pStyle w:val="Bezodstpw"/>
        <w:numPr>
          <w:ilvl w:val="1"/>
          <w:numId w:val="46"/>
        </w:numPr>
        <w:spacing w:before="240" w:after="120" w:line="271" w:lineRule="auto"/>
        <w:ind w:left="993" w:hanging="426"/>
        <w:jc w:val="both"/>
        <w:rPr>
          <w:rFonts w:cstheme="minorHAnsi"/>
        </w:rPr>
      </w:pPr>
      <w:r w:rsidRPr="00B87274">
        <w:rPr>
          <w:rFonts w:cstheme="minorHAnsi"/>
        </w:rPr>
        <w:t>Konstrukcja:</w:t>
      </w:r>
    </w:p>
    <w:p w14:paraId="51CCF614" w14:textId="77777777" w:rsidR="00E26BAE" w:rsidRPr="00055BCC" w:rsidRDefault="00E26BAE" w:rsidP="00570F58">
      <w:pPr>
        <w:pStyle w:val="Akapitzlist"/>
        <w:numPr>
          <w:ilvl w:val="2"/>
          <w:numId w:val="35"/>
        </w:numPr>
        <w:spacing w:after="0" w:line="271" w:lineRule="auto"/>
        <w:ind w:left="1134" w:hanging="283"/>
        <w:contextualSpacing w:val="0"/>
        <w:jc w:val="both"/>
        <w:rPr>
          <w:rFonts w:cstheme="minorHAnsi"/>
        </w:rPr>
      </w:pPr>
      <w:r w:rsidRPr="00055BCC">
        <w:rPr>
          <w:rFonts w:cstheme="minorHAnsi"/>
        </w:rPr>
        <w:t xml:space="preserve">Blacha stalowa malowana proszkowo/ drewno / Płyta MDF o grubości min. 18 mm wysokiej jakości pokryta laminatem HPL </w:t>
      </w:r>
    </w:p>
    <w:p w14:paraId="3F09505B" w14:textId="77777777" w:rsidR="00E26BAE" w:rsidRPr="00055BCC" w:rsidRDefault="00E26BAE" w:rsidP="00570F58">
      <w:pPr>
        <w:pStyle w:val="Akapitzlist"/>
        <w:numPr>
          <w:ilvl w:val="2"/>
          <w:numId w:val="35"/>
        </w:numPr>
        <w:spacing w:after="0" w:line="271" w:lineRule="auto"/>
        <w:ind w:left="1134" w:hanging="283"/>
        <w:contextualSpacing w:val="0"/>
        <w:jc w:val="both"/>
        <w:rPr>
          <w:rFonts w:cstheme="minorHAnsi"/>
        </w:rPr>
      </w:pPr>
      <w:r w:rsidRPr="00055BCC">
        <w:rPr>
          <w:rFonts w:cstheme="minorHAnsi"/>
        </w:rPr>
        <w:t>Odporna na uderzenia</w:t>
      </w:r>
    </w:p>
    <w:p w14:paraId="635C8CE5" w14:textId="77777777" w:rsidR="00E26BAE" w:rsidRPr="00055BCC" w:rsidRDefault="00E26BAE" w:rsidP="00570F58">
      <w:pPr>
        <w:pStyle w:val="Akapitzlist"/>
        <w:numPr>
          <w:ilvl w:val="2"/>
          <w:numId w:val="35"/>
        </w:numPr>
        <w:spacing w:after="0" w:line="271" w:lineRule="auto"/>
        <w:ind w:left="1134" w:hanging="283"/>
        <w:contextualSpacing w:val="0"/>
        <w:jc w:val="both"/>
        <w:rPr>
          <w:rFonts w:cstheme="minorHAnsi"/>
        </w:rPr>
      </w:pPr>
      <w:r w:rsidRPr="00055BCC">
        <w:rPr>
          <w:rFonts w:cstheme="minorHAnsi"/>
        </w:rPr>
        <w:t>W każdej szufladzie – mobilne podziałki na mniejsze przegrody</w:t>
      </w:r>
    </w:p>
    <w:p w14:paraId="70962539" w14:textId="77777777" w:rsidR="00E26BAE" w:rsidRPr="00055BCC" w:rsidRDefault="00E26BAE" w:rsidP="00570F58">
      <w:pPr>
        <w:pStyle w:val="Akapitzlist"/>
        <w:numPr>
          <w:ilvl w:val="2"/>
          <w:numId w:val="35"/>
        </w:numPr>
        <w:spacing w:after="0" w:line="271" w:lineRule="auto"/>
        <w:ind w:left="1134" w:hanging="283"/>
        <w:contextualSpacing w:val="0"/>
        <w:jc w:val="both"/>
        <w:rPr>
          <w:rFonts w:cstheme="minorHAnsi"/>
        </w:rPr>
      </w:pPr>
      <w:r w:rsidRPr="00055BCC">
        <w:rPr>
          <w:rFonts w:cstheme="minorHAnsi"/>
        </w:rPr>
        <w:t>Udźwig każdej szuflady – min. 80 kg</w:t>
      </w:r>
    </w:p>
    <w:p w14:paraId="4B1EFB76" w14:textId="77777777" w:rsidR="00E26BAE" w:rsidRPr="00055BCC" w:rsidRDefault="00E26BAE" w:rsidP="00570F58">
      <w:pPr>
        <w:pStyle w:val="Akapitzlist"/>
        <w:numPr>
          <w:ilvl w:val="2"/>
          <w:numId w:val="35"/>
        </w:numPr>
        <w:spacing w:after="0" w:line="271" w:lineRule="auto"/>
        <w:ind w:left="1134" w:hanging="283"/>
        <w:contextualSpacing w:val="0"/>
        <w:jc w:val="both"/>
        <w:rPr>
          <w:rFonts w:cstheme="minorHAnsi"/>
        </w:rPr>
      </w:pPr>
      <w:r w:rsidRPr="00055BCC">
        <w:rPr>
          <w:rFonts w:cstheme="minorHAnsi"/>
        </w:rPr>
        <w:t>Na frontach szuflad możliwość umiejscowienia etykiety</w:t>
      </w:r>
    </w:p>
    <w:p w14:paraId="05FFC685" w14:textId="77777777" w:rsidR="00B87274" w:rsidRDefault="00E26BAE" w:rsidP="00570F58">
      <w:pPr>
        <w:pStyle w:val="Akapitzlist"/>
        <w:numPr>
          <w:ilvl w:val="2"/>
          <w:numId w:val="35"/>
        </w:numPr>
        <w:spacing w:after="0" w:line="271" w:lineRule="auto"/>
        <w:ind w:left="1134" w:hanging="283"/>
        <w:contextualSpacing w:val="0"/>
        <w:jc w:val="both"/>
        <w:rPr>
          <w:rFonts w:cstheme="minorHAnsi"/>
        </w:rPr>
      </w:pPr>
      <w:r w:rsidRPr="00055BCC">
        <w:rPr>
          <w:rFonts w:cstheme="minorHAnsi"/>
        </w:rPr>
        <w:t>Ergonomiczne uchwyty na szufladzie</w:t>
      </w:r>
    </w:p>
    <w:p w14:paraId="351FF570" w14:textId="77777777" w:rsidR="00B87274" w:rsidRDefault="00E26BAE" w:rsidP="00570F58">
      <w:pPr>
        <w:pStyle w:val="Akapitzlist"/>
        <w:numPr>
          <w:ilvl w:val="0"/>
          <w:numId w:val="35"/>
        </w:numPr>
        <w:spacing w:before="240" w:after="120" w:line="271" w:lineRule="auto"/>
        <w:contextualSpacing w:val="0"/>
        <w:jc w:val="both"/>
        <w:rPr>
          <w:rFonts w:cstheme="minorHAnsi"/>
        </w:rPr>
      </w:pPr>
      <w:r w:rsidRPr="00B87274">
        <w:rPr>
          <w:rFonts w:cstheme="minorHAnsi"/>
        </w:rPr>
        <w:t>Regał</w:t>
      </w:r>
    </w:p>
    <w:p w14:paraId="5FA38DA4" w14:textId="6BB26029" w:rsidR="00E26BAE" w:rsidRPr="00B87274" w:rsidRDefault="00E26BAE" w:rsidP="00570F58">
      <w:pPr>
        <w:pStyle w:val="Akapitzlist"/>
        <w:numPr>
          <w:ilvl w:val="1"/>
          <w:numId w:val="35"/>
        </w:numPr>
        <w:spacing w:after="0" w:line="271" w:lineRule="auto"/>
        <w:ind w:left="993" w:hanging="426"/>
        <w:contextualSpacing w:val="0"/>
        <w:jc w:val="both"/>
        <w:rPr>
          <w:rFonts w:cstheme="minorHAnsi"/>
        </w:rPr>
      </w:pPr>
      <w:r w:rsidRPr="00B87274">
        <w:rPr>
          <w:rFonts w:cstheme="minorHAnsi"/>
        </w:rPr>
        <w:t>Wymiary</w:t>
      </w:r>
    </w:p>
    <w:p w14:paraId="207DB3FB" w14:textId="77777777" w:rsidR="00E26BAE" w:rsidRPr="00055BCC" w:rsidRDefault="00E26BAE" w:rsidP="00570F58">
      <w:pPr>
        <w:pStyle w:val="Bezodstpw"/>
        <w:numPr>
          <w:ilvl w:val="2"/>
          <w:numId w:val="46"/>
        </w:numPr>
        <w:spacing w:line="271" w:lineRule="auto"/>
        <w:ind w:left="1134" w:hanging="283"/>
        <w:jc w:val="both"/>
        <w:rPr>
          <w:rFonts w:cstheme="minorHAnsi"/>
        </w:rPr>
      </w:pPr>
      <w:r w:rsidRPr="00055BCC">
        <w:rPr>
          <w:rFonts w:cstheme="minorHAnsi"/>
        </w:rPr>
        <w:t>Wysokość – 200 cm</w:t>
      </w:r>
    </w:p>
    <w:p w14:paraId="116E7123" w14:textId="77777777" w:rsidR="00E26BAE" w:rsidRPr="00055BCC" w:rsidRDefault="00E26BAE" w:rsidP="00570F58">
      <w:pPr>
        <w:pStyle w:val="Akapitzlist"/>
        <w:numPr>
          <w:ilvl w:val="2"/>
          <w:numId w:val="46"/>
        </w:numPr>
        <w:spacing w:after="0" w:line="271" w:lineRule="auto"/>
        <w:ind w:left="1134" w:hanging="283"/>
        <w:contextualSpacing w:val="0"/>
        <w:rPr>
          <w:rFonts w:eastAsia="Times New Roman" w:cstheme="minorHAnsi"/>
          <w:lang w:eastAsia="pl-PL"/>
        </w:rPr>
      </w:pPr>
      <w:r w:rsidRPr="00055BCC">
        <w:rPr>
          <w:rFonts w:eastAsia="Times New Roman" w:cstheme="minorHAnsi"/>
          <w:lang w:eastAsia="pl-PL"/>
        </w:rPr>
        <w:t>Długość przęsła – ok. 120 cm</w:t>
      </w:r>
    </w:p>
    <w:p w14:paraId="54F71418" w14:textId="77777777" w:rsidR="00E26BAE" w:rsidRPr="00055BCC" w:rsidRDefault="00E26BAE" w:rsidP="00570F58">
      <w:pPr>
        <w:pStyle w:val="Akapitzlist"/>
        <w:numPr>
          <w:ilvl w:val="2"/>
          <w:numId w:val="46"/>
        </w:numPr>
        <w:spacing w:after="0" w:line="271" w:lineRule="auto"/>
        <w:ind w:left="1134" w:hanging="283"/>
        <w:contextualSpacing w:val="0"/>
        <w:rPr>
          <w:rFonts w:eastAsia="Times New Roman" w:cstheme="minorHAnsi"/>
          <w:lang w:eastAsia="pl-PL"/>
        </w:rPr>
      </w:pPr>
      <w:r w:rsidRPr="00055BCC">
        <w:rPr>
          <w:rFonts w:eastAsia="Times New Roman" w:cstheme="minorHAnsi"/>
          <w:lang w:eastAsia="pl-PL"/>
        </w:rPr>
        <w:t>Szerokość regału – ok. 60 cm</w:t>
      </w:r>
    </w:p>
    <w:p w14:paraId="6460F6E4" w14:textId="77777777" w:rsidR="00B87274" w:rsidRDefault="00E26BAE" w:rsidP="00570F58">
      <w:pPr>
        <w:pStyle w:val="Bezodstpw"/>
        <w:numPr>
          <w:ilvl w:val="2"/>
          <w:numId w:val="46"/>
        </w:numPr>
        <w:spacing w:line="271" w:lineRule="auto"/>
        <w:ind w:left="1134" w:hanging="283"/>
        <w:jc w:val="both"/>
        <w:rPr>
          <w:rFonts w:cstheme="minorHAnsi"/>
        </w:rPr>
      </w:pPr>
      <w:r w:rsidRPr="00055BCC">
        <w:rPr>
          <w:rFonts w:cstheme="minorHAnsi"/>
        </w:rPr>
        <w:t>Wysokość półki w świetle – ok. 30 cm</w:t>
      </w:r>
    </w:p>
    <w:p w14:paraId="2FECE821" w14:textId="44935CEE" w:rsidR="00E26BAE" w:rsidRPr="00B87274" w:rsidRDefault="00E26BAE" w:rsidP="00570F58">
      <w:pPr>
        <w:pStyle w:val="Bezodstpw"/>
        <w:numPr>
          <w:ilvl w:val="1"/>
          <w:numId w:val="46"/>
        </w:numPr>
        <w:spacing w:before="240" w:after="120" w:line="271" w:lineRule="auto"/>
        <w:ind w:left="993" w:hanging="426"/>
        <w:jc w:val="both"/>
        <w:rPr>
          <w:rFonts w:cstheme="minorHAnsi"/>
        </w:rPr>
      </w:pPr>
      <w:r w:rsidRPr="00B87274">
        <w:rPr>
          <w:rFonts w:cstheme="minorHAnsi"/>
        </w:rPr>
        <w:t>Konstrukcja:</w:t>
      </w:r>
    </w:p>
    <w:p w14:paraId="2E9214BA"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Blacha ocynkowana na zimno</w:t>
      </w:r>
    </w:p>
    <w:p w14:paraId="3531FC23"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Odporna na korozję</w:t>
      </w:r>
    </w:p>
    <w:p w14:paraId="59A29903"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Stelaż i ramy podpierające półki</w:t>
      </w:r>
    </w:p>
    <w:p w14:paraId="4DD5012C"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Nośność półki – min. 100 kg</w:t>
      </w:r>
    </w:p>
    <w:p w14:paraId="7F9AE333"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Możliwość regulacji wysokości półek</w:t>
      </w:r>
    </w:p>
    <w:p w14:paraId="6A5039F3" w14:textId="09ED36E3" w:rsidR="00E26BAE" w:rsidRPr="00B87274" w:rsidRDefault="00B87274" w:rsidP="00D227A2">
      <w:pPr>
        <w:pStyle w:val="Nagwek5"/>
        <w:spacing w:before="240" w:after="120" w:line="271" w:lineRule="auto"/>
      </w:pPr>
      <w:r>
        <w:t xml:space="preserve">3.7.6.14. </w:t>
      </w:r>
      <w:r w:rsidR="00E26BAE" w:rsidRPr="00B87274">
        <w:t>Magazyn tonerów i akumulatorów</w:t>
      </w:r>
    </w:p>
    <w:p w14:paraId="68F0FBA0" w14:textId="77777777" w:rsidR="00B87274" w:rsidRDefault="00E26BAE" w:rsidP="00570F58">
      <w:pPr>
        <w:pStyle w:val="Bezodstpw"/>
        <w:numPr>
          <w:ilvl w:val="0"/>
          <w:numId w:val="95"/>
        </w:numPr>
        <w:spacing w:before="240" w:after="120" w:line="271" w:lineRule="auto"/>
        <w:jc w:val="both"/>
        <w:rPr>
          <w:rFonts w:cstheme="minorHAnsi"/>
        </w:rPr>
      </w:pPr>
      <w:r w:rsidRPr="00055BCC">
        <w:rPr>
          <w:rFonts w:cstheme="minorHAnsi"/>
        </w:rPr>
        <w:t>Regał</w:t>
      </w:r>
    </w:p>
    <w:p w14:paraId="5835D3CE" w14:textId="545C0321" w:rsidR="00E26BAE" w:rsidRPr="00B87274" w:rsidRDefault="00E26BAE" w:rsidP="00570F58">
      <w:pPr>
        <w:pStyle w:val="Bezodstpw"/>
        <w:numPr>
          <w:ilvl w:val="1"/>
          <w:numId w:val="95"/>
        </w:numPr>
        <w:spacing w:before="240" w:after="120" w:line="271" w:lineRule="auto"/>
        <w:ind w:left="993" w:hanging="426"/>
        <w:jc w:val="both"/>
        <w:rPr>
          <w:rFonts w:cstheme="minorHAnsi"/>
        </w:rPr>
      </w:pPr>
      <w:r w:rsidRPr="00B87274">
        <w:rPr>
          <w:rFonts w:cstheme="minorHAnsi"/>
        </w:rPr>
        <w:t>Wymiary</w:t>
      </w:r>
    </w:p>
    <w:p w14:paraId="240B59FC" w14:textId="77777777" w:rsidR="00E26BAE" w:rsidRPr="00055BCC" w:rsidRDefault="00E26BAE" w:rsidP="00570F58">
      <w:pPr>
        <w:pStyle w:val="Bezodstpw"/>
        <w:numPr>
          <w:ilvl w:val="2"/>
          <w:numId w:val="46"/>
        </w:numPr>
        <w:spacing w:line="271" w:lineRule="auto"/>
        <w:ind w:left="1134" w:hanging="283"/>
        <w:jc w:val="both"/>
        <w:rPr>
          <w:rFonts w:cstheme="minorHAnsi"/>
        </w:rPr>
      </w:pPr>
      <w:r w:rsidRPr="00055BCC">
        <w:rPr>
          <w:rFonts w:cstheme="minorHAnsi"/>
        </w:rPr>
        <w:t>Wysokość – 200 cm</w:t>
      </w:r>
    </w:p>
    <w:p w14:paraId="6287CB59" w14:textId="77777777" w:rsidR="00E26BAE" w:rsidRPr="00055BCC" w:rsidRDefault="00E26BAE" w:rsidP="00570F58">
      <w:pPr>
        <w:pStyle w:val="Akapitzlist"/>
        <w:numPr>
          <w:ilvl w:val="2"/>
          <w:numId w:val="46"/>
        </w:numPr>
        <w:spacing w:after="0" w:line="271" w:lineRule="auto"/>
        <w:ind w:left="1134" w:hanging="283"/>
        <w:contextualSpacing w:val="0"/>
        <w:rPr>
          <w:rFonts w:eastAsia="Times New Roman" w:cstheme="minorHAnsi"/>
          <w:lang w:eastAsia="pl-PL"/>
        </w:rPr>
      </w:pPr>
      <w:r w:rsidRPr="00055BCC">
        <w:rPr>
          <w:rFonts w:eastAsia="Times New Roman" w:cstheme="minorHAnsi"/>
          <w:lang w:eastAsia="pl-PL"/>
        </w:rPr>
        <w:t>Długość przęsła – ok. 120 cm</w:t>
      </w:r>
    </w:p>
    <w:p w14:paraId="0E90F505" w14:textId="77777777" w:rsidR="00E26BAE" w:rsidRPr="00055BCC" w:rsidRDefault="00E26BAE" w:rsidP="00570F58">
      <w:pPr>
        <w:pStyle w:val="Akapitzlist"/>
        <w:numPr>
          <w:ilvl w:val="2"/>
          <w:numId w:val="46"/>
        </w:numPr>
        <w:spacing w:after="0" w:line="271" w:lineRule="auto"/>
        <w:ind w:left="1134" w:hanging="283"/>
        <w:contextualSpacing w:val="0"/>
        <w:rPr>
          <w:rFonts w:eastAsia="Times New Roman" w:cstheme="minorHAnsi"/>
          <w:lang w:eastAsia="pl-PL"/>
        </w:rPr>
      </w:pPr>
      <w:r w:rsidRPr="00055BCC">
        <w:rPr>
          <w:rFonts w:eastAsia="Times New Roman" w:cstheme="minorHAnsi"/>
          <w:lang w:eastAsia="pl-PL"/>
        </w:rPr>
        <w:t>Szerokość regału – ok. 60 cm</w:t>
      </w:r>
    </w:p>
    <w:p w14:paraId="05780FE4" w14:textId="77777777" w:rsidR="00B87274" w:rsidRDefault="00E26BAE" w:rsidP="00570F58">
      <w:pPr>
        <w:pStyle w:val="Bezodstpw"/>
        <w:numPr>
          <w:ilvl w:val="2"/>
          <w:numId w:val="46"/>
        </w:numPr>
        <w:spacing w:line="271" w:lineRule="auto"/>
        <w:ind w:left="1134" w:hanging="283"/>
        <w:jc w:val="both"/>
        <w:rPr>
          <w:rFonts w:cstheme="minorHAnsi"/>
        </w:rPr>
      </w:pPr>
      <w:r w:rsidRPr="00055BCC">
        <w:rPr>
          <w:rFonts w:cstheme="minorHAnsi"/>
        </w:rPr>
        <w:t>Wysokość półki w świetle – ok. 30 cm</w:t>
      </w:r>
    </w:p>
    <w:p w14:paraId="0C60B747" w14:textId="6294E73E" w:rsidR="00E26BAE" w:rsidRPr="00B87274" w:rsidRDefault="00E26BAE" w:rsidP="00570F58">
      <w:pPr>
        <w:pStyle w:val="Bezodstpw"/>
        <w:numPr>
          <w:ilvl w:val="1"/>
          <w:numId w:val="46"/>
        </w:numPr>
        <w:spacing w:before="240" w:after="120" w:line="271" w:lineRule="auto"/>
        <w:ind w:left="993" w:hanging="426"/>
        <w:jc w:val="both"/>
        <w:rPr>
          <w:rFonts w:cstheme="minorHAnsi"/>
        </w:rPr>
      </w:pPr>
      <w:r w:rsidRPr="00B87274">
        <w:rPr>
          <w:rFonts w:cstheme="minorHAnsi"/>
        </w:rPr>
        <w:t>Konstrukcja:</w:t>
      </w:r>
    </w:p>
    <w:p w14:paraId="7563E466"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Blacha ocynkowana na zimno</w:t>
      </w:r>
    </w:p>
    <w:p w14:paraId="143E1372"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Odporna na korozję</w:t>
      </w:r>
    </w:p>
    <w:p w14:paraId="2C7CAF97"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lastRenderedPageBreak/>
        <w:t>Stelaż i ramy podpierające półki</w:t>
      </w:r>
    </w:p>
    <w:p w14:paraId="46691004"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Nośność półki – ok. 100 kg</w:t>
      </w:r>
    </w:p>
    <w:p w14:paraId="47985354"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Możliwość regulacji wysokości półek</w:t>
      </w:r>
    </w:p>
    <w:p w14:paraId="50E1465D" w14:textId="0B34EFEC" w:rsidR="00E26BAE" w:rsidRPr="00B87274" w:rsidRDefault="00B87274" w:rsidP="00D227A2">
      <w:pPr>
        <w:pStyle w:val="Nagwek5"/>
        <w:spacing w:before="240" w:after="120" w:line="271" w:lineRule="auto"/>
      </w:pPr>
      <w:r>
        <w:t xml:space="preserve">3.7.6.15. </w:t>
      </w:r>
      <w:r w:rsidR="00E26BAE" w:rsidRPr="00B87274">
        <w:t>Hala magazynowa</w:t>
      </w:r>
    </w:p>
    <w:p w14:paraId="2E19EC62" w14:textId="77777777" w:rsidR="00B87274" w:rsidRDefault="00E26BAE" w:rsidP="00570F58">
      <w:pPr>
        <w:pStyle w:val="Akapitzlist"/>
        <w:numPr>
          <w:ilvl w:val="0"/>
          <w:numId w:val="96"/>
        </w:numPr>
        <w:spacing w:before="240" w:after="120" w:line="271" w:lineRule="auto"/>
        <w:contextualSpacing w:val="0"/>
        <w:rPr>
          <w:rFonts w:cstheme="minorHAnsi"/>
        </w:rPr>
      </w:pPr>
      <w:r w:rsidRPr="00B87274">
        <w:rPr>
          <w:rFonts w:cstheme="minorHAnsi"/>
        </w:rPr>
        <w:t>Regał</w:t>
      </w:r>
    </w:p>
    <w:p w14:paraId="4433437E" w14:textId="1FE1A23E" w:rsidR="00E26BAE" w:rsidRPr="00B87274" w:rsidRDefault="00E26BAE" w:rsidP="00570F58">
      <w:pPr>
        <w:pStyle w:val="Akapitzlist"/>
        <w:numPr>
          <w:ilvl w:val="1"/>
          <w:numId w:val="96"/>
        </w:numPr>
        <w:spacing w:before="240" w:after="120" w:line="271" w:lineRule="auto"/>
        <w:ind w:left="993" w:hanging="426"/>
        <w:contextualSpacing w:val="0"/>
        <w:rPr>
          <w:rFonts w:cstheme="minorHAnsi"/>
        </w:rPr>
      </w:pPr>
      <w:r w:rsidRPr="00B87274">
        <w:rPr>
          <w:rFonts w:cstheme="minorHAnsi"/>
        </w:rPr>
        <w:t>Wymiary</w:t>
      </w:r>
    </w:p>
    <w:p w14:paraId="7DB10B91" w14:textId="77777777" w:rsidR="00E26BAE" w:rsidRPr="00055BCC" w:rsidRDefault="00E26BAE" w:rsidP="00570F58">
      <w:pPr>
        <w:pStyle w:val="Bezodstpw"/>
        <w:numPr>
          <w:ilvl w:val="2"/>
          <w:numId w:val="46"/>
        </w:numPr>
        <w:spacing w:line="271" w:lineRule="auto"/>
        <w:ind w:left="1134" w:hanging="283"/>
        <w:jc w:val="both"/>
        <w:rPr>
          <w:rFonts w:eastAsia="Times New Roman" w:cstheme="minorHAnsi"/>
          <w:lang w:eastAsia="pl-PL"/>
        </w:rPr>
      </w:pPr>
      <w:r w:rsidRPr="00055BCC">
        <w:rPr>
          <w:rFonts w:cstheme="minorHAnsi"/>
        </w:rPr>
        <w:t>Wysokość – ok. 220 cm</w:t>
      </w:r>
    </w:p>
    <w:p w14:paraId="0C15AEDE" w14:textId="77777777" w:rsidR="00E26BAE" w:rsidRPr="00055BCC" w:rsidRDefault="00E26BAE" w:rsidP="00570F58">
      <w:pPr>
        <w:pStyle w:val="Bezodstpw"/>
        <w:numPr>
          <w:ilvl w:val="2"/>
          <w:numId w:val="46"/>
        </w:numPr>
        <w:spacing w:line="271" w:lineRule="auto"/>
        <w:ind w:left="1134" w:hanging="283"/>
        <w:jc w:val="both"/>
        <w:rPr>
          <w:rFonts w:eastAsia="Times New Roman" w:cstheme="minorHAnsi"/>
          <w:lang w:eastAsia="pl-PL"/>
        </w:rPr>
      </w:pPr>
      <w:r w:rsidRPr="00055BCC">
        <w:rPr>
          <w:rFonts w:eastAsia="Times New Roman" w:cstheme="minorHAnsi"/>
          <w:lang w:eastAsia="pl-PL"/>
        </w:rPr>
        <w:t>Długość przęsła – ok. 120 cm</w:t>
      </w:r>
    </w:p>
    <w:p w14:paraId="36E2316C" w14:textId="77777777" w:rsidR="00E26BAE" w:rsidRPr="00055BCC" w:rsidRDefault="00E26BAE" w:rsidP="00570F58">
      <w:pPr>
        <w:pStyle w:val="Akapitzlist"/>
        <w:numPr>
          <w:ilvl w:val="2"/>
          <w:numId w:val="46"/>
        </w:numPr>
        <w:spacing w:after="0" w:line="271" w:lineRule="auto"/>
        <w:ind w:left="1134" w:hanging="283"/>
        <w:contextualSpacing w:val="0"/>
        <w:rPr>
          <w:rFonts w:eastAsia="Times New Roman" w:cstheme="minorHAnsi"/>
          <w:lang w:eastAsia="pl-PL"/>
        </w:rPr>
      </w:pPr>
      <w:r w:rsidRPr="00055BCC">
        <w:rPr>
          <w:rFonts w:eastAsia="Times New Roman" w:cstheme="minorHAnsi"/>
          <w:lang w:eastAsia="pl-PL"/>
        </w:rPr>
        <w:t>Szerokość regału – ok. 60 cm</w:t>
      </w:r>
    </w:p>
    <w:p w14:paraId="1E8ECD9C" w14:textId="77777777" w:rsidR="00E26BAE" w:rsidRPr="00055BCC" w:rsidRDefault="00E26BAE" w:rsidP="00570F58">
      <w:pPr>
        <w:pStyle w:val="Bezodstpw"/>
        <w:numPr>
          <w:ilvl w:val="2"/>
          <w:numId w:val="46"/>
        </w:numPr>
        <w:spacing w:line="271" w:lineRule="auto"/>
        <w:ind w:left="1134" w:hanging="283"/>
        <w:jc w:val="both"/>
        <w:rPr>
          <w:rFonts w:cstheme="minorHAnsi"/>
        </w:rPr>
      </w:pPr>
      <w:r w:rsidRPr="00055BCC">
        <w:rPr>
          <w:rFonts w:cstheme="minorHAnsi"/>
        </w:rPr>
        <w:t>Wysokość półki w świetle – ok. 60 cm</w:t>
      </w:r>
    </w:p>
    <w:p w14:paraId="388C15A3" w14:textId="77777777" w:rsidR="00B87274" w:rsidRDefault="00E26BAE" w:rsidP="00570F58">
      <w:pPr>
        <w:pStyle w:val="Bezodstpw"/>
        <w:numPr>
          <w:ilvl w:val="2"/>
          <w:numId w:val="46"/>
        </w:numPr>
        <w:spacing w:line="271" w:lineRule="auto"/>
        <w:ind w:left="1134" w:hanging="283"/>
        <w:jc w:val="both"/>
        <w:rPr>
          <w:rFonts w:cstheme="minorHAnsi"/>
        </w:rPr>
      </w:pPr>
      <w:r w:rsidRPr="00055BCC">
        <w:rPr>
          <w:rFonts w:cstheme="minorHAnsi"/>
        </w:rPr>
        <w:t>Pierwsza półka wyniesiona na ok. 40 cm</w:t>
      </w:r>
    </w:p>
    <w:p w14:paraId="672FDB0E" w14:textId="4AA50A61" w:rsidR="00E26BAE" w:rsidRPr="00B87274" w:rsidRDefault="00E26BAE" w:rsidP="00570F58">
      <w:pPr>
        <w:pStyle w:val="Bezodstpw"/>
        <w:numPr>
          <w:ilvl w:val="1"/>
          <w:numId w:val="46"/>
        </w:numPr>
        <w:spacing w:before="240" w:after="120" w:line="271" w:lineRule="auto"/>
        <w:ind w:left="993" w:hanging="426"/>
        <w:jc w:val="both"/>
        <w:rPr>
          <w:rFonts w:cstheme="minorHAnsi"/>
        </w:rPr>
      </w:pPr>
      <w:r w:rsidRPr="00B87274">
        <w:rPr>
          <w:rFonts w:cstheme="minorHAnsi"/>
        </w:rPr>
        <w:t>Konstrukcja:</w:t>
      </w:r>
    </w:p>
    <w:p w14:paraId="31F3A884"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Blacha ocynkowana na zimno</w:t>
      </w:r>
    </w:p>
    <w:p w14:paraId="6B94902A"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Odporna na korozję</w:t>
      </w:r>
    </w:p>
    <w:p w14:paraId="3D6B8EA6"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Stelaż i ramy podpierające półki</w:t>
      </w:r>
    </w:p>
    <w:p w14:paraId="624C45A7"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Nośność półki – min. 200 kg</w:t>
      </w:r>
    </w:p>
    <w:p w14:paraId="2318FF39"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Możliwość regulacji wysokości półek</w:t>
      </w:r>
    </w:p>
    <w:p w14:paraId="5D0AD7EF" w14:textId="32979CAD" w:rsidR="00E26BAE" w:rsidRPr="00B87274" w:rsidRDefault="00B87274" w:rsidP="00D227A2">
      <w:pPr>
        <w:pStyle w:val="Nagwek5"/>
        <w:spacing w:before="240" w:after="120" w:line="271" w:lineRule="auto"/>
      </w:pPr>
      <w:r>
        <w:t xml:space="preserve">3.7.6.16. </w:t>
      </w:r>
      <w:r w:rsidR="00E26BAE" w:rsidRPr="00B87274">
        <w:t>Magazyn chemiczny</w:t>
      </w:r>
    </w:p>
    <w:p w14:paraId="14E131F9" w14:textId="77777777" w:rsidR="00B87274" w:rsidRDefault="00E26BAE" w:rsidP="00570F58">
      <w:pPr>
        <w:pStyle w:val="Akapitzlist"/>
        <w:numPr>
          <w:ilvl w:val="0"/>
          <w:numId w:val="97"/>
        </w:numPr>
        <w:spacing w:before="240" w:after="120" w:line="271" w:lineRule="auto"/>
        <w:contextualSpacing w:val="0"/>
        <w:rPr>
          <w:rFonts w:cstheme="minorHAnsi"/>
        </w:rPr>
      </w:pPr>
      <w:r w:rsidRPr="00B87274">
        <w:rPr>
          <w:rFonts w:cstheme="minorHAnsi"/>
        </w:rPr>
        <w:t>Regał</w:t>
      </w:r>
    </w:p>
    <w:p w14:paraId="1644D63D" w14:textId="065C1012" w:rsidR="00E26BAE" w:rsidRPr="00B87274" w:rsidRDefault="00E26BAE" w:rsidP="00570F58">
      <w:pPr>
        <w:pStyle w:val="Akapitzlist"/>
        <w:numPr>
          <w:ilvl w:val="1"/>
          <w:numId w:val="97"/>
        </w:numPr>
        <w:spacing w:before="240" w:after="120" w:line="271" w:lineRule="auto"/>
        <w:ind w:left="993" w:hanging="426"/>
        <w:contextualSpacing w:val="0"/>
        <w:rPr>
          <w:rFonts w:cstheme="minorHAnsi"/>
        </w:rPr>
      </w:pPr>
      <w:r w:rsidRPr="00B87274">
        <w:rPr>
          <w:rFonts w:cstheme="minorHAnsi"/>
        </w:rPr>
        <w:t>Wymiary</w:t>
      </w:r>
    </w:p>
    <w:p w14:paraId="69DB9A34" w14:textId="77777777" w:rsidR="00E26BAE" w:rsidRPr="00055BCC" w:rsidRDefault="00E26BAE" w:rsidP="00570F58">
      <w:pPr>
        <w:pStyle w:val="Bezodstpw"/>
        <w:numPr>
          <w:ilvl w:val="2"/>
          <w:numId w:val="46"/>
        </w:numPr>
        <w:spacing w:line="271" w:lineRule="auto"/>
        <w:ind w:left="1134" w:hanging="283"/>
        <w:jc w:val="both"/>
        <w:rPr>
          <w:rFonts w:eastAsia="Times New Roman" w:cstheme="minorHAnsi"/>
          <w:lang w:eastAsia="pl-PL"/>
        </w:rPr>
      </w:pPr>
      <w:r w:rsidRPr="00055BCC">
        <w:rPr>
          <w:rFonts w:cstheme="minorHAnsi"/>
        </w:rPr>
        <w:t>Wysokość – ok. 220 cm</w:t>
      </w:r>
    </w:p>
    <w:p w14:paraId="28B7B800" w14:textId="77777777" w:rsidR="00E26BAE" w:rsidRPr="00055BCC" w:rsidRDefault="00E26BAE" w:rsidP="00570F58">
      <w:pPr>
        <w:pStyle w:val="Akapitzlist"/>
        <w:numPr>
          <w:ilvl w:val="2"/>
          <w:numId w:val="46"/>
        </w:numPr>
        <w:spacing w:after="0" w:line="271" w:lineRule="auto"/>
        <w:ind w:left="1134" w:hanging="283"/>
        <w:contextualSpacing w:val="0"/>
        <w:rPr>
          <w:rFonts w:eastAsia="Times New Roman" w:cstheme="minorHAnsi"/>
          <w:lang w:eastAsia="pl-PL"/>
        </w:rPr>
      </w:pPr>
      <w:r w:rsidRPr="00055BCC">
        <w:rPr>
          <w:rFonts w:eastAsia="Times New Roman" w:cstheme="minorHAnsi"/>
          <w:lang w:eastAsia="pl-PL"/>
        </w:rPr>
        <w:t>Długość przęsła – ok. 120 cm</w:t>
      </w:r>
    </w:p>
    <w:p w14:paraId="2B1A9C30" w14:textId="77777777" w:rsidR="00E26BAE" w:rsidRPr="00055BCC" w:rsidRDefault="00E26BAE" w:rsidP="00570F58">
      <w:pPr>
        <w:pStyle w:val="Akapitzlist"/>
        <w:numPr>
          <w:ilvl w:val="2"/>
          <w:numId w:val="46"/>
        </w:numPr>
        <w:spacing w:after="0" w:line="271" w:lineRule="auto"/>
        <w:ind w:left="1134" w:hanging="283"/>
        <w:contextualSpacing w:val="0"/>
        <w:rPr>
          <w:rFonts w:eastAsia="Times New Roman" w:cstheme="minorHAnsi"/>
          <w:lang w:eastAsia="pl-PL"/>
        </w:rPr>
      </w:pPr>
      <w:r w:rsidRPr="00055BCC">
        <w:rPr>
          <w:rFonts w:eastAsia="Times New Roman" w:cstheme="minorHAnsi"/>
          <w:lang w:eastAsia="pl-PL"/>
        </w:rPr>
        <w:t>Szerokość regału – ok. 60 cm</w:t>
      </w:r>
    </w:p>
    <w:p w14:paraId="36E69C27" w14:textId="77777777" w:rsidR="00E26BAE" w:rsidRPr="00055BCC" w:rsidRDefault="00E26BAE" w:rsidP="00570F58">
      <w:pPr>
        <w:pStyle w:val="Bezodstpw"/>
        <w:numPr>
          <w:ilvl w:val="2"/>
          <w:numId w:val="46"/>
        </w:numPr>
        <w:spacing w:line="271" w:lineRule="auto"/>
        <w:ind w:left="1134" w:hanging="283"/>
        <w:jc w:val="both"/>
        <w:rPr>
          <w:rFonts w:cstheme="minorHAnsi"/>
        </w:rPr>
      </w:pPr>
      <w:r w:rsidRPr="00055BCC">
        <w:rPr>
          <w:rFonts w:cstheme="minorHAnsi"/>
        </w:rPr>
        <w:t>Wysokość półki w świetle – ok. 60 cm</w:t>
      </w:r>
    </w:p>
    <w:p w14:paraId="350CA402" w14:textId="77777777" w:rsidR="00B87274" w:rsidRDefault="00E26BAE" w:rsidP="00570F58">
      <w:pPr>
        <w:pStyle w:val="Bezodstpw"/>
        <w:numPr>
          <w:ilvl w:val="2"/>
          <w:numId w:val="46"/>
        </w:numPr>
        <w:spacing w:line="271" w:lineRule="auto"/>
        <w:ind w:left="1134" w:hanging="283"/>
        <w:jc w:val="both"/>
        <w:rPr>
          <w:rFonts w:cstheme="minorHAnsi"/>
        </w:rPr>
      </w:pPr>
      <w:r w:rsidRPr="00055BCC">
        <w:rPr>
          <w:rFonts w:cstheme="minorHAnsi"/>
        </w:rPr>
        <w:t>Pierwsza półka wyniesiona na ok. 40 cm</w:t>
      </w:r>
    </w:p>
    <w:p w14:paraId="6179DE95" w14:textId="60C65DE2" w:rsidR="00E26BAE" w:rsidRPr="00B87274" w:rsidRDefault="00E26BAE" w:rsidP="00570F58">
      <w:pPr>
        <w:pStyle w:val="Bezodstpw"/>
        <w:numPr>
          <w:ilvl w:val="1"/>
          <w:numId w:val="46"/>
        </w:numPr>
        <w:spacing w:before="240" w:after="120" w:line="271" w:lineRule="auto"/>
        <w:ind w:left="993" w:hanging="426"/>
        <w:jc w:val="both"/>
        <w:rPr>
          <w:rFonts w:cstheme="minorHAnsi"/>
        </w:rPr>
      </w:pPr>
      <w:r w:rsidRPr="00B87274">
        <w:rPr>
          <w:rFonts w:cstheme="minorHAnsi"/>
        </w:rPr>
        <w:t>Konstrukcja:</w:t>
      </w:r>
    </w:p>
    <w:p w14:paraId="1B5CF53D"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Blacha ocynkowana na zimno</w:t>
      </w:r>
    </w:p>
    <w:p w14:paraId="5838E958"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Odporna na korozję</w:t>
      </w:r>
    </w:p>
    <w:p w14:paraId="1A5CBA0D"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Stelaż i ramy podpierające półki</w:t>
      </w:r>
    </w:p>
    <w:p w14:paraId="725A3978"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Nośność półki – min. 200 kg</w:t>
      </w:r>
    </w:p>
    <w:p w14:paraId="0A5BAC01"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Możliwość regulacji wysokości półek</w:t>
      </w:r>
    </w:p>
    <w:p w14:paraId="0F6D6CA7" w14:textId="7D1FA78E" w:rsidR="00E26BAE" w:rsidRPr="00B87274" w:rsidRDefault="00B87274" w:rsidP="00D227A2">
      <w:pPr>
        <w:pStyle w:val="Nagwek5"/>
        <w:spacing w:before="240" w:after="120" w:line="271" w:lineRule="auto"/>
      </w:pPr>
      <w:r>
        <w:t xml:space="preserve">3.7.6.17. </w:t>
      </w:r>
      <w:r w:rsidR="00E26BAE" w:rsidRPr="00B87274">
        <w:t>Magazyn gospodarczy</w:t>
      </w:r>
    </w:p>
    <w:p w14:paraId="12B84B9C" w14:textId="77777777" w:rsidR="00B87274" w:rsidRDefault="00E26BAE" w:rsidP="00570F58">
      <w:pPr>
        <w:pStyle w:val="Akapitzlist"/>
        <w:numPr>
          <w:ilvl w:val="0"/>
          <w:numId w:val="98"/>
        </w:numPr>
        <w:spacing w:before="240" w:after="120" w:line="271" w:lineRule="auto"/>
        <w:contextualSpacing w:val="0"/>
        <w:rPr>
          <w:rFonts w:cstheme="minorHAnsi"/>
        </w:rPr>
      </w:pPr>
      <w:r w:rsidRPr="00B87274">
        <w:rPr>
          <w:rFonts w:cstheme="minorHAnsi"/>
        </w:rPr>
        <w:t>Regał</w:t>
      </w:r>
    </w:p>
    <w:p w14:paraId="107E4FA3" w14:textId="5D654FEE" w:rsidR="00E26BAE" w:rsidRPr="00B87274" w:rsidRDefault="00E26BAE" w:rsidP="00570F58">
      <w:pPr>
        <w:pStyle w:val="Akapitzlist"/>
        <w:numPr>
          <w:ilvl w:val="1"/>
          <w:numId w:val="98"/>
        </w:numPr>
        <w:spacing w:before="240" w:after="120" w:line="271" w:lineRule="auto"/>
        <w:ind w:left="993" w:hanging="426"/>
        <w:contextualSpacing w:val="0"/>
        <w:rPr>
          <w:rFonts w:cstheme="minorHAnsi"/>
        </w:rPr>
      </w:pPr>
      <w:r w:rsidRPr="00B87274">
        <w:rPr>
          <w:rFonts w:cstheme="minorHAnsi"/>
        </w:rPr>
        <w:t>Wymiary</w:t>
      </w:r>
    </w:p>
    <w:p w14:paraId="58C1E5E6" w14:textId="77777777" w:rsidR="00E26BAE" w:rsidRPr="00055BCC" w:rsidRDefault="00E26BAE" w:rsidP="00570F58">
      <w:pPr>
        <w:pStyle w:val="Bezodstpw"/>
        <w:numPr>
          <w:ilvl w:val="2"/>
          <w:numId w:val="46"/>
        </w:numPr>
        <w:spacing w:line="271" w:lineRule="auto"/>
        <w:ind w:left="1134" w:hanging="283"/>
        <w:jc w:val="both"/>
        <w:rPr>
          <w:rFonts w:cstheme="minorHAnsi"/>
        </w:rPr>
      </w:pPr>
      <w:r w:rsidRPr="00055BCC">
        <w:rPr>
          <w:rFonts w:cstheme="minorHAnsi"/>
        </w:rPr>
        <w:t>Wysokość – 200 cm</w:t>
      </w:r>
    </w:p>
    <w:p w14:paraId="219D7F8C" w14:textId="77777777" w:rsidR="00E26BAE" w:rsidRPr="00055BCC" w:rsidRDefault="00E26BAE" w:rsidP="00570F58">
      <w:pPr>
        <w:pStyle w:val="Akapitzlist"/>
        <w:numPr>
          <w:ilvl w:val="2"/>
          <w:numId w:val="46"/>
        </w:numPr>
        <w:spacing w:after="0" w:line="271" w:lineRule="auto"/>
        <w:ind w:left="1134" w:hanging="283"/>
        <w:contextualSpacing w:val="0"/>
        <w:rPr>
          <w:rFonts w:eastAsia="Times New Roman" w:cstheme="minorHAnsi"/>
          <w:lang w:eastAsia="pl-PL"/>
        </w:rPr>
      </w:pPr>
      <w:r w:rsidRPr="00055BCC">
        <w:rPr>
          <w:rFonts w:eastAsia="Times New Roman" w:cstheme="minorHAnsi"/>
          <w:lang w:eastAsia="pl-PL"/>
        </w:rPr>
        <w:lastRenderedPageBreak/>
        <w:t>Długość przęsła – ok. 120 cm</w:t>
      </w:r>
    </w:p>
    <w:p w14:paraId="3232F347" w14:textId="77777777" w:rsidR="00E26BAE" w:rsidRPr="00055BCC" w:rsidRDefault="00E26BAE" w:rsidP="00570F58">
      <w:pPr>
        <w:pStyle w:val="Akapitzlist"/>
        <w:numPr>
          <w:ilvl w:val="2"/>
          <w:numId w:val="46"/>
        </w:numPr>
        <w:spacing w:after="0" w:line="271" w:lineRule="auto"/>
        <w:ind w:left="1134" w:hanging="283"/>
        <w:contextualSpacing w:val="0"/>
        <w:rPr>
          <w:rFonts w:eastAsia="Times New Roman" w:cstheme="minorHAnsi"/>
          <w:lang w:eastAsia="pl-PL"/>
        </w:rPr>
      </w:pPr>
      <w:r w:rsidRPr="00055BCC">
        <w:rPr>
          <w:rFonts w:eastAsia="Times New Roman" w:cstheme="minorHAnsi"/>
          <w:lang w:eastAsia="pl-PL"/>
        </w:rPr>
        <w:t>Szerokość regału – ok. 60 cm</w:t>
      </w:r>
    </w:p>
    <w:p w14:paraId="79AAC70F" w14:textId="77777777" w:rsidR="00B87274" w:rsidRDefault="00E26BAE" w:rsidP="00570F58">
      <w:pPr>
        <w:pStyle w:val="Bezodstpw"/>
        <w:numPr>
          <w:ilvl w:val="2"/>
          <w:numId w:val="46"/>
        </w:numPr>
        <w:spacing w:line="271" w:lineRule="auto"/>
        <w:ind w:left="1134" w:hanging="283"/>
        <w:jc w:val="both"/>
        <w:rPr>
          <w:rFonts w:cstheme="minorHAnsi"/>
        </w:rPr>
      </w:pPr>
      <w:r w:rsidRPr="00055BCC">
        <w:rPr>
          <w:rFonts w:cstheme="minorHAnsi"/>
        </w:rPr>
        <w:t>Wysokość półki w świetle – ok. 40 cm</w:t>
      </w:r>
    </w:p>
    <w:p w14:paraId="6CA26E21" w14:textId="2D3587E2" w:rsidR="00E26BAE" w:rsidRPr="00B87274" w:rsidRDefault="00E26BAE" w:rsidP="00570F58">
      <w:pPr>
        <w:pStyle w:val="Bezodstpw"/>
        <w:numPr>
          <w:ilvl w:val="1"/>
          <w:numId w:val="46"/>
        </w:numPr>
        <w:spacing w:before="240" w:after="120" w:line="271" w:lineRule="auto"/>
        <w:ind w:left="993" w:hanging="426"/>
        <w:jc w:val="both"/>
        <w:rPr>
          <w:rFonts w:cstheme="minorHAnsi"/>
        </w:rPr>
      </w:pPr>
      <w:r w:rsidRPr="00B87274">
        <w:rPr>
          <w:rFonts w:cstheme="minorHAnsi"/>
        </w:rPr>
        <w:t>Konstrukcja:</w:t>
      </w:r>
    </w:p>
    <w:p w14:paraId="2E67EA11"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Blacha ocynkowana na zimno</w:t>
      </w:r>
    </w:p>
    <w:p w14:paraId="638B4E3D"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Odporna na korozję</w:t>
      </w:r>
    </w:p>
    <w:p w14:paraId="72455F9C"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Stelaż i ramy podpierające półki</w:t>
      </w:r>
    </w:p>
    <w:p w14:paraId="6A71E1A0"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Nośność półki – min. 200 kg</w:t>
      </w:r>
    </w:p>
    <w:p w14:paraId="0F4AA8CF" w14:textId="77777777" w:rsidR="00B87274" w:rsidRDefault="00E26BAE" w:rsidP="00570F58">
      <w:pPr>
        <w:pStyle w:val="Bezodstpw"/>
        <w:numPr>
          <w:ilvl w:val="2"/>
          <w:numId w:val="35"/>
        </w:numPr>
        <w:spacing w:line="271" w:lineRule="auto"/>
        <w:ind w:left="1134" w:hanging="283"/>
        <w:jc w:val="both"/>
        <w:rPr>
          <w:rFonts w:cstheme="minorHAnsi"/>
        </w:rPr>
      </w:pPr>
      <w:r w:rsidRPr="00055BCC">
        <w:rPr>
          <w:rFonts w:cstheme="minorHAnsi"/>
        </w:rPr>
        <w:t>Możliwość regulacji wysokości półek</w:t>
      </w:r>
    </w:p>
    <w:p w14:paraId="02718BC9" w14:textId="6AE8732D" w:rsidR="00E26BAE" w:rsidRPr="00B87274" w:rsidRDefault="00B87274" w:rsidP="00D227A2">
      <w:pPr>
        <w:pStyle w:val="Nagwek5"/>
        <w:spacing w:before="240" w:after="120" w:line="271" w:lineRule="auto"/>
      </w:pPr>
      <w:r>
        <w:t xml:space="preserve">3.7.6.18. </w:t>
      </w:r>
      <w:r w:rsidR="00E26BAE" w:rsidRPr="00B87274">
        <w:t>Warsztat elektryczny</w:t>
      </w:r>
    </w:p>
    <w:p w14:paraId="5208CFFA" w14:textId="77777777" w:rsidR="00B87274" w:rsidRDefault="00E26BAE" w:rsidP="00570F58">
      <w:pPr>
        <w:pStyle w:val="Akapitzlist"/>
        <w:numPr>
          <w:ilvl w:val="0"/>
          <w:numId w:val="99"/>
        </w:numPr>
        <w:spacing w:before="240" w:after="120" w:line="271" w:lineRule="auto"/>
        <w:contextualSpacing w:val="0"/>
        <w:rPr>
          <w:rFonts w:cstheme="minorHAnsi"/>
        </w:rPr>
      </w:pPr>
      <w:r w:rsidRPr="00B87274">
        <w:rPr>
          <w:rFonts w:cstheme="minorHAnsi"/>
        </w:rPr>
        <w:t>Stół elektrotechniczny</w:t>
      </w:r>
    </w:p>
    <w:p w14:paraId="3D24E273" w14:textId="77CB6C5B" w:rsidR="00E26BAE" w:rsidRPr="00B87274" w:rsidRDefault="00E26BAE" w:rsidP="00570F58">
      <w:pPr>
        <w:pStyle w:val="Akapitzlist"/>
        <w:numPr>
          <w:ilvl w:val="1"/>
          <w:numId w:val="99"/>
        </w:numPr>
        <w:spacing w:after="0" w:line="271" w:lineRule="auto"/>
        <w:ind w:left="993" w:hanging="426"/>
        <w:contextualSpacing w:val="0"/>
        <w:rPr>
          <w:rFonts w:cstheme="minorHAnsi"/>
        </w:rPr>
      </w:pPr>
      <w:r w:rsidRPr="00B87274">
        <w:rPr>
          <w:rFonts w:cstheme="minorHAnsi"/>
        </w:rPr>
        <w:t>Wymiary</w:t>
      </w:r>
    </w:p>
    <w:p w14:paraId="4B1022F4" w14:textId="77777777" w:rsidR="00E26BAE" w:rsidRPr="00055BCC" w:rsidRDefault="00E26BAE" w:rsidP="00570F58">
      <w:pPr>
        <w:pStyle w:val="Bezodstpw"/>
        <w:numPr>
          <w:ilvl w:val="2"/>
          <w:numId w:val="46"/>
        </w:numPr>
        <w:spacing w:line="271" w:lineRule="auto"/>
        <w:ind w:left="1134" w:hanging="283"/>
        <w:jc w:val="both"/>
        <w:rPr>
          <w:rFonts w:cstheme="minorHAnsi"/>
        </w:rPr>
      </w:pPr>
      <w:r w:rsidRPr="00055BCC">
        <w:rPr>
          <w:rFonts w:cstheme="minorHAnsi"/>
        </w:rPr>
        <w:t>Wysokość – 85 cm (regulacja w zakresie ok. 30 cm)</w:t>
      </w:r>
    </w:p>
    <w:p w14:paraId="4519C7ED" w14:textId="77777777" w:rsidR="00E26BAE" w:rsidRPr="00055BCC" w:rsidRDefault="00E26BAE" w:rsidP="00570F58">
      <w:pPr>
        <w:pStyle w:val="Akapitzlist"/>
        <w:numPr>
          <w:ilvl w:val="2"/>
          <w:numId w:val="46"/>
        </w:numPr>
        <w:spacing w:after="0" w:line="271" w:lineRule="auto"/>
        <w:ind w:left="1134" w:hanging="283"/>
        <w:contextualSpacing w:val="0"/>
        <w:rPr>
          <w:rFonts w:eastAsia="Times New Roman" w:cstheme="minorHAnsi"/>
          <w:lang w:eastAsia="pl-PL"/>
        </w:rPr>
      </w:pPr>
      <w:r w:rsidRPr="00055BCC">
        <w:rPr>
          <w:rFonts w:eastAsia="Times New Roman" w:cstheme="minorHAnsi"/>
          <w:lang w:eastAsia="pl-PL"/>
        </w:rPr>
        <w:t>Długość – ok. 200 cm</w:t>
      </w:r>
    </w:p>
    <w:p w14:paraId="1E59038C" w14:textId="77777777" w:rsidR="00B87274" w:rsidRDefault="00E26BAE" w:rsidP="00570F58">
      <w:pPr>
        <w:pStyle w:val="Akapitzlist"/>
        <w:numPr>
          <w:ilvl w:val="2"/>
          <w:numId w:val="46"/>
        </w:numPr>
        <w:spacing w:after="0" w:line="271" w:lineRule="auto"/>
        <w:ind w:left="1134" w:hanging="283"/>
        <w:contextualSpacing w:val="0"/>
        <w:rPr>
          <w:rFonts w:eastAsia="Times New Roman" w:cstheme="minorHAnsi"/>
          <w:lang w:eastAsia="pl-PL"/>
        </w:rPr>
      </w:pPr>
      <w:r w:rsidRPr="00055BCC">
        <w:rPr>
          <w:rFonts w:eastAsia="Times New Roman" w:cstheme="minorHAnsi"/>
          <w:lang w:eastAsia="pl-PL"/>
        </w:rPr>
        <w:t>Szerokość – ok. 100 cm</w:t>
      </w:r>
    </w:p>
    <w:p w14:paraId="1E459355" w14:textId="58A71EE4" w:rsidR="00E26BAE" w:rsidRPr="00B87274" w:rsidRDefault="00E26BAE" w:rsidP="00570F58">
      <w:pPr>
        <w:pStyle w:val="Akapitzlist"/>
        <w:numPr>
          <w:ilvl w:val="1"/>
          <w:numId w:val="46"/>
        </w:numPr>
        <w:spacing w:before="240" w:after="120" w:line="271" w:lineRule="auto"/>
        <w:ind w:left="993" w:hanging="426"/>
        <w:contextualSpacing w:val="0"/>
        <w:rPr>
          <w:rFonts w:eastAsia="Times New Roman" w:cstheme="minorHAnsi"/>
          <w:lang w:eastAsia="pl-PL"/>
        </w:rPr>
      </w:pPr>
      <w:r w:rsidRPr="00B87274">
        <w:rPr>
          <w:rFonts w:cstheme="minorHAnsi"/>
        </w:rPr>
        <w:t>Konstrukcja:</w:t>
      </w:r>
    </w:p>
    <w:p w14:paraId="6E31E73D" w14:textId="77777777" w:rsidR="00E26BAE" w:rsidRPr="00055BCC" w:rsidRDefault="00E26BAE" w:rsidP="00570F58">
      <w:pPr>
        <w:pStyle w:val="Bezodstpw"/>
        <w:numPr>
          <w:ilvl w:val="2"/>
          <w:numId w:val="65"/>
        </w:numPr>
        <w:spacing w:line="271" w:lineRule="auto"/>
        <w:ind w:left="1134" w:hanging="283"/>
        <w:jc w:val="both"/>
        <w:rPr>
          <w:rFonts w:cstheme="minorHAnsi"/>
        </w:rPr>
      </w:pPr>
      <w:r w:rsidRPr="00055BCC">
        <w:rPr>
          <w:rFonts w:cstheme="minorHAnsi"/>
        </w:rPr>
        <w:t>Stabilna</w:t>
      </w:r>
    </w:p>
    <w:p w14:paraId="0B80F451"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Stelaż z kształtowników stalowych</w:t>
      </w:r>
    </w:p>
    <w:p w14:paraId="6D29834B"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Malowany proszkowo</w:t>
      </w:r>
    </w:p>
    <w:p w14:paraId="6C9EB31A"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Odporny na korozję</w:t>
      </w:r>
    </w:p>
    <w:p w14:paraId="1F49EB27"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Udźwig min. 300 kg</w:t>
      </w:r>
    </w:p>
    <w:p w14:paraId="71CEF0A3"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Listwa gniazdowa (4 gniazda dwufazowe) od frontu blatu (na dłuższej krawędzi)</w:t>
      </w:r>
    </w:p>
    <w:p w14:paraId="768B4831" w14:textId="77777777" w:rsidR="00B87274" w:rsidRDefault="00E26BAE" w:rsidP="00570F58">
      <w:pPr>
        <w:pStyle w:val="Bezodstpw"/>
        <w:numPr>
          <w:ilvl w:val="2"/>
          <w:numId w:val="35"/>
        </w:numPr>
        <w:spacing w:line="271" w:lineRule="auto"/>
        <w:ind w:left="1134" w:hanging="283"/>
        <w:jc w:val="both"/>
        <w:rPr>
          <w:rFonts w:cstheme="minorHAnsi"/>
        </w:rPr>
      </w:pPr>
      <w:r w:rsidRPr="00055BCC">
        <w:rPr>
          <w:rFonts w:cstheme="minorHAnsi"/>
        </w:rPr>
        <w:t>Blat wykonany ze sklejki o grubości 45 mm pokryty gumą olejoodporną</w:t>
      </w:r>
    </w:p>
    <w:p w14:paraId="36383F8F" w14:textId="77777777" w:rsidR="00B87274" w:rsidRDefault="00E26BAE" w:rsidP="00570F58">
      <w:pPr>
        <w:pStyle w:val="Bezodstpw"/>
        <w:numPr>
          <w:ilvl w:val="0"/>
          <w:numId w:val="35"/>
        </w:numPr>
        <w:spacing w:before="240" w:after="120" w:line="271" w:lineRule="auto"/>
        <w:jc w:val="both"/>
        <w:rPr>
          <w:rFonts w:cstheme="minorHAnsi"/>
        </w:rPr>
      </w:pPr>
      <w:r w:rsidRPr="00B87274">
        <w:rPr>
          <w:rFonts w:cstheme="minorHAnsi"/>
        </w:rPr>
        <w:t>Zabudowa warsztatowa z blatem roboczym</w:t>
      </w:r>
    </w:p>
    <w:p w14:paraId="35EFE4AE" w14:textId="156DF40C" w:rsidR="00E26BAE" w:rsidRPr="00B87274" w:rsidRDefault="00E26BAE" w:rsidP="00570F58">
      <w:pPr>
        <w:pStyle w:val="Bezodstpw"/>
        <w:numPr>
          <w:ilvl w:val="1"/>
          <w:numId w:val="35"/>
        </w:numPr>
        <w:spacing w:before="240" w:after="120" w:line="271" w:lineRule="auto"/>
        <w:ind w:left="993" w:hanging="426"/>
        <w:jc w:val="both"/>
        <w:rPr>
          <w:rFonts w:cstheme="minorHAnsi"/>
        </w:rPr>
      </w:pPr>
      <w:r w:rsidRPr="00B87274">
        <w:rPr>
          <w:rFonts w:cstheme="minorHAnsi"/>
        </w:rPr>
        <w:t>Ilość</w:t>
      </w:r>
    </w:p>
    <w:p w14:paraId="3491C858" w14:textId="77777777" w:rsidR="00B87274" w:rsidRDefault="00E26BAE" w:rsidP="00570F58">
      <w:pPr>
        <w:pStyle w:val="Bezodstpw"/>
        <w:numPr>
          <w:ilvl w:val="2"/>
          <w:numId w:val="66"/>
        </w:numPr>
        <w:spacing w:before="240" w:after="120" w:line="271" w:lineRule="auto"/>
        <w:ind w:left="1134" w:hanging="283"/>
        <w:jc w:val="both"/>
        <w:rPr>
          <w:rFonts w:cstheme="minorHAnsi"/>
        </w:rPr>
      </w:pPr>
      <w:r w:rsidRPr="00055BCC">
        <w:rPr>
          <w:rFonts w:cstheme="minorHAnsi"/>
        </w:rPr>
        <w:t>Dwa komplety</w:t>
      </w:r>
    </w:p>
    <w:p w14:paraId="38B5DE54" w14:textId="3E3C90F4" w:rsidR="00E26BAE" w:rsidRPr="00B87274" w:rsidRDefault="00E26BAE" w:rsidP="00570F58">
      <w:pPr>
        <w:pStyle w:val="Bezodstpw"/>
        <w:numPr>
          <w:ilvl w:val="1"/>
          <w:numId w:val="66"/>
        </w:numPr>
        <w:spacing w:before="240" w:after="120" w:line="271" w:lineRule="auto"/>
        <w:ind w:left="993" w:hanging="426"/>
        <w:jc w:val="both"/>
        <w:rPr>
          <w:rFonts w:cstheme="minorHAnsi"/>
        </w:rPr>
      </w:pPr>
      <w:r w:rsidRPr="00B87274">
        <w:rPr>
          <w:rFonts w:cstheme="minorHAnsi"/>
        </w:rPr>
        <w:t>Wymiary</w:t>
      </w:r>
    </w:p>
    <w:p w14:paraId="341F1F1F" w14:textId="77777777" w:rsidR="00E26BAE" w:rsidRPr="00055BCC" w:rsidRDefault="00E26BAE" w:rsidP="00570F58">
      <w:pPr>
        <w:pStyle w:val="Bezodstpw"/>
        <w:numPr>
          <w:ilvl w:val="2"/>
          <w:numId w:val="67"/>
        </w:numPr>
        <w:spacing w:line="271" w:lineRule="auto"/>
        <w:ind w:left="1134" w:hanging="283"/>
        <w:jc w:val="both"/>
        <w:rPr>
          <w:rFonts w:cstheme="minorHAnsi"/>
        </w:rPr>
      </w:pPr>
      <w:r w:rsidRPr="00055BCC">
        <w:rPr>
          <w:rFonts w:cstheme="minorHAnsi"/>
        </w:rPr>
        <w:t>Długość zabudowy (w tym blatu) – ok. 360 cm</w:t>
      </w:r>
    </w:p>
    <w:p w14:paraId="28F9C39A" w14:textId="77777777" w:rsidR="00E26BAE" w:rsidRPr="00055BCC" w:rsidRDefault="00E26BAE" w:rsidP="00570F58">
      <w:pPr>
        <w:pStyle w:val="Bezodstpw"/>
        <w:numPr>
          <w:ilvl w:val="2"/>
          <w:numId w:val="67"/>
        </w:numPr>
        <w:spacing w:line="271" w:lineRule="auto"/>
        <w:ind w:left="1134" w:hanging="283"/>
        <w:jc w:val="both"/>
        <w:rPr>
          <w:rFonts w:cstheme="minorHAnsi"/>
        </w:rPr>
      </w:pPr>
      <w:r w:rsidRPr="00055BCC">
        <w:rPr>
          <w:rFonts w:cstheme="minorHAnsi"/>
        </w:rPr>
        <w:t>Wysokość blatu – ok. 85 cm</w:t>
      </w:r>
    </w:p>
    <w:p w14:paraId="10D1AE89" w14:textId="77777777" w:rsidR="00E26BAE" w:rsidRPr="00055BCC" w:rsidRDefault="00E26BAE" w:rsidP="00570F58">
      <w:pPr>
        <w:pStyle w:val="Bezodstpw"/>
        <w:numPr>
          <w:ilvl w:val="2"/>
          <w:numId w:val="67"/>
        </w:numPr>
        <w:spacing w:line="271" w:lineRule="auto"/>
        <w:ind w:left="1134" w:hanging="283"/>
        <w:jc w:val="both"/>
        <w:rPr>
          <w:rFonts w:cstheme="minorHAnsi"/>
        </w:rPr>
      </w:pPr>
      <w:r w:rsidRPr="00055BCC">
        <w:rPr>
          <w:rFonts w:cstheme="minorHAnsi"/>
        </w:rPr>
        <w:t>Głębokość blatu – ok. 70 cm</w:t>
      </w:r>
    </w:p>
    <w:p w14:paraId="57216B1A" w14:textId="77777777" w:rsidR="00E26BAE" w:rsidRPr="00055BCC" w:rsidRDefault="00E26BAE" w:rsidP="00570F58">
      <w:pPr>
        <w:pStyle w:val="Bezodstpw"/>
        <w:numPr>
          <w:ilvl w:val="2"/>
          <w:numId w:val="67"/>
        </w:numPr>
        <w:spacing w:line="271" w:lineRule="auto"/>
        <w:ind w:left="1134" w:hanging="283"/>
        <w:jc w:val="both"/>
        <w:rPr>
          <w:rFonts w:cstheme="minorHAnsi"/>
        </w:rPr>
      </w:pPr>
      <w:r w:rsidRPr="00055BCC">
        <w:rPr>
          <w:rFonts w:cstheme="minorHAnsi"/>
        </w:rPr>
        <w:t>Głębokość szafek stojących – ok. 60 cm</w:t>
      </w:r>
    </w:p>
    <w:p w14:paraId="4091BFF7" w14:textId="77777777" w:rsidR="00B87274" w:rsidRDefault="00E26BAE" w:rsidP="00570F58">
      <w:pPr>
        <w:pStyle w:val="Bezodstpw"/>
        <w:numPr>
          <w:ilvl w:val="2"/>
          <w:numId w:val="67"/>
        </w:numPr>
        <w:spacing w:line="271" w:lineRule="auto"/>
        <w:ind w:left="1134" w:hanging="283"/>
        <w:jc w:val="both"/>
        <w:rPr>
          <w:rFonts w:cstheme="minorHAnsi"/>
        </w:rPr>
      </w:pPr>
      <w:r w:rsidRPr="00055BCC">
        <w:rPr>
          <w:rFonts w:cstheme="minorHAnsi"/>
        </w:rPr>
        <w:t>Głębokość szafek wiszących – ok. 30 cm</w:t>
      </w:r>
    </w:p>
    <w:p w14:paraId="66C8F934" w14:textId="4D90A188" w:rsidR="00E26BAE" w:rsidRPr="00B87274" w:rsidRDefault="00E26BAE" w:rsidP="00570F58">
      <w:pPr>
        <w:pStyle w:val="Bezodstpw"/>
        <w:numPr>
          <w:ilvl w:val="1"/>
          <w:numId w:val="67"/>
        </w:numPr>
        <w:spacing w:before="240" w:after="120" w:line="271" w:lineRule="auto"/>
        <w:ind w:left="993" w:hanging="426"/>
        <w:jc w:val="both"/>
        <w:rPr>
          <w:rFonts w:cstheme="minorHAnsi"/>
        </w:rPr>
      </w:pPr>
      <w:r w:rsidRPr="00B87274">
        <w:rPr>
          <w:rFonts w:cstheme="minorHAnsi"/>
        </w:rPr>
        <w:t>Konstrukcja</w:t>
      </w:r>
    </w:p>
    <w:p w14:paraId="470D1FE0" w14:textId="77777777" w:rsidR="00E26BAE" w:rsidRPr="00055BCC" w:rsidRDefault="00E26BAE" w:rsidP="00570F58">
      <w:pPr>
        <w:pStyle w:val="Bezodstpw"/>
        <w:numPr>
          <w:ilvl w:val="2"/>
          <w:numId w:val="68"/>
        </w:numPr>
        <w:spacing w:line="271" w:lineRule="auto"/>
        <w:ind w:left="1134" w:hanging="283"/>
        <w:jc w:val="both"/>
        <w:rPr>
          <w:rFonts w:cstheme="minorHAnsi"/>
        </w:rPr>
      </w:pPr>
      <w:r w:rsidRPr="00055BCC">
        <w:rPr>
          <w:rFonts w:cstheme="minorHAnsi"/>
        </w:rPr>
        <w:t>Stabilna</w:t>
      </w:r>
    </w:p>
    <w:p w14:paraId="5D8CA200" w14:textId="77777777" w:rsidR="00E26BAE" w:rsidRPr="00055BCC" w:rsidRDefault="00E26BAE" w:rsidP="00570F58">
      <w:pPr>
        <w:pStyle w:val="Bezodstpw"/>
        <w:numPr>
          <w:ilvl w:val="2"/>
          <w:numId w:val="69"/>
        </w:numPr>
        <w:spacing w:line="271" w:lineRule="auto"/>
        <w:ind w:left="1134" w:hanging="283"/>
        <w:jc w:val="both"/>
        <w:rPr>
          <w:rFonts w:cstheme="minorHAnsi"/>
        </w:rPr>
      </w:pPr>
      <w:r w:rsidRPr="00055BCC">
        <w:rPr>
          <w:rFonts w:cstheme="minorHAnsi"/>
        </w:rPr>
        <w:t>Blat obudowany z 3 stron (po bokach i przy ścianie) cokolikiem o wysokości min. 5 cm</w:t>
      </w:r>
    </w:p>
    <w:p w14:paraId="772FBABB" w14:textId="77777777" w:rsidR="00E26BAE" w:rsidRPr="00055BCC" w:rsidRDefault="00E26BAE" w:rsidP="00570F58">
      <w:pPr>
        <w:pStyle w:val="Bezodstpw"/>
        <w:numPr>
          <w:ilvl w:val="2"/>
          <w:numId w:val="69"/>
        </w:numPr>
        <w:spacing w:line="271" w:lineRule="auto"/>
        <w:ind w:left="1134" w:hanging="283"/>
        <w:jc w:val="both"/>
        <w:rPr>
          <w:rFonts w:cstheme="minorHAnsi"/>
        </w:rPr>
      </w:pPr>
      <w:r w:rsidRPr="00055BCC">
        <w:rPr>
          <w:rFonts w:cstheme="minorHAnsi"/>
        </w:rPr>
        <w:t>Blat wykonany ze sklejki o grubości 45 mm pokryty gumą olejoodporną</w:t>
      </w:r>
    </w:p>
    <w:p w14:paraId="7D1B84E0"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 xml:space="preserve">Na blacie (przy ścianie, na środku długości blatu) listwa gniazdowa (4 gniazda dwufazowe) </w:t>
      </w:r>
    </w:p>
    <w:p w14:paraId="23C589C6" w14:textId="77777777" w:rsidR="00E26BAE" w:rsidRPr="00055BCC" w:rsidRDefault="00E26BAE" w:rsidP="00570F58">
      <w:pPr>
        <w:pStyle w:val="Akapitzlist"/>
        <w:numPr>
          <w:ilvl w:val="2"/>
          <w:numId w:val="35"/>
        </w:numPr>
        <w:spacing w:after="0" w:line="271" w:lineRule="auto"/>
        <w:ind w:left="1134" w:hanging="283"/>
        <w:contextualSpacing w:val="0"/>
        <w:jc w:val="both"/>
        <w:rPr>
          <w:rFonts w:cstheme="minorHAnsi"/>
        </w:rPr>
      </w:pPr>
      <w:r w:rsidRPr="00055BCC">
        <w:rPr>
          <w:rFonts w:cstheme="minorHAnsi"/>
        </w:rPr>
        <w:lastRenderedPageBreak/>
        <w:t xml:space="preserve">Płyta MDF o grubości min. 18 mm wysokiej jakości pokryta laminatem HPL </w:t>
      </w:r>
    </w:p>
    <w:p w14:paraId="6C434945" w14:textId="77777777" w:rsidR="00E26BAE" w:rsidRPr="00055BCC" w:rsidRDefault="00E26BAE" w:rsidP="00570F58">
      <w:pPr>
        <w:pStyle w:val="Akapitzlist"/>
        <w:numPr>
          <w:ilvl w:val="2"/>
          <w:numId w:val="35"/>
        </w:numPr>
        <w:spacing w:after="0" w:line="271" w:lineRule="auto"/>
        <w:ind w:left="1134" w:hanging="283"/>
        <w:contextualSpacing w:val="0"/>
        <w:jc w:val="both"/>
        <w:rPr>
          <w:rFonts w:cstheme="minorHAnsi"/>
        </w:rPr>
      </w:pPr>
      <w:r w:rsidRPr="00055BCC">
        <w:rPr>
          <w:rFonts w:cstheme="minorHAnsi"/>
        </w:rPr>
        <w:t>Surowiec trudnopalny (klasa palności B1)</w:t>
      </w:r>
    </w:p>
    <w:p w14:paraId="6C5EBBD3" w14:textId="77777777" w:rsidR="00E26BAE" w:rsidRPr="00055BCC" w:rsidRDefault="00E26BAE" w:rsidP="00570F58">
      <w:pPr>
        <w:pStyle w:val="Akapitzlist"/>
        <w:numPr>
          <w:ilvl w:val="2"/>
          <w:numId w:val="35"/>
        </w:numPr>
        <w:spacing w:after="0" w:line="271" w:lineRule="auto"/>
        <w:ind w:left="1134" w:hanging="283"/>
        <w:contextualSpacing w:val="0"/>
        <w:jc w:val="both"/>
        <w:rPr>
          <w:rFonts w:cstheme="minorHAnsi"/>
        </w:rPr>
      </w:pPr>
      <w:r w:rsidRPr="00055BCC">
        <w:rPr>
          <w:rFonts w:cstheme="minorHAnsi"/>
        </w:rPr>
        <w:t xml:space="preserve">Odporność na temperatury od -40°C do +170°C </w:t>
      </w:r>
    </w:p>
    <w:p w14:paraId="09586CE4" w14:textId="77777777" w:rsidR="00E26BAE" w:rsidRPr="00055BCC" w:rsidRDefault="00E26BAE" w:rsidP="00570F58">
      <w:pPr>
        <w:pStyle w:val="Akapitzlist"/>
        <w:numPr>
          <w:ilvl w:val="2"/>
          <w:numId w:val="35"/>
        </w:numPr>
        <w:spacing w:after="0" w:line="271" w:lineRule="auto"/>
        <w:ind w:left="1134" w:hanging="283"/>
        <w:contextualSpacing w:val="0"/>
        <w:jc w:val="both"/>
        <w:rPr>
          <w:rFonts w:cstheme="minorHAnsi"/>
        </w:rPr>
      </w:pPr>
      <w:r w:rsidRPr="00055BCC">
        <w:rPr>
          <w:rFonts w:cstheme="minorHAnsi"/>
        </w:rPr>
        <w:t>Wysoka odporność na uderzenia i zarysowania</w:t>
      </w:r>
    </w:p>
    <w:p w14:paraId="20561536" w14:textId="77777777" w:rsidR="00E26BAE" w:rsidRPr="00055BCC" w:rsidRDefault="00E26BAE" w:rsidP="00570F58">
      <w:pPr>
        <w:pStyle w:val="Akapitzlist"/>
        <w:numPr>
          <w:ilvl w:val="2"/>
          <w:numId w:val="35"/>
        </w:numPr>
        <w:spacing w:after="0" w:line="271" w:lineRule="auto"/>
        <w:ind w:left="1134" w:hanging="283"/>
        <w:contextualSpacing w:val="0"/>
        <w:jc w:val="both"/>
        <w:rPr>
          <w:rFonts w:cstheme="minorHAnsi"/>
        </w:rPr>
      </w:pPr>
      <w:r w:rsidRPr="00055BCC">
        <w:rPr>
          <w:rFonts w:cstheme="minorHAnsi"/>
        </w:rPr>
        <w:t>Jedna szafka z szufladami na narzędzia z mobilną podziałką na mniejsze przegrody</w:t>
      </w:r>
    </w:p>
    <w:p w14:paraId="21787CCE" w14:textId="77777777" w:rsidR="00E26BAE" w:rsidRPr="00055BCC" w:rsidRDefault="00E26BAE" w:rsidP="00570F58">
      <w:pPr>
        <w:pStyle w:val="Akapitzlist"/>
        <w:numPr>
          <w:ilvl w:val="2"/>
          <w:numId w:val="35"/>
        </w:numPr>
        <w:spacing w:after="0" w:line="271" w:lineRule="auto"/>
        <w:ind w:left="1134" w:hanging="283"/>
        <w:contextualSpacing w:val="0"/>
        <w:jc w:val="both"/>
        <w:rPr>
          <w:rFonts w:cstheme="minorHAnsi"/>
        </w:rPr>
      </w:pPr>
      <w:r w:rsidRPr="00055BCC">
        <w:rPr>
          <w:rFonts w:cstheme="minorHAnsi"/>
        </w:rPr>
        <w:t>Wnętrza pozostałych szafek podzielone półką na dwie części</w:t>
      </w:r>
    </w:p>
    <w:p w14:paraId="600248C5" w14:textId="77777777" w:rsidR="00B87274" w:rsidRDefault="00E26BAE" w:rsidP="00570F58">
      <w:pPr>
        <w:pStyle w:val="Akapitzlist"/>
        <w:numPr>
          <w:ilvl w:val="2"/>
          <w:numId w:val="35"/>
        </w:numPr>
        <w:spacing w:after="0" w:line="271" w:lineRule="auto"/>
        <w:ind w:left="1134" w:hanging="283"/>
        <w:contextualSpacing w:val="0"/>
        <w:jc w:val="both"/>
        <w:rPr>
          <w:rFonts w:cstheme="minorHAnsi"/>
        </w:rPr>
      </w:pPr>
      <w:r w:rsidRPr="00055BCC">
        <w:rPr>
          <w:rFonts w:cstheme="minorHAnsi"/>
        </w:rPr>
        <w:t>Udźwig każdej półki min. 80 kg</w:t>
      </w:r>
    </w:p>
    <w:p w14:paraId="0BCBC67B" w14:textId="77777777" w:rsidR="00B87274" w:rsidRDefault="00E26BAE" w:rsidP="00570F58">
      <w:pPr>
        <w:pStyle w:val="Akapitzlist"/>
        <w:numPr>
          <w:ilvl w:val="0"/>
          <w:numId w:val="35"/>
        </w:numPr>
        <w:spacing w:before="240" w:after="120" w:line="271" w:lineRule="auto"/>
        <w:contextualSpacing w:val="0"/>
        <w:jc w:val="both"/>
        <w:rPr>
          <w:rFonts w:cstheme="minorHAnsi"/>
        </w:rPr>
      </w:pPr>
      <w:r w:rsidRPr="00B87274">
        <w:rPr>
          <w:rFonts w:cstheme="minorHAnsi"/>
        </w:rPr>
        <w:t>Zabudowa warsztatowa (bez blatu)</w:t>
      </w:r>
    </w:p>
    <w:p w14:paraId="6A9DEF5B" w14:textId="6890885A" w:rsidR="00E26BAE" w:rsidRPr="00B87274" w:rsidRDefault="00E26BAE" w:rsidP="00570F58">
      <w:pPr>
        <w:pStyle w:val="Akapitzlist"/>
        <w:numPr>
          <w:ilvl w:val="1"/>
          <w:numId w:val="35"/>
        </w:numPr>
        <w:spacing w:before="240" w:after="120" w:line="271" w:lineRule="auto"/>
        <w:ind w:left="993" w:hanging="426"/>
        <w:contextualSpacing w:val="0"/>
        <w:jc w:val="both"/>
        <w:rPr>
          <w:rFonts w:cstheme="minorHAnsi"/>
        </w:rPr>
      </w:pPr>
      <w:r w:rsidRPr="00B87274">
        <w:rPr>
          <w:rFonts w:cstheme="minorHAnsi"/>
        </w:rPr>
        <w:t>Wymiary</w:t>
      </w:r>
    </w:p>
    <w:p w14:paraId="47F4791C" w14:textId="77777777" w:rsidR="00E26BAE" w:rsidRPr="00055BCC" w:rsidRDefault="00E26BAE" w:rsidP="00570F58">
      <w:pPr>
        <w:pStyle w:val="Bezodstpw"/>
        <w:numPr>
          <w:ilvl w:val="2"/>
          <w:numId w:val="67"/>
        </w:numPr>
        <w:spacing w:line="271" w:lineRule="auto"/>
        <w:ind w:left="1134" w:hanging="283"/>
        <w:jc w:val="both"/>
        <w:rPr>
          <w:rFonts w:cstheme="minorHAnsi"/>
        </w:rPr>
      </w:pPr>
      <w:r w:rsidRPr="00055BCC">
        <w:rPr>
          <w:rFonts w:cstheme="minorHAnsi"/>
        </w:rPr>
        <w:t>Długość zabudowy (w tym blatu) – ok. 820 cm</w:t>
      </w:r>
    </w:p>
    <w:p w14:paraId="08D6F51A" w14:textId="77777777" w:rsidR="00E26BAE" w:rsidRPr="00055BCC" w:rsidRDefault="00E26BAE" w:rsidP="00570F58">
      <w:pPr>
        <w:pStyle w:val="Bezodstpw"/>
        <w:numPr>
          <w:ilvl w:val="2"/>
          <w:numId w:val="67"/>
        </w:numPr>
        <w:spacing w:line="271" w:lineRule="auto"/>
        <w:ind w:left="1134" w:hanging="283"/>
        <w:jc w:val="both"/>
        <w:rPr>
          <w:rFonts w:cstheme="minorHAnsi"/>
        </w:rPr>
      </w:pPr>
      <w:r w:rsidRPr="00055BCC">
        <w:rPr>
          <w:rFonts w:cstheme="minorHAnsi"/>
        </w:rPr>
        <w:t>Wysokość zabudowy – ok. 200 – 220 cm</w:t>
      </w:r>
    </w:p>
    <w:p w14:paraId="218D8568" w14:textId="77777777" w:rsidR="00B87274" w:rsidRDefault="00E26BAE" w:rsidP="00570F58">
      <w:pPr>
        <w:pStyle w:val="Bezodstpw"/>
        <w:numPr>
          <w:ilvl w:val="2"/>
          <w:numId w:val="67"/>
        </w:numPr>
        <w:spacing w:line="271" w:lineRule="auto"/>
        <w:ind w:left="1134" w:hanging="283"/>
        <w:jc w:val="both"/>
        <w:rPr>
          <w:rFonts w:cstheme="minorHAnsi"/>
        </w:rPr>
      </w:pPr>
      <w:r w:rsidRPr="00055BCC">
        <w:rPr>
          <w:rFonts w:cstheme="minorHAnsi"/>
        </w:rPr>
        <w:t>Głębokość szafek stojących – ok. 60 cm</w:t>
      </w:r>
    </w:p>
    <w:p w14:paraId="683DC86B" w14:textId="39E1ABED" w:rsidR="00E26BAE" w:rsidRPr="00B87274" w:rsidRDefault="00E26BAE" w:rsidP="00570F58">
      <w:pPr>
        <w:pStyle w:val="Bezodstpw"/>
        <w:numPr>
          <w:ilvl w:val="1"/>
          <w:numId w:val="67"/>
        </w:numPr>
        <w:spacing w:before="240" w:after="120" w:line="271" w:lineRule="auto"/>
        <w:ind w:left="993" w:hanging="426"/>
        <w:jc w:val="both"/>
        <w:rPr>
          <w:rFonts w:cstheme="minorHAnsi"/>
        </w:rPr>
      </w:pPr>
      <w:r w:rsidRPr="00B87274">
        <w:rPr>
          <w:rFonts w:cstheme="minorHAnsi"/>
        </w:rPr>
        <w:t>Konstrukcja</w:t>
      </w:r>
    </w:p>
    <w:p w14:paraId="253E937B" w14:textId="77777777" w:rsidR="00E26BAE" w:rsidRPr="00055BCC" w:rsidRDefault="00E26BAE" w:rsidP="00570F58">
      <w:pPr>
        <w:pStyle w:val="Bezodstpw"/>
        <w:numPr>
          <w:ilvl w:val="2"/>
          <w:numId w:val="68"/>
        </w:numPr>
        <w:spacing w:line="271" w:lineRule="auto"/>
        <w:ind w:left="1134" w:hanging="283"/>
        <w:jc w:val="both"/>
        <w:rPr>
          <w:rFonts w:cstheme="minorHAnsi"/>
        </w:rPr>
      </w:pPr>
      <w:r w:rsidRPr="00055BCC">
        <w:rPr>
          <w:rFonts w:cstheme="minorHAnsi"/>
        </w:rPr>
        <w:t>Stabilna</w:t>
      </w:r>
    </w:p>
    <w:p w14:paraId="6CAC8AA8" w14:textId="77777777" w:rsidR="00E26BAE" w:rsidRPr="00055BCC" w:rsidRDefault="00E26BAE" w:rsidP="00570F58">
      <w:pPr>
        <w:pStyle w:val="Akapitzlist"/>
        <w:numPr>
          <w:ilvl w:val="2"/>
          <w:numId w:val="35"/>
        </w:numPr>
        <w:spacing w:after="0" w:line="271" w:lineRule="auto"/>
        <w:ind w:left="1134" w:hanging="283"/>
        <w:contextualSpacing w:val="0"/>
        <w:jc w:val="both"/>
        <w:rPr>
          <w:rFonts w:cstheme="minorHAnsi"/>
        </w:rPr>
      </w:pPr>
      <w:r w:rsidRPr="00055BCC">
        <w:rPr>
          <w:rFonts w:cstheme="minorHAnsi"/>
        </w:rPr>
        <w:t xml:space="preserve">Płyta MDF o grubości min. 18 mm wysokiej jakości pokryta laminatem HPL </w:t>
      </w:r>
    </w:p>
    <w:p w14:paraId="325038FB" w14:textId="77777777" w:rsidR="00E26BAE" w:rsidRPr="00055BCC" w:rsidRDefault="00E26BAE" w:rsidP="00570F58">
      <w:pPr>
        <w:pStyle w:val="Akapitzlist"/>
        <w:numPr>
          <w:ilvl w:val="2"/>
          <w:numId w:val="35"/>
        </w:numPr>
        <w:spacing w:after="0" w:line="271" w:lineRule="auto"/>
        <w:ind w:left="1134" w:hanging="283"/>
        <w:contextualSpacing w:val="0"/>
        <w:jc w:val="both"/>
        <w:rPr>
          <w:rFonts w:cstheme="minorHAnsi"/>
        </w:rPr>
      </w:pPr>
      <w:r w:rsidRPr="00055BCC">
        <w:rPr>
          <w:rFonts w:cstheme="minorHAnsi"/>
        </w:rPr>
        <w:t>Surowiec trudnopalny (klasa palności B1)</w:t>
      </w:r>
    </w:p>
    <w:p w14:paraId="4AA6C907" w14:textId="77777777" w:rsidR="00E26BAE" w:rsidRPr="00055BCC" w:rsidRDefault="00E26BAE" w:rsidP="00570F58">
      <w:pPr>
        <w:pStyle w:val="Akapitzlist"/>
        <w:numPr>
          <w:ilvl w:val="2"/>
          <w:numId w:val="35"/>
        </w:numPr>
        <w:spacing w:after="0" w:line="271" w:lineRule="auto"/>
        <w:ind w:left="1134" w:hanging="283"/>
        <w:contextualSpacing w:val="0"/>
        <w:jc w:val="both"/>
        <w:rPr>
          <w:rFonts w:cstheme="minorHAnsi"/>
        </w:rPr>
      </w:pPr>
      <w:r w:rsidRPr="00055BCC">
        <w:rPr>
          <w:rFonts w:cstheme="minorHAnsi"/>
        </w:rPr>
        <w:t xml:space="preserve">Odporność na temperatury od -40°C do +170°C </w:t>
      </w:r>
    </w:p>
    <w:p w14:paraId="7B7AF532" w14:textId="77777777" w:rsidR="00E26BAE" w:rsidRPr="00055BCC" w:rsidRDefault="00E26BAE" w:rsidP="00570F58">
      <w:pPr>
        <w:pStyle w:val="Akapitzlist"/>
        <w:numPr>
          <w:ilvl w:val="2"/>
          <w:numId w:val="35"/>
        </w:numPr>
        <w:spacing w:after="0" w:line="271" w:lineRule="auto"/>
        <w:ind w:left="1134" w:hanging="283"/>
        <w:contextualSpacing w:val="0"/>
        <w:jc w:val="both"/>
        <w:rPr>
          <w:rFonts w:cstheme="minorHAnsi"/>
        </w:rPr>
      </w:pPr>
      <w:r w:rsidRPr="00055BCC">
        <w:rPr>
          <w:rFonts w:cstheme="minorHAnsi"/>
        </w:rPr>
        <w:t>Wysoka odporność na uderzenia i zarysowania</w:t>
      </w:r>
    </w:p>
    <w:p w14:paraId="371D6F55" w14:textId="77777777" w:rsidR="00E26BAE" w:rsidRPr="00055BCC" w:rsidRDefault="00E26BAE" w:rsidP="00570F58">
      <w:pPr>
        <w:pStyle w:val="Akapitzlist"/>
        <w:numPr>
          <w:ilvl w:val="2"/>
          <w:numId w:val="35"/>
        </w:numPr>
        <w:spacing w:after="0" w:line="271" w:lineRule="auto"/>
        <w:ind w:left="1134" w:hanging="283"/>
        <w:contextualSpacing w:val="0"/>
        <w:jc w:val="both"/>
        <w:rPr>
          <w:rFonts w:cstheme="minorHAnsi"/>
        </w:rPr>
      </w:pPr>
      <w:r w:rsidRPr="00055BCC">
        <w:rPr>
          <w:rFonts w:cstheme="minorHAnsi"/>
        </w:rPr>
        <w:t>Trzy szafki z szufladami na narzędzia z mobilną podziałką na mniejsze przegrody</w:t>
      </w:r>
    </w:p>
    <w:p w14:paraId="7F44E691" w14:textId="77777777" w:rsidR="00E26BAE" w:rsidRPr="00055BCC" w:rsidRDefault="00E26BAE" w:rsidP="00570F58">
      <w:pPr>
        <w:pStyle w:val="Akapitzlist"/>
        <w:numPr>
          <w:ilvl w:val="2"/>
          <w:numId w:val="35"/>
        </w:numPr>
        <w:spacing w:after="0" w:line="271" w:lineRule="auto"/>
        <w:ind w:left="1134" w:hanging="283"/>
        <w:contextualSpacing w:val="0"/>
        <w:jc w:val="both"/>
        <w:rPr>
          <w:rFonts w:cstheme="minorHAnsi"/>
        </w:rPr>
      </w:pPr>
      <w:r w:rsidRPr="00055BCC">
        <w:rPr>
          <w:rFonts w:cstheme="minorHAnsi"/>
        </w:rPr>
        <w:t>Wnętrza pozostałych szafek podzielone półką na dwie części</w:t>
      </w:r>
    </w:p>
    <w:p w14:paraId="114E4EF3" w14:textId="77777777" w:rsidR="00E26BAE" w:rsidRPr="00055BCC" w:rsidRDefault="00E26BAE" w:rsidP="00570F58">
      <w:pPr>
        <w:pStyle w:val="Akapitzlist"/>
        <w:numPr>
          <w:ilvl w:val="2"/>
          <w:numId w:val="35"/>
        </w:numPr>
        <w:spacing w:after="0" w:line="271" w:lineRule="auto"/>
        <w:ind w:left="1134" w:hanging="283"/>
        <w:contextualSpacing w:val="0"/>
        <w:jc w:val="both"/>
        <w:rPr>
          <w:rFonts w:cstheme="minorHAnsi"/>
        </w:rPr>
      </w:pPr>
      <w:r w:rsidRPr="00055BCC">
        <w:rPr>
          <w:rFonts w:cstheme="minorHAnsi"/>
        </w:rPr>
        <w:t>Udźwig każdej półki min. 80 kg</w:t>
      </w:r>
    </w:p>
    <w:p w14:paraId="614063AD" w14:textId="534AC8E1" w:rsidR="00E26BAE" w:rsidRPr="00B87274" w:rsidRDefault="00B87274" w:rsidP="00D227A2">
      <w:pPr>
        <w:pStyle w:val="Nagwek5"/>
        <w:spacing w:before="240" w:after="120" w:line="271" w:lineRule="auto"/>
      </w:pPr>
      <w:r>
        <w:t xml:space="preserve">3.7.6.19. </w:t>
      </w:r>
      <w:r w:rsidR="00E26BAE" w:rsidRPr="00B87274">
        <w:t>Magazyn elektryczny</w:t>
      </w:r>
    </w:p>
    <w:p w14:paraId="44B540FE" w14:textId="77777777" w:rsidR="00C232A9" w:rsidRDefault="00E26BAE" w:rsidP="00570F58">
      <w:pPr>
        <w:pStyle w:val="Akapitzlist"/>
        <w:numPr>
          <w:ilvl w:val="0"/>
          <w:numId w:val="100"/>
        </w:numPr>
        <w:spacing w:before="240" w:after="120" w:line="271" w:lineRule="auto"/>
        <w:contextualSpacing w:val="0"/>
        <w:rPr>
          <w:rFonts w:cstheme="minorHAnsi"/>
        </w:rPr>
      </w:pPr>
      <w:r w:rsidRPr="00C232A9">
        <w:rPr>
          <w:rFonts w:cstheme="minorHAnsi"/>
        </w:rPr>
        <w:t>Regał</w:t>
      </w:r>
    </w:p>
    <w:p w14:paraId="72A3D4B9" w14:textId="3ED9CDB4" w:rsidR="00E26BAE" w:rsidRPr="00C232A9" w:rsidRDefault="00E26BAE" w:rsidP="00570F58">
      <w:pPr>
        <w:pStyle w:val="Akapitzlist"/>
        <w:numPr>
          <w:ilvl w:val="1"/>
          <w:numId w:val="100"/>
        </w:numPr>
        <w:spacing w:before="240" w:after="120" w:line="271" w:lineRule="auto"/>
        <w:ind w:left="993" w:hanging="426"/>
        <w:contextualSpacing w:val="0"/>
        <w:rPr>
          <w:rFonts w:cstheme="minorHAnsi"/>
        </w:rPr>
      </w:pPr>
      <w:r w:rsidRPr="00C232A9">
        <w:rPr>
          <w:rFonts w:cstheme="minorHAnsi"/>
        </w:rPr>
        <w:t>Wymiary</w:t>
      </w:r>
    </w:p>
    <w:p w14:paraId="1224C2CF" w14:textId="77777777" w:rsidR="00E26BAE" w:rsidRPr="00055BCC" w:rsidRDefault="00E26BAE" w:rsidP="00570F58">
      <w:pPr>
        <w:pStyle w:val="Bezodstpw"/>
        <w:numPr>
          <w:ilvl w:val="2"/>
          <w:numId w:val="46"/>
        </w:numPr>
        <w:spacing w:line="271" w:lineRule="auto"/>
        <w:ind w:left="1134" w:hanging="283"/>
        <w:jc w:val="both"/>
        <w:rPr>
          <w:rFonts w:eastAsia="Times New Roman" w:cstheme="minorHAnsi"/>
          <w:lang w:eastAsia="pl-PL"/>
        </w:rPr>
      </w:pPr>
      <w:r w:rsidRPr="00055BCC">
        <w:rPr>
          <w:rFonts w:cstheme="minorHAnsi"/>
        </w:rPr>
        <w:t>Wysokość – ok. 220 cm</w:t>
      </w:r>
    </w:p>
    <w:p w14:paraId="27522D95" w14:textId="77777777" w:rsidR="00E26BAE" w:rsidRPr="00055BCC" w:rsidRDefault="00E26BAE" w:rsidP="00570F58">
      <w:pPr>
        <w:pStyle w:val="Akapitzlist"/>
        <w:numPr>
          <w:ilvl w:val="2"/>
          <w:numId w:val="46"/>
        </w:numPr>
        <w:spacing w:after="0" w:line="271" w:lineRule="auto"/>
        <w:ind w:left="1134" w:hanging="283"/>
        <w:contextualSpacing w:val="0"/>
        <w:rPr>
          <w:rFonts w:eastAsia="Times New Roman" w:cstheme="minorHAnsi"/>
          <w:lang w:eastAsia="pl-PL"/>
        </w:rPr>
      </w:pPr>
      <w:r w:rsidRPr="00055BCC">
        <w:rPr>
          <w:rFonts w:eastAsia="Times New Roman" w:cstheme="minorHAnsi"/>
          <w:lang w:eastAsia="pl-PL"/>
        </w:rPr>
        <w:t>Długość przęsła – ok. 120 cm</w:t>
      </w:r>
    </w:p>
    <w:p w14:paraId="16AB7151" w14:textId="77777777" w:rsidR="00E26BAE" w:rsidRPr="00055BCC" w:rsidRDefault="00E26BAE" w:rsidP="00570F58">
      <w:pPr>
        <w:pStyle w:val="Akapitzlist"/>
        <w:numPr>
          <w:ilvl w:val="2"/>
          <w:numId w:val="46"/>
        </w:numPr>
        <w:spacing w:after="0" w:line="271" w:lineRule="auto"/>
        <w:ind w:left="1134" w:hanging="283"/>
        <w:contextualSpacing w:val="0"/>
        <w:rPr>
          <w:rFonts w:eastAsia="Times New Roman" w:cstheme="minorHAnsi"/>
          <w:lang w:eastAsia="pl-PL"/>
        </w:rPr>
      </w:pPr>
      <w:r w:rsidRPr="00055BCC">
        <w:rPr>
          <w:rFonts w:eastAsia="Times New Roman" w:cstheme="minorHAnsi"/>
          <w:lang w:eastAsia="pl-PL"/>
        </w:rPr>
        <w:t>Szerokość regału – ok. 60 cm</w:t>
      </w:r>
    </w:p>
    <w:p w14:paraId="4A26EF24" w14:textId="77777777" w:rsidR="00E26BAE" w:rsidRPr="00055BCC" w:rsidRDefault="00E26BAE" w:rsidP="00570F58">
      <w:pPr>
        <w:pStyle w:val="Bezodstpw"/>
        <w:numPr>
          <w:ilvl w:val="2"/>
          <w:numId w:val="46"/>
        </w:numPr>
        <w:spacing w:line="271" w:lineRule="auto"/>
        <w:ind w:left="1134" w:hanging="283"/>
        <w:jc w:val="both"/>
        <w:rPr>
          <w:rFonts w:cstheme="minorHAnsi"/>
        </w:rPr>
      </w:pPr>
      <w:r w:rsidRPr="00055BCC">
        <w:rPr>
          <w:rFonts w:cstheme="minorHAnsi"/>
        </w:rPr>
        <w:t>Wysokość półki w świetle – ok. 60 cm</w:t>
      </w:r>
    </w:p>
    <w:p w14:paraId="338E5ACA" w14:textId="77777777" w:rsidR="00C232A9" w:rsidRDefault="00E26BAE" w:rsidP="00570F58">
      <w:pPr>
        <w:pStyle w:val="Bezodstpw"/>
        <w:numPr>
          <w:ilvl w:val="2"/>
          <w:numId w:val="46"/>
        </w:numPr>
        <w:spacing w:line="271" w:lineRule="auto"/>
        <w:ind w:left="1134" w:hanging="283"/>
        <w:jc w:val="both"/>
        <w:rPr>
          <w:rFonts w:cstheme="minorHAnsi"/>
        </w:rPr>
      </w:pPr>
      <w:r w:rsidRPr="00055BCC">
        <w:rPr>
          <w:rFonts w:cstheme="minorHAnsi"/>
        </w:rPr>
        <w:t>Pierwsza półka wyniesiona na ok. 40 cm</w:t>
      </w:r>
    </w:p>
    <w:p w14:paraId="45182587" w14:textId="5D62D4E6" w:rsidR="00E26BAE" w:rsidRPr="00C232A9" w:rsidRDefault="00E26BAE" w:rsidP="00570F58">
      <w:pPr>
        <w:pStyle w:val="Bezodstpw"/>
        <w:numPr>
          <w:ilvl w:val="1"/>
          <w:numId w:val="46"/>
        </w:numPr>
        <w:spacing w:before="240" w:after="120" w:line="271" w:lineRule="auto"/>
        <w:ind w:left="993" w:hanging="426"/>
        <w:jc w:val="both"/>
        <w:rPr>
          <w:rFonts w:cstheme="minorHAnsi"/>
        </w:rPr>
      </w:pPr>
      <w:r w:rsidRPr="00C232A9">
        <w:rPr>
          <w:rFonts w:cstheme="minorHAnsi"/>
        </w:rPr>
        <w:t>Konstrukcja:</w:t>
      </w:r>
    </w:p>
    <w:p w14:paraId="4A6480C9"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Blacha ocynkowana na zimno</w:t>
      </w:r>
    </w:p>
    <w:p w14:paraId="0CAD8992"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Odporna na korozję</w:t>
      </w:r>
    </w:p>
    <w:p w14:paraId="788364C0"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Stelaż i ramy podpierające półki</w:t>
      </w:r>
    </w:p>
    <w:p w14:paraId="63BD1B39"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Nośność półki – min. 200 kg</w:t>
      </w:r>
    </w:p>
    <w:p w14:paraId="68CA551D" w14:textId="77777777" w:rsidR="00E26BAE" w:rsidRPr="00055BCC" w:rsidRDefault="00E26BAE" w:rsidP="00570F58">
      <w:pPr>
        <w:pStyle w:val="Bezodstpw"/>
        <w:numPr>
          <w:ilvl w:val="2"/>
          <w:numId w:val="35"/>
        </w:numPr>
        <w:spacing w:line="271" w:lineRule="auto"/>
        <w:ind w:left="1134" w:hanging="283"/>
        <w:jc w:val="both"/>
        <w:rPr>
          <w:rFonts w:cstheme="minorHAnsi"/>
        </w:rPr>
      </w:pPr>
      <w:r w:rsidRPr="00055BCC">
        <w:rPr>
          <w:rFonts w:cstheme="minorHAnsi"/>
        </w:rPr>
        <w:t>Możliwość regulacji wysokości półek</w:t>
      </w:r>
    </w:p>
    <w:p w14:paraId="1152B0D1" w14:textId="77777777" w:rsidR="00E26BAE" w:rsidRPr="00055BCC" w:rsidRDefault="00E26BAE" w:rsidP="00D227A2">
      <w:pPr>
        <w:pStyle w:val="Nagwek4"/>
        <w:spacing w:before="240" w:after="120"/>
        <w:rPr>
          <w:rFonts w:eastAsia="Times New Roman"/>
          <w:lang w:eastAsia="pl-PL"/>
        </w:rPr>
      </w:pPr>
      <w:r w:rsidRPr="00055BCC">
        <w:rPr>
          <w:rFonts w:eastAsia="Times New Roman"/>
          <w:lang w:eastAsia="pl-PL"/>
        </w:rPr>
        <w:lastRenderedPageBreak/>
        <w:t>3.7.7. Materiały elewacyjne</w:t>
      </w:r>
    </w:p>
    <w:p w14:paraId="2C55F82D" w14:textId="6FEF3453" w:rsidR="00E26BAE" w:rsidRPr="00055BCC" w:rsidRDefault="00E26BAE" w:rsidP="00D227A2">
      <w:pPr>
        <w:spacing w:after="120" w:line="271" w:lineRule="auto"/>
        <w:jc w:val="both"/>
        <w:rPr>
          <w:rFonts w:cstheme="minorHAnsi"/>
          <w:strike/>
          <w:color w:val="000000" w:themeColor="text1"/>
        </w:rPr>
      </w:pPr>
      <w:r w:rsidRPr="00055BCC">
        <w:rPr>
          <w:rFonts w:cstheme="minorHAnsi"/>
          <w:color w:val="000000" w:themeColor="text1"/>
        </w:rPr>
        <w:t>Na części biurowej przewidzieć alternatywne wykończenie elewacji takie jak np. p</w:t>
      </w:r>
      <w:r w:rsidRPr="00055BCC">
        <w:rPr>
          <w:rStyle w:val="Pogrubienie"/>
          <w:rFonts w:cstheme="minorHAnsi"/>
          <w:b w:val="0"/>
          <w:bCs w:val="0"/>
          <w:color w:val="000000" w:themeColor="text1"/>
        </w:rPr>
        <w:t>łyty kompozytowe w</w:t>
      </w:r>
      <w:r w:rsidR="00D227A2">
        <w:rPr>
          <w:rStyle w:val="Pogrubienie"/>
          <w:rFonts w:cstheme="minorHAnsi"/>
          <w:b w:val="0"/>
          <w:bCs w:val="0"/>
          <w:color w:val="000000" w:themeColor="text1"/>
        </w:rPr>
        <w:t> </w:t>
      </w:r>
      <w:r w:rsidRPr="00055BCC">
        <w:rPr>
          <w:rStyle w:val="Pogrubienie"/>
          <w:rFonts w:cstheme="minorHAnsi"/>
          <w:b w:val="0"/>
          <w:bCs w:val="0"/>
          <w:color w:val="000000" w:themeColor="text1"/>
        </w:rPr>
        <w:t>kolorze i strukturze zgodnym z oczekiwaniami Zamawiającego</w:t>
      </w:r>
      <w:r w:rsidRPr="00055BCC">
        <w:rPr>
          <w:rFonts w:cstheme="minorHAnsi"/>
          <w:color w:val="000000" w:themeColor="text1"/>
        </w:rPr>
        <w:t xml:space="preserve">. </w:t>
      </w:r>
    </w:p>
    <w:p w14:paraId="268593B4" w14:textId="4ED64E52" w:rsidR="00E26BAE" w:rsidRPr="004F7E10" w:rsidRDefault="00E26BAE" w:rsidP="004F7E10">
      <w:pPr>
        <w:spacing w:after="0" w:line="271" w:lineRule="auto"/>
        <w:jc w:val="both"/>
        <w:rPr>
          <w:rFonts w:cstheme="minorHAnsi"/>
        </w:rPr>
      </w:pPr>
      <w:r w:rsidRPr="00055BCC">
        <w:rPr>
          <w:rFonts w:cstheme="minorHAnsi"/>
        </w:rPr>
        <w:t>Elewacja budynku powinna być wyrazista i stylowa z elementami kojarzącymi się z morzem.</w:t>
      </w:r>
      <w:r w:rsidR="004F7E10">
        <w:rPr>
          <w:rFonts w:cstheme="minorHAnsi"/>
        </w:rPr>
        <w:t xml:space="preserve"> </w:t>
      </w:r>
      <w:r w:rsidRPr="00055BCC">
        <w:rPr>
          <w:rFonts w:cstheme="minorHAnsi"/>
        </w:rPr>
        <w:t>Na elewacji przewidzieć logo Urzędu Morskiego w Gdyni.</w:t>
      </w:r>
    </w:p>
    <w:p w14:paraId="6D801643" w14:textId="77777777" w:rsidR="00E26BAE" w:rsidRPr="00055BCC" w:rsidRDefault="00E26BAE" w:rsidP="003B781E">
      <w:pPr>
        <w:spacing w:after="0" w:line="271" w:lineRule="auto"/>
        <w:jc w:val="both"/>
        <w:rPr>
          <w:rFonts w:cstheme="minorHAnsi"/>
        </w:rPr>
      </w:pPr>
      <w:r w:rsidRPr="00055BCC">
        <w:rPr>
          <w:rFonts w:cstheme="minorHAnsi"/>
        </w:rPr>
        <w:t>Uwaga: projektowana siatka elewacyjna  nie jest przewidziana  do realizacji.</w:t>
      </w:r>
    </w:p>
    <w:p w14:paraId="4F7E48D4" w14:textId="6F9875F7" w:rsidR="00E26BAE" w:rsidRPr="00055BCC" w:rsidRDefault="00E26BAE" w:rsidP="00D227A2">
      <w:pPr>
        <w:pStyle w:val="Nagwek3"/>
        <w:spacing w:before="240" w:after="120"/>
        <w:rPr>
          <w:rFonts w:eastAsia="Times New Roman"/>
          <w:lang w:eastAsia="pl-PL"/>
        </w:rPr>
      </w:pPr>
      <w:bookmarkStart w:id="37" w:name="_Toc69714106"/>
      <w:r w:rsidRPr="00055BCC">
        <w:rPr>
          <w:rFonts w:eastAsia="Times New Roman"/>
          <w:lang w:eastAsia="pl-PL"/>
        </w:rPr>
        <w:t>3.8.</w:t>
      </w:r>
      <w:r w:rsidR="005C680C">
        <w:rPr>
          <w:rFonts w:eastAsia="Times New Roman"/>
          <w:lang w:eastAsia="pl-PL"/>
        </w:rPr>
        <w:t xml:space="preserve"> </w:t>
      </w:r>
      <w:r w:rsidRPr="00055BCC">
        <w:rPr>
          <w:rFonts w:eastAsia="Times New Roman"/>
          <w:lang w:eastAsia="pl-PL"/>
        </w:rPr>
        <w:t>Wymagania Zamawiającego dotyczące  zagospodarowania terenu</w:t>
      </w:r>
      <w:bookmarkEnd w:id="37"/>
    </w:p>
    <w:p w14:paraId="3ABCD52B" w14:textId="77777777" w:rsidR="00E26BAE" w:rsidRPr="00055BCC" w:rsidRDefault="00E26BAE" w:rsidP="003B781E">
      <w:pPr>
        <w:spacing w:after="0" w:line="271" w:lineRule="auto"/>
        <w:jc w:val="both"/>
        <w:rPr>
          <w:rFonts w:cstheme="minorHAnsi"/>
        </w:rPr>
      </w:pPr>
      <w:r w:rsidRPr="00055BCC">
        <w:rPr>
          <w:rFonts w:cstheme="minorHAnsi"/>
        </w:rPr>
        <w:t>Należy przygotować i wykonać nawierzchnię wewnętrznych ciągów pieszych i dróg kołowych:</w:t>
      </w:r>
    </w:p>
    <w:p w14:paraId="794A9887" w14:textId="44C2621E" w:rsidR="00E26BAE" w:rsidRPr="00D227A2" w:rsidRDefault="00D227A2" w:rsidP="00570F58">
      <w:pPr>
        <w:pStyle w:val="Akapitzlist"/>
        <w:numPr>
          <w:ilvl w:val="0"/>
          <w:numId w:val="101"/>
        </w:numPr>
        <w:spacing w:after="0" w:line="271" w:lineRule="auto"/>
        <w:jc w:val="both"/>
        <w:rPr>
          <w:rFonts w:cstheme="minorHAnsi"/>
        </w:rPr>
      </w:pPr>
      <w:r>
        <w:rPr>
          <w:rFonts w:cstheme="minorHAnsi"/>
        </w:rPr>
        <w:t>D</w:t>
      </w:r>
      <w:r w:rsidR="00E26BAE" w:rsidRPr="00D227A2">
        <w:rPr>
          <w:rFonts w:cstheme="minorHAnsi"/>
        </w:rPr>
        <w:t xml:space="preserve">ojścia i dojazdy do projektowanego budynku należy zaprojektować z kostki betonowej, - nawierzchnia projektowanego parkingu dla potrzeb przedmiotowego budynku biurowego – nawierzchnia gruntowa ulepszona mechanicznie lub chemicznie, ewentualnie z płyt betonowych typu EKO, ostateczną decyzje co do nawierzchni projektowanych parkingów podejmie Zamawiający na etapie uzgodnień przedprojektowych, </w:t>
      </w:r>
    </w:p>
    <w:p w14:paraId="3DCA5EF1" w14:textId="0AC59510" w:rsidR="00E26BAE" w:rsidRPr="00D227A2" w:rsidRDefault="00D227A2" w:rsidP="00570F58">
      <w:pPr>
        <w:pStyle w:val="Akapitzlist"/>
        <w:numPr>
          <w:ilvl w:val="0"/>
          <w:numId w:val="101"/>
        </w:numPr>
        <w:spacing w:after="0" w:line="271" w:lineRule="auto"/>
        <w:jc w:val="both"/>
        <w:rPr>
          <w:rFonts w:cstheme="minorHAnsi"/>
          <w:color w:val="000000" w:themeColor="text1"/>
        </w:rPr>
      </w:pPr>
      <w:r>
        <w:rPr>
          <w:rFonts w:cstheme="minorHAnsi"/>
        </w:rPr>
        <w:t>N</w:t>
      </w:r>
      <w:r w:rsidR="00E26BAE" w:rsidRPr="00D227A2">
        <w:rPr>
          <w:rFonts w:cstheme="minorHAnsi"/>
        </w:rPr>
        <w:t xml:space="preserve">ależy przygotować i wykonać oznakowanie pionowe i poziome ciągów pieszych i dróg </w:t>
      </w:r>
      <w:r w:rsidR="00E26BAE" w:rsidRPr="00D227A2">
        <w:rPr>
          <w:rFonts w:cstheme="minorHAnsi"/>
          <w:color w:val="000000" w:themeColor="text1"/>
        </w:rPr>
        <w:t xml:space="preserve">kołowych, miejsc postojowych, </w:t>
      </w:r>
    </w:p>
    <w:p w14:paraId="17A90C9C" w14:textId="0A67925A" w:rsidR="00E26BAE" w:rsidRPr="00D227A2" w:rsidRDefault="00D227A2" w:rsidP="00570F58">
      <w:pPr>
        <w:pStyle w:val="Akapitzlist"/>
        <w:numPr>
          <w:ilvl w:val="0"/>
          <w:numId w:val="101"/>
        </w:numPr>
        <w:spacing w:after="0" w:line="271" w:lineRule="auto"/>
        <w:jc w:val="both"/>
        <w:rPr>
          <w:rFonts w:cstheme="minorHAnsi"/>
        </w:rPr>
      </w:pPr>
      <w:r>
        <w:rPr>
          <w:rFonts w:cstheme="minorHAnsi"/>
          <w:color w:val="000000" w:themeColor="text1"/>
        </w:rPr>
        <w:t>N</w:t>
      </w:r>
      <w:r w:rsidR="00E26BAE" w:rsidRPr="00D227A2">
        <w:rPr>
          <w:rFonts w:cstheme="minorHAnsi"/>
          <w:color w:val="000000" w:themeColor="text1"/>
        </w:rPr>
        <w:t>ależy zaprojektować i urządzić zieleń:  na terenie działki nasadzić drzewa liściaste (szpaler</w:t>
      </w:r>
      <w:r w:rsidR="00E26BAE" w:rsidRPr="00D227A2">
        <w:rPr>
          <w:rFonts w:cstheme="minorHAnsi"/>
        </w:rPr>
        <w:t xml:space="preserve"> klona pospolitego, grupy buka pospolitego, grab pospolity w odmianie ”Frans Fontaine”), </w:t>
      </w:r>
    </w:p>
    <w:p w14:paraId="4B5573F8" w14:textId="07CCDBB8" w:rsidR="00E26BAE" w:rsidRPr="00D227A2" w:rsidRDefault="00D227A2" w:rsidP="00570F58">
      <w:pPr>
        <w:pStyle w:val="Akapitzlist"/>
        <w:numPr>
          <w:ilvl w:val="0"/>
          <w:numId w:val="101"/>
        </w:numPr>
        <w:spacing w:after="0" w:line="271" w:lineRule="auto"/>
        <w:jc w:val="both"/>
        <w:rPr>
          <w:rFonts w:cstheme="minorHAnsi"/>
          <w:color w:val="000000" w:themeColor="text1"/>
        </w:rPr>
      </w:pPr>
      <w:r>
        <w:rPr>
          <w:rFonts w:cstheme="minorHAnsi"/>
        </w:rPr>
        <w:t>S</w:t>
      </w:r>
      <w:r w:rsidR="00E26BAE" w:rsidRPr="00D227A2">
        <w:rPr>
          <w:rFonts w:cstheme="minorHAnsi"/>
        </w:rPr>
        <w:t xml:space="preserve">adzonki drzew i krzewów powinny być prawidłowo uformowane z zachowaniem pokroju charakterystycznego dla gatunku i </w:t>
      </w:r>
      <w:r w:rsidR="00E26BAE" w:rsidRPr="00D227A2">
        <w:rPr>
          <w:rFonts w:cstheme="minorHAnsi"/>
          <w:color w:val="000000" w:themeColor="text1"/>
        </w:rPr>
        <w:t>odmiany oraz zgodnie z Decyzją Prezydenta Miasta Gdyni z</w:t>
      </w:r>
      <w:r>
        <w:rPr>
          <w:rFonts w:cstheme="minorHAnsi"/>
          <w:color w:val="000000" w:themeColor="text1"/>
        </w:rPr>
        <w:t> </w:t>
      </w:r>
      <w:r w:rsidR="00E26BAE" w:rsidRPr="00D227A2">
        <w:rPr>
          <w:rFonts w:cstheme="minorHAnsi"/>
          <w:color w:val="000000" w:themeColor="text1"/>
        </w:rPr>
        <w:t xml:space="preserve">dnia 30.01.2020 r. znak sprawy ROK.6131.203.2018.MMW, </w:t>
      </w:r>
    </w:p>
    <w:p w14:paraId="284ECCE2" w14:textId="44A42FA0" w:rsidR="00E26BAE" w:rsidRPr="00D227A2" w:rsidRDefault="00D227A2" w:rsidP="00570F58">
      <w:pPr>
        <w:pStyle w:val="Akapitzlist"/>
        <w:numPr>
          <w:ilvl w:val="0"/>
          <w:numId w:val="101"/>
        </w:numPr>
        <w:spacing w:after="0" w:line="271" w:lineRule="auto"/>
        <w:jc w:val="both"/>
        <w:rPr>
          <w:rFonts w:cstheme="minorHAnsi"/>
        </w:rPr>
      </w:pPr>
      <w:r>
        <w:rPr>
          <w:rFonts w:cstheme="minorHAnsi"/>
        </w:rPr>
        <w:t>B</w:t>
      </w:r>
      <w:r w:rsidR="00E26BAE" w:rsidRPr="00D227A2">
        <w:rPr>
          <w:rFonts w:cstheme="minorHAnsi"/>
        </w:rPr>
        <w:t xml:space="preserve">ryła korzeniowa powinna być prawidłowo uformowana i nie uszkodzona, </w:t>
      </w:r>
    </w:p>
    <w:p w14:paraId="7216C121" w14:textId="11EFD1CD" w:rsidR="00E26BAE" w:rsidRPr="00D227A2" w:rsidRDefault="00D227A2" w:rsidP="00570F58">
      <w:pPr>
        <w:pStyle w:val="Akapitzlist"/>
        <w:numPr>
          <w:ilvl w:val="0"/>
          <w:numId w:val="101"/>
        </w:numPr>
        <w:spacing w:after="0" w:line="271" w:lineRule="auto"/>
        <w:jc w:val="both"/>
        <w:rPr>
          <w:rFonts w:cstheme="minorHAnsi"/>
        </w:rPr>
      </w:pPr>
      <w:r>
        <w:rPr>
          <w:rFonts w:cstheme="minorHAnsi"/>
        </w:rPr>
        <w:t>Z</w:t>
      </w:r>
      <w:r w:rsidR="00E26BAE" w:rsidRPr="00D227A2">
        <w:rPr>
          <w:rFonts w:cstheme="minorHAnsi"/>
        </w:rPr>
        <w:t>iemia pozyskana w innym miejscu i dostarczona na plac budowy nie może być zagruzowana, przerośnięta korzeniami, zasolona lub zanieczyszczona chemicznie i powinna posiadać możliwość zapewnienia niezbędnych do rozwoju składników mineralnych poszczególnym gatunkom roślin,</w:t>
      </w:r>
    </w:p>
    <w:p w14:paraId="6DFC16AE" w14:textId="3AB9359A" w:rsidR="00E26BAE" w:rsidRPr="00D227A2" w:rsidRDefault="00D227A2" w:rsidP="00570F58">
      <w:pPr>
        <w:pStyle w:val="Akapitzlist"/>
        <w:numPr>
          <w:ilvl w:val="0"/>
          <w:numId w:val="101"/>
        </w:numPr>
        <w:spacing w:after="0" w:line="271" w:lineRule="auto"/>
        <w:jc w:val="both"/>
        <w:rPr>
          <w:rFonts w:cstheme="minorHAnsi"/>
        </w:rPr>
      </w:pPr>
      <w:r>
        <w:rPr>
          <w:rFonts w:cstheme="minorHAnsi"/>
        </w:rPr>
        <w:t>T</w:t>
      </w:r>
      <w:r w:rsidR="00E26BAE" w:rsidRPr="00D227A2">
        <w:rPr>
          <w:rFonts w:cstheme="minorHAnsi"/>
        </w:rPr>
        <w:t>eren pod trawniki musi być oczyszczony z gruzu i zanieczyszczeń, teren powinien być wyrównany i splantowany,</w:t>
      </w:r>
    </w:p>
    <w:p w14:paraId="7AFF0F9D" w14:textId="1E3E894A" w:rsidR="00E26BAE" w:rsidRPr="00D227A2" w:rsidRDefault="00D227A2" w:rsidP="00570F58">
      <w:pPr>
        <w:pStyle w:val="Akapitzlist"/>
        <w:numPr>
          <w:ilvl w:val="0"/>
          <w:numId w:val="101"/>
        </w:numPr>
        <w:spacing w:after="0" w:line="271" w:lineRule="auto"/>
        <w:jc w:val="both"/>
        <w:rPr>
          <w:rFonts w:cstheme="minorHAnsi"/>
        </w:rPr>
      </w:pPr>
      <w:r>
        <w:rPr>
          <w:rFonts w:cstheme="minorHAnsi"/>
        </w:rPr>
        <w:t>D</w:t>
      </w:r>
      <w:r w:rsidR="00E26BAE" w:rsidRPr="00D227A2">
        <w:rPr>
          <w:rFonts w:cstheme="minorHAnsi"/>
        </w:rPr>
        <w:t xml:space="preserve">ostarczone sadzonki powinny być zdrowe, bez oznak chorób, uszkodzeń i deformacji, - materiał roślinny powinien być właściwie oznaczony i zaopatrzony w etykiety, </w:t>
      </w:r>
    </w:p>
    <w:p w14:paraId="2606E45C" w14:textId="4D9FB490" w:rsidR="00E26BAE" w:rsidRPr="00D227A2" w:rsidRDefault="00D227A2" w:rsidP="00570F58">
      <w:pPr>
        <w:pStyle w:val="Akapitzlist"/>
        <w:numPr>
          <w:ilvl w:val="0"/>
          <w:numId w:val="101"/>
        </w:numPr>
        <w:spacing w:after="0" w:line="271" w:lineRule="auto"/>
        <w:jc w:val="both"/>
        <w:rPr>
          <w:rFonts w:cstheme="minorHAnsi"/>
        </w:rPr>
      </w:pPr>
      <w:r>
        <w:rPr>
          <w:rFonts w:cstheme="minorHAnsi"/>
        </w:rPr>
        <w:t>N</w:t>
      </w:r>
      <w:r w:rsidR="00E26BAE" w:rsidRPr="00D227A2">
        <w:rPr>
          <w:rFonts w:cstheme="minorHAnsi"/>
        </w:rPr>
        <w:t>ależy zaprojektować i wykonać oświetlenie zewnętrzne na projektowanym budynku i na terenie działki przylegającej do projektowanego budynku,</w:t>
      </w:r>
    </w:p>
    <w:p w14:paraId="71736DAB" w14:textId="55EEF257" w:rsidR="00E26BAE" w:rsidRPr="00D227A2" w:rsidRDefault="00D227A2" w:rsidP="00570F58">
      <w:pPr>
        <w:pStyle w:val="Akapitzlist"/>
        <w:numPr>
          <w:ilvl w:val="0"/>
          <w:numId w:val="101"/>
        </w:numPr>
        <w:spacing w:after="0" w:line="271" w:lineRule="auto"/>
        <w:jc w:val="both"/>
        <w:rPr>
          <w:rFonts w:cstheme="minorHAnsi"/>
          <w:color w:val="000000" w:themeColor="text1"/>
        </w:rPr>
      </w:pPr>
      <w:r>
        <w:rPr>
          <w:rFonts w:cstheme="minorHAnsi"/>
          <w:color w:val="000000" w:themeColor="text1"/>
        </w:rPr>
        <w:t>E</w:t>
      </w:r>
      <w:r w:rsidR="00E26BAE" w:rsidRPr="00D227A2">
        <w:rPr>
          <w:rFonts w:cstheme="minorHAnsi"/>
          <w:color w:val="000000" w:themeColor="text1"/>
        </w:rPr>
        <w:t xml:space="preserve">lementy małej architektury takie jak: stojaki na rowery, kosze na śmieci, ławki itp. zostaną zaprojektowane i wykonane we własnym zakresie przez Zamawiającego. </w:t>
      </w:r>
    </w:p>
    <w:p w14:paraId="74432790" w14:textId="625EF4F7" w:rsidR="00E26BAE" w:rsidRPr="00D227A2" w:rsidRDefault="00D227A2" w:rsidP="00570F58">
      <w:pPr>
        <w:pStyle w:val="Akapitzlist"/>
        <w:numPr>
          <w:ilvl w:val="0"/>
          <w:numId w:val="101"/>
        </w:numPr>
        <w:spacing w:after="0" w:line="271" w:lineRule="auto"/>
        <w:jc w:val="both"/>
        <w:rPr>
          <w:rFonts w:cstheme="minorHAnsi"/>
        </w:rPr>
      </w:pPr>
      <w:r>
        <w:rPr>
          <w:rFonts w:cstheme="minorHAnsi"/>
        </w:rPr>
        <w:t>T</w:t>
      </w:r>
      <w:r w:rsidR="00E26BAE" w:rsidRPr="00D227A2">
        <w:rPr>
          <w:rFonts w:cstheme="minorHAnsi"/>
        </w:rPr>
        <w:t xml:space="preserve">ereny przedmiotowej inwestycji powinien być ogrodzony i zabezpieczony przed dostępem osób niepowołanych, </w:t>
      </w:r>
    </w:p>
    <w:p w14:paraId="4F51B5A0" w14:textId="2161A02C" w:rsidR="00E26BAE" w:rsidRPr="00D227A2" w:rsidRDefault="00D227A2" w:rsidP="00570F58">
      <w:pPr>
        <w:pStyle w:val="Akapitzlist"/>
        <w:numPr>
          <w:ilvl w:val="0"/>
          <w:numId w:val="101"/>
        </w:numPr>
        <w:spacing w:after="0" w:line="271" w:lineRule="auto"/>
        <w:jc w:val="both"/>
        <w:rPr>
          <w:rFonts w:cstheme="minorHAnsi"/>
        </w:rPr>
      </w:pPr>
      <w:r>
        <w:rPr>
          <w:rFonts w:cstheme="minorHAnsi"/>
        </w:rPr>
        <w:t>O</w:t>
      </w:r>
      <w:r w:rsidR="00E26BAE" w:rsidRPr="00D227A2">
        <w:rPr>
          <w:rFonts w:cstheme="minorHAnsi"/>
        </w:rPr>
        <w:t>grodzenie z bramą wjazdową, przesuwną, sterowaną elektrycznie umożliwiającą przejazd samochodu określonego w warunkach ppoż. oraz śmieciarek (ogrodzenie docelowe od strony północnej, południowej i wschodniej, natomiast od strony zachodniej przewidzieć ogrodzenie tymczasowe  z możliwością demontażu)</w:t>
      </w:r>
    </w:p>
    <w:p w14:paraId="0CB18DC6" w14:textId="4E4F3DC1" w:rsidR="00E26BAE" w:rsidRPr="00D227A2" w:rsidRDefault="00D227A2" w:rsidP="00570F58">
      <w:pPr>
        <w:pStyle w:val="Akapitzlist"/>
        <w:numPr>
          <w:ilvl w:val="0"/>
          <w:numId w:val="101"/>
        </w:numPr>
        <w:spacing w:after="0" w:line="271" w:lineRule="auto"/>
        <w:jc w:val="both"/>
        <w:rPr>
          <w:rFonts w:cstheme="minorHAnsi"/>
        </w:rPr>
      </w:pPr>
      <w:r>
        <w:rPr>
          <w:rFonts w:cstheme="minorHAnsi"/>
        </w:rPr>
        <w:t>F</w:t>
      </w:r>
      <w:r w:rsidR="00E26BAE" w:rsidRPr="00D227A2">
        <w:rPr>
          <w:rFonts w:cstheme="minorHAnsi"/>
        </w:rPr>
        <w:t xml:space="preserve">urtki nie mogą otwierać się na zewnątrz działki i nie mogą mieć progów utrudniających wjazd osób niepełnosprawnych ruchowo na wózkach inwalidzkich, </w:t>
      </w:r>
    </w:p>
    <w:p w14:paraId="1298A5D2" w14:textId="44FA61EC" w:rsidR="00E26BAE" w:rsidRPr="00D227A2" w:rsidRDefault="00D227A2" w:rsidP="00570F58">
      <w:pPr>
        <w:pStyle w:val="Akapitzlist"/>
        <w:numPr>
          <w:ilvl w:val="0"/>
          <w:numId w:val="101"/>
        </w:numPr>
        <w:spacing w:after="0" w:line="271" w:lineRule="auto"/>
        <w:jc w:val="both"/>
        <w:rPr>
          <w:rFonts w:cstheme="minorHAnsi"/>
        </w:rPr>
      </w:pPr>
      <w:r>
        <w:rPr>
          <w:rFonts w:cstheme="minorHAnsi"/>
        </w:rPr>
        <w:t>A</w:t>
      </w:r>
      <w:r w:rsidR="00E26BAE" w:rsidRPr="00D227A2">
        <w:rPr>
          <w:rFonts w:cstheme="minorHAnsi"/>
        </w:rPr>
        <w:t xml:space="preserve">by zapewnić kontrolę nad wjazdem i wyjazdem pojazdów na teren inwestycji należy zamontować </w:t>
      </w:r>
      <w:r w:rsidR="00E26BAE" w:rsidRPr="00D227A2">
        <w:rPr>
          <w:rStyle w:val="Pogrubienie"/>
          <w:rFonts w:cstheme="minorHAnsi"/>
          <w:b w:val="0"/>
          <w:bCs w:val="0"/>
        </w:rPr>
        <w:t>profesjonalne szlabany w</w:t>
      </w:r>
      <w:r w:rsidR="00E26BAE" w:rsidRPr="00D227A2">
        <w:rPr>
          <w:rFonts w:cstheme="minorHAnsi"/>
        </w:rPr>
        <w:t>spierające administrowania nieruchomością,</w:t>
      </w:r>
    </w:p>
    <w:p w14:paraId="051E284F" w14:textId="0D3E940B" w:rsidR="00E26BAE" w:rsidRPr="00D227A2" w:rsidRDefault="00D227A2" w:rsidP="00570F58">
      <w:pPr>
        <w:pStyle w:val="Akapitzlist"/>
        <w:numPr>
          <w:ilvl w:val="0"/>
          <w:numId w:val="101"/>
        </w:numPr>
        <w:spacing w:after="0" w:line="271" w:lineRule="auto"/>
        <w:jc w:val="both"/>
        <w:rPr>
          <w:rFonts w:cstheme="minorHAnsi"/>
        </w:rPr>
      </w:pPr>
      <w:r>
        <w:rPr>
          <w:rFonts w:cstheme="minorHAnsi"/>
        </w:rPr>
        <w:lastRenderedPageBreak/>
        <w:t>R</w:t>
      </w:r>
      <w:r w:rsidR="00E26BAE" w:rsidRPr="00D227A2">
        <w:rPr>
          <w:rFonts w:cstheme="minorHAnsi"/>
        </w:rPr>
        <w:t xml:space="preserve">ozwiązania techniczne i realizacyjne ogrodzeń przedmiotowego terenu zostaną ustalone pomiędzy Zamawiającym i Wykonawcą dokumentacji projektowej w ramach uzgodnień przedprojektowych, </w:t>
      </w:r>
    </w:p>
    <w:p w14:paraId="70FD08F5" w14:textId="426793B3" w:rsidR="00E26BAE" w:rsidRPr="00D227A2" w:rsidRDefault="00D227A2" w:rsidP="00570F58">
      <w:pPr>
        <w:pStyle w:val="Akapitzlist"/>
        <w:numPr>
          <w:ilvl w:val="0"/>
          <w:numId w:val="101"/>
        </w:numPr>
        <w:spacing w:after="0" w:line="271" w:lineRule="auto"/>
        <w:jc w:val="both"/>
        <w:rPr>
          <w:rFonts w:cstheme="minorHAnsi"/>
        </w:rPr>
      </w:pPr>
      <w:r>
        <w:rPr>
          <w:rFonts w:cstheme="minorHAnsi"/>
        </w:rPr>
        <w:t>Z</w:t>
      </w:r>
      <w:r w:rsidR="00E26BAE" w:rsidRPr="00D227A2">
        <w:rPr>
          <w:rFonts w:cstheme="minorHAnsi"/>
        </w:rPr>
        <w:t xml:space="preserve">amawiający przewiduje na przedmiotowych działkach zlokalizowanie oprócz przedmiotowego budynku, następujące obiekty i budynki: budynek warsztatowo- magazynowo – biurowy, budynek garażowy ( 12 stanowisk), myjnia samochodowa, wiata na złom i zbędne materiały,  magazynek do składowania paliw, farb i środków smarnych, wiaty na gazy techniczne, o łącznej powierzchni zabudowy  3 524,1 m², </w:t>
      </w:r>
    </w:p>
    <w:p w14:paraId="364D89ED" w14:textId="0C732EA6" w:rsidR="00E26BAE" w:rsidRPr="00D227A2" w:rsidRDefault="00D227A2" w:rsidP="00570F58">
      <w:pPr>
        <w:pStyle w:val="Akapitzlist"/>
        <w:numPr>
          <w:ilvl w:val="0"/>
          <w:numId w:val="101"/>
        </w:numPr>
        <w:spacing w:after="0" w:line="271" w:lineRule="auto"/>
        <w:jc w:val="both"/>
        <w:rPr>
          <w:rFonts w:cstheme="minorHAnsi"/>
        </w:rPr>
      </w:pPr>
      <w:r>
        <w:rPr>
          <w:rFonts w:cstheme="minorHAnsi"/>
        </w:rPr>
        <w:t>O</w:t>
      </w:r>
      <w:r w:rsidR="00E26BAE" w:rsidRPr="00D227A2">
        <w:rPr>
          <w:rFonts w:cstheme="minorHAnsi"/>
        </w:rPr>
        <w:t>biekty ww. nie stanowią elementów przedmiotowej inwestycji, nie muszą być uwzględniane w planach przedmiotowej inwestycji.</w:t>
      </w:r>
    </w:p>
    <w:p w14:paraId="42C11569" w14:textId="77777777" w:rsidR="00E26BAE" w:rsidRPr="00055BCC" w:rsidRDefault="00E26BAE" w:rsidP="00D227A2">
      <w:pPr>
        <w:pStyle w:val="Nagwek2"/>
        <w:spacing w:before="240" w:after="120"/>
        <w:rPr>
          <w:rFonts w:eastAsia="Times New Roman"/>
          <w:lang w:eastAsia="pl-PL"/>
        </w:rPr>
      </w:pPr>
      <w:bookmarkStart w:id="38" w:name="_Toc69714107"/>
      <w:r w:rsidRPr="00055BCC">
        <w:rPr>
          <w:rFonts w:eastAsia="Times New Roman"/>
          <w:lang w:eastAsia="pl-PL"/>
        </w:rPr>
        <w:t>4.0. OGÓLNE WARUNKI WYKONANIA I ODBIORU ROBÓT BUDOWLANYCH.</w:t>
      </w:r>
      <w:bookmarkEnd w:id="38"/>
    </w:p>
    <w:p w14:paraId="045F2FF2" w14:textId="7952BDAF" w:rsidR="00E26BAE" w:rsidRPr="00055BCC" w:rsidRDefault="00E26BAE" w:rsidP="003B781E">
      <w:pPr>
        <w:spacing w:after="0" w:line="271" w:lineRule="auto"/>
        <w:jc w:val="both"/>
        <w:rPr>
          <w:rFonts w:eastAsia="Times New Roman" w:cstheme="minorHAnsi"/>
          <w:lang w:eastAsia="pl-PL"/>
        </w:rPr>
      </w:pPr>
      <w:r w:rsidRPr="00055BCC">
        <w:rPr>
          <w:rFonts w:eastAsia="Times New Roman" w:cstheme="minorHAnsi"/>
          <w:lang w:eastAsia="pl-PL"/>
        </w:rPr>
        <w:t>Zamawiający zgłasza uwagi do przedstawionej propozycji, które to, jeżeli nie stoją w sprzeczności z</w:t>
      </w:r>
      <w:r w:rsidR="00D227A2">
        <w:rPr>
          <w:rFonts w:eastAsia="Times New Roman" w:cstheme="minorHAnsi"/>
          <w:lang w:eastAsia="pl-PL"/>
        </w:rPr>
        <w:t> </w:t>
      </w:r>
      <w:r w:rsidRPr="00055BCC">
        <w:rPr>
          <w:rFonts w:eastAsia="Times New Roman" w:cstheme="minorHAnsi"/>
          <w:lang w:eastAsia="pl-PL"/>
        </w:rPr>
        <w:t>PFU, umową lub przepisami prawa, Wykonawca musi uwzględnić. Wykonawca, w przypadku uwag Zamawiającego, prześle ponownie poprawioną propozycję projektu o uwagi Zamawiającego, aż do uzyskania akceptacji przez Zamawiającego.</w:t>
      </w:r>
    </w:p>
    <w:p w14:paraId="0457E304" w14:textId="77777777" w:rsidR="00E26BAE" w:rsidRPr="00055BCC" w:rsidRDefault="00E26BAE" w:rsidP="00D227A2">
      <w:pPr>
        <w:pStyle w:val="Nagwek3"/>
        <w:spacing w:before="240" w:after="120"/>
      </w:pPr>
      <w:bookmarkStart w:id="39" w:name="_Toc69714108"/>
      <w:r w:rsidRPr="00055BCC">
        <w:t>4.1.Przygotowania terenu budowy</w:t>
      </w:r>
      <w:bookmarkEnd w:id="39"/>
    </w:p>
    <w:p w14:paraId="25199857" w14:textId="161EAF9A" w:rsidR="00E26BAE" w:rsidRPr="00055BCC" w:rsidRDefault="00E26BAE" w:rsidP="00D227A2">
      <w:pPr>
        <w:spacing w:after="120" w:line="271" w:lineRule="auto"/>
        <w:jc w:val="both"/>
        <w:rPr>
          <w:rFonts w:cstheme="minorHAnsi"/>
        </w:rPr>
      </w:pPr>
      <w:r w:rsidRPr="00055BCC">
        <w:rPr>
          <w:rFonts w:cstheme="minorHAnsi"/>
        </w:rPr>
        <w:t>Przed przystąpieniem do realizacji Wykonawca obowiązany będzie do sporządzenia harmonogramu rzeczowo-finansowego robót. Wykonawca, zgodnie z zatwierdzonym planem zagospodarowania terenu budowy, wykona: - tablice informacyjne budowy (Wykonawca, zgodnie z obowiązującym stanem prawnym, zobowiązany jest do oznakowania miejsca budowy poprzez wystawienie tablicy informacyjnej oraz ogłoszenia zgodnie</w:t>
      </w:r>
      <w:r w:rsidR="00D227A2">
        <w:rPr>
          <w:rFonts w:cstheme="minorHAnsi"/>
        </w:rPr>
        <w:t xml:space="preserve"> </w:t>
      </w:r>
      <w:r w:rsidRPr="00055BCC">
        <w:rPr>
          <w:rFonts w:cstheme="minorHAnsi"/>
        </w:rPr>
        <w:t>z rozporządzeniem Ministra Infrastruktury z dnia 26 czerwca 2002 r. w sprawie dziennika budowy, montażu i rozbiórki, tablicy informacyjnej oraz ogłoszenia zawierającego dane dotyczące bezpieczeństwa i ochrony zdrowia</w:t>
      </w:r>
      <w:r w:rsidR="00D227A2">
        <w:rPr>
          <w:rFonts w:cstheme="minorHAnsi"/>
        </w:rPr>
        <w:t xml:space="preserve">, </w:t>
      </w:r>
      <w:r w:rsidRPr="00055BCC">
        <w:rPr>
          <w:rFonts w:cstheme="minorHAnsi"/>
        </w:rPr>
        <w:t>tymczasowe drogi manewrowe i</w:t>
      </w:r>
      <w:r w:rsidR="00D227A2">
        <w:rPr>
          <w:rFonts w:cstheme="minorHAnsi"/>
        </w:rPr>
        <w:t> </w:t>
      </w:r>
      <w:r w:rsidRPr="00055BCC">
        <w:rPr>
          <w:rFonts w:cstheme="minorHAnsi"/>
        </w:rPr>
        <w:t>montażowe,</w:t>
      </w:r>
      <w:r w:rsidR="00D227A2">
        <w:rPr>
          <w:rFonts w:cstheme="minorHAnsi"/>
        </w:rPr>
        <w:t xml:space="preserve"> </w:t>
      </w:r>
      <w:r w:rsidRPr="00055BCC">
        <w:rPr>
          <w:rFonts w:cstheme="minorHAnsi"/>
        </w:rPr>
        <w:t>tymczasowe składowiska dla wyrobów budowlanych,</w:t>
      </w:r>
      <w:r w:rsidR="00D227A2">
        <w:rPr>
          <w:rFonts w:cstheme="minorHAnsi"/>
        </w:rPr>
        <w:t xml:space="preserve"> </w:t>
      </w:r>
      <w:r w:rsidRPr="00055BCC">
        <w:rPr>
          <w:rFonts w:cstheme="minorHAnsi"/>
        </w:rPr>
        <w:t>tymczasowe pomieszczenia magazynowe, produkcyjne i socjalno-biurowe i higieniczno-sanitarne</w:t>
      </w:r>
      <w:r w:rsidR="00D227A2">
        <w:rPr>
          <w:rFonts w:cstheme="minorHAnsi"/>
        </w:rPr>
        <w:t xml:space="preserve">. </w:t>
      </w:r>
    </w:p>
    <w:p w14:paraId="61F5F54E" w14:textId="07EB8A24" w:rsidR="00E26BAE" w:rsidRPr="00055BCC" w:rsidRDefault="00E26BAE" w:rsidP="003B781E">
      <w:pPr>
        <w:spacing w:after="0" w:line="271" w:lineRule="auto"/>
        <w:jc w:val="both"/>
        <w:rPr>
          <w:rFonts w:cstheme="minorHAnsi"/>
        </w:rPr>
      </w:pPr>
      <w:r w:rsidRPr="00055BCC">
        <w:rPr>
          <w:rFonts w:cstheme="minorHAnsi"/>
        </w:rPr>
        <w:t>Uwaga: Zagospodarowanie placu budowy może zmieniać się w poszczególnych fazach realizacji budowy i w takim przypadku powinno się przygotować plany zagospodarowania dla każdej z tych faz. Podstawą do projektowania zagospodarowania placu budowy są: planowana technologia wykonywania robót budowlano-montażowych, doświadczenie Wykonawcy dotyczące organizacji budowy oraz istniejące uwarunkowania terenowe, komunikacyjne i prawne–uwzględnione w</w:t>
      </w:r>
      <w:r w:rsidR="00D227A2">
        <w:rPr>
          <w:rFonts w:cstheme="minorHAnsi"/>
        </w:rPr>
        <w:t> </w:t>
      </w:r>
      <w:r w:rsidRPr="00055BCC">
        <w:rPr>
          <w:rFonts w:cstheme="minorHAnsi"/>
        </w:rPr>
        <w:t>harmonogramach przebiegu realizacji robót. Z harmonogramów tych wynikają:</w:t>
      </w:r>
    </w:p>
    <w:p w14:paraId="33D097EA" w14:textId="721F342F" w:rsidR="00E26BAE" w:rsidRPr="00D227A2" w:rsidRDefault="00E26BAE" w:rsidP="00570F58">
      <w:pPr>
        <w:pStyle w:val="Akapitzlist"/>
        <w:numPr>
          <w:ilvl w:val="0"/>
          <w:numId w:val="102"/>
        </w:numPr>
        <w:spacing w:after="0" w:line="271" w:lineRule="auto"/>
        <w:jc w:val="both"/>
        <w:rPr>
          <w:rFonts w:cstheme="minorHAnsi"/>
        </w:rPr>
      </w:pPr>
      <w:r w:rsidRPr="00D227A2">
        <w:rPr>
          <w:rFonts w:cstheme="minorHAnsi"/>
        </w:rPr>
        <w:t>kolejność wykonania poszczególnych procesów budowlanych,</w:t>
      </w:r>
    </w:p>
    <w:p w14:paraId="6460B908" w14:textId="3221D640" w:rsidR="00E26BAE" w:rsidRPr="00D227A2" w:rsidRDefault="00E26BAE" w:rsidP="00570F58">
      <w:pPr>
        <w:pStyle w:val="Akapitzlist"/>
        <w:numPr>
          <w:ilvl w:val="0"/>
          <w:numId w:val="102"/>
        </w:numPr>
        <w:spacing w:after="0" w:line="271" w:lineRule="auto"/>
        <w:jc w:val="both"/>
        <w:rPr>
          <w:rFonts w:cstheme="minorHAnsi"/>
        </w:rPr>
      </w:pPr>
      <w:r w:rsidRPr="00D227A2">
        <w:rPr>
          <w:rFonts w:cstheme="minorHAnsi"/>
        </w:rPr>
        <w:t>czas wykonania procesów budowlanych.</w:t>
      </w:r>
    </w:p>
    <w:p w14:paraId="6DA75D9E" w14:textId="77777777" w:rsidR="00E26BAE" w:rsidRPr="00055BCC" w:rsidRDefault="00E26BAE" w:rsidP="00D227A2">
      <w:pPr>
        <w:pStyle w:val="Nagwek4"/>
        <w:spacing w:before="240" w:after="120"/>
      </w:pPr>
      <w:r w:rsidRPr="00055BCC">
        <w:t>4.1.1. Zapewnienie mediów na czas budowy</w:t>
      </w:r>
    </w:p>
    <w:p w14:paraId="48BF5DF3" w14:textId="665C7CA3" w:rsidR="00E26BAE" w:rsidRPr="00055BCC" w:rsidRDefault="00E26BAE" w:rsidP="003B781E">
      <w:pPr>
        <w:spacing w:after="0" w:line="271" w:lineRule="auto"/>
        <w:jc w:val="both"/>
        <w:rPr>
          <w:rFonts w:cstheme="minorHAnsi"/>
        </w:rPr>
      </w:pPr>
      <w:r w:rsidRPr="00055BCC">
        <w:rPr>
          <w:rFonts w:cstheme="minorHAnsi"/>
        </w:rPr>
        <w:t>Wykonawca jest zobowiązany do zabezpieczenia wszystkich niezbędnych mediów na potrzeby placu budowy. Wykonawca odpowiedzialny jest za opomiarowanie</w:t>
      </w:r>
      <w:r w:rsidR="00D227A2">
        <w:rPr>
          <w:rFonts w:cstheme="minorHAnsi"/>
        </w:rPr>
        <w:t xml:space="preserve"> </w:t>
      </w:r>
      <w:r w:rsidRPr="00055BCC">
        <w:rPr>
          <w:rFonts w:cstheme="minorHAnsi"/>
        </w:rPr>
        <w:t>i rozprowadzenie ww. mediów do miejsc koniecznych dla realizacji budowy.</w:t>
      </w:r>
    </w:p>
    <w:p w14:paraId="70840E50" w14:textId="77777777" w:rsidR="00E26BAE" w:rsidRPr="00055BCC" w:rsidRDefault="00E26BAE" w:rsidP="00D227A2">
      <w:pPr>
        <w:pStyle w:val="Nagwek4"/>
        <w:spacing w:before="240" w:after="120"/>
      </w:pPr>
      <w:r w:rsidRPr="00055BCC">
        <w:t xml:space="preserve">4.1.2. Ogrodzenie placu budowy </w:t>
      </w:r>
    </w:p>
    <w:p w14:paraId="15260781" w14:textId="2E1E65CA" w:rsidR="00E26BAE" w:rsidRPr="00055BCC" w:rsidRDefault="00E26BAE" w:rsidP="003B781E">
      <w:pPr>
        <w:spacing w:after="0" w:line="271" w:lineRule="auto"/>
        <w:jc w:val="both"/>
        <w:rPr>
          <w:rFonts w:cstheme="minorHAnsi"/>
        </w:rPr>
      </w:pPr>
      <w:r w:rsidRPr="00055BCC">
        <w:rPr>
          <w:rFonts w:cstheme="minorHAnsi"/>
        </w:rPr>
        <w:t>W zakresie obowiązków Wykonawcy jest wykonanie wygrodzenia placu budowy</w:t>
      </w:r>
      <w:r w:rsidR="00D227A2">
        <w:rPr>
          <w:rFonts w:cstheme="minorHAnsi"/>
        </w:rPr>
        <w:t xml:space="preserve"> </w:t>
      </w:r>
      <w:r w:rsidRPr="00055BCC">
        <w:rPr>
          <w:rFonts w:cstheme="minorHAnsi"/>
        </w:rPr>
        <w:t>i ochrona przed dostępem osób niepowołanych. Wymagane ogrodzenie pełne.</w:t>
      </w:r>
    </w:p>
    <w:p w14:paraId="6EFA9DD4" w14:textId="77777777" w:rsidR="00E26BAE" w:rsidRPr="00055BCC" w:rsidRDefault="00E26BAE" w:rsidP="00D227A2">
      <w:pPr>
        <w:pStyle w:val="Nagwek4"/>
        <w:spacing w:before="240" w:after="120"/>
      </w:pPr>
      <w:r w:rsidRPr="00055BCC">
        <w:lastRenderedPageBreak/>
        <w:t xml:space="preserve">4.1.3. Transport materiałów </w:t>
      </w:r>
    </w:p>
    <w:p w14:paraId="1F85B02D" w14:textId="77777777" w:rsidR="00E26BAE" w:rsidRPr="00055BCC" w:rsidRDefault="00E26BAE" w:rsidP="003B781E">
      <w:pPr>
        <w:spacing w:after="0" w:line="271" w:lineRule="auto"/>
        <w:jc w:val="both"/>
        <w:rPr>
          <w:rFonts w:cstheme="minorHAnsi"/>
        </w:rPr>
      </w:pPr>
      <w:r w:rsidRPr="00055BCC">
        <w:rPr>
          <w:rFonts w:cstheme="minorHAnsi"/>
        </w:rPr>
        <w:t>Materiały mogą być przewożone środkami transportu, które nie wpłyną niekorzystnie na jakość wykonywanych robót i właściwości przewożonych materiałów. Ilość środków transportu musi zapewnić terminowość wykonania robót.</w:t>
      </w:r>
    </w:p>
    <w:p w14:paraId="66C46006" w14:textId="77777777" w:rsidR="00E26BAE" w:rsidRPr="00055BCC" w:rsidRDefault="00E26BAE" w:rsidP="00D227A2">
      <w:pPr>
        <w:pStyle w:val="Nagwek4"/>
        <w:spacing w:before="240" w:after="120"/>
      </w:pPr>
      <w:r w:rsidRPr="00055BCC">
        <w:t>4.1.4. Materiały</w:t>
      </w:r>
    </w:p>
    <w:p w14:paraId="4711352A" w14:textId="7B712E0A" w:rsidR="00E26BAE" w:rsidRPr="00055BCC" w:rsidRDefault="00E26BAE" w:rsidP="00D227A2">
      <w:pPr>
        <w:spacing w:after="120" w:line="271" w:lineRule="auto"/>
        <w:jc w:val="both"/>
        <w:rPr>
          <w:rFonts w:cstheme="minorHAnsi"/>
        </w:rPr>
      </w:pPr>
      <w:r w:rsidRPr="00055BCC">
        <w:rPr>
          <w:rFonts w:cstheme="minorHAnsi"/>
        </w:rPr>
        <w:t>Wyrób budowlany nadaje się do stosowania w budownictwie przy wykonywaniu robót budowlanych, jeżeli jest</w:t>
      </w:r>
      <w:r w:rsidR="00D227A2">
        <w:rPr>
          <w:rFonts w:cstheme="minorHAnsi"/>
        </w:rPr>
        <w:t xml:space="preserve"> </w:t>
      </w:r>
      <w:r w:rsidRPr="00055BCC">
        <w:rPr>
          <w:rFonts w:cstheme="minorHAnsi"/>
        </w:rPr>
        <w:t>oznakowany CE (tzn. dokonano oceny jego zgodności z norma zharmonizowaną albo europejską aprobatą techniczną bądź krajową specyfikacją techniczną państwa członkowskiego Unii Europejskiej lub Europejskiego Obszaru Gospodarczego, uznaną przez Komisję Europejską za zgodną z</w:t>
      </w:r>
      <w:r w:rsidR="00D227A2">
        <w:rPr>
          <w:rFonts w:cstheme="minorHAnsi"/>
        </w:rPr>
        <w:t> </w:t>
      </w:r>
      <w:r w:rsidRPr="00055BCC">
        <w:rPr>
          <w:rFonts w:cstheme="minorHAnsi"/>
        </w:rPr>
        <w:t>wymaganiami podstawowymi, lub umieszczony w określonym przez Komisję Europejską wykazie wyrobów mających niewielkie znaczenie dla zdrowia i bezpieczeństwa, dla których producent wydał deklaracje zgodności z uznanymi regułami sztuki budowlanej, lub oznakowany znakiem budowlanym „B”.</w:t>
      </w:r>
    </w:p>
    <w:p w14:paraId="7A3177DA" w14:textId="77777777" w:rsidR="00E26BAE" w:rsidRPr="00055BCC" w:rsidRDefault="00E26BAE" w:rsidP="003B781E">
      <w:pPr>
        <w:spacing w:after="0" w:line="271" w:lineRule="auto"/>
        <w:jc w:val="both"/>
        <w:rPr>
          <w:rFonts w:cstheme="minorHAnsi"/>
        </w:rPr>
      </w:pPr>
      <w:r w:rsidRPr="00055BCC">
        <w:rPr>
          <w:rFonts w:cstheme="minorHAnsi"/>
        </w:rPr>
        <w:t>Wyroby budowlane muszą być zgodne z zatwierdzonym przez Zamawiającego projektem budowlanym oraz ze Specyfikacją Techniczną Wykonania i Odbioru Robót. W innym przypadku Wykonawca przedstawi Inspektorowi Nadzoru szczegółowe informacje dotyczące zamawiania lub wydobywania materiałów i odpowiednie aprobaty techniczne lub świadectwa badań laboratoryjnych oraz próbki do zatwierdzenia przez Inspektora Nadzoru. W każdym wypadku, na min 14 dni przed planowanym wykorzystaniem danego wyrobu, Wykonawca jest zobowiązany do przedstawienia ww. dokumentów dotyczących wyrobu budowlanego dopuszczonego do obrotu w Polsce. Jeżeli wyrób nie był uprzednio wstępnie zatwierdzony przez Zamawiającego, np. w zatwierdzonej przez Zamawiającego dokumentacji budowlanej, dokumenty te muszą być uprzednio zaakceptowane przez Projektanta sprawującego nadzór autorski.</w:t>
      </w:r>
    </w:p>
    <w:p w14:paraId="56CFE01A" w14:textId="77777777" w:rsidR="00E26BAE" w:rsidRPr="00055BCC" w:rsidRDefault="00E26BAE" w:rsidP="00D227A2">
      <w:pPr>
        <w:pStyle w:val="Nagwek4"/>
        <w:spacing w:before="240" w:after="120"/>
      </w:pPr>
      <w:r w:rsidRPr="00055BCC">
        <w:t>4.1.5. Sprzęt.</w:t>
      </w:r>
    </w:p>
    <w:p w14:paraId="7FD533A9" w14:textId="3A1C1633" w:rsidR="00E26BAE" w:rsidRPr="00055BCC" w:rsidRDefault="00E26BAE" w:rsidP="003B781E">
      <w:pPr>
        <w:spacing w:after="0" w:line="271" w:lineRule="auto"/>
        <w:jc w:val="both"/>
        <w:rPr>
          <w:rFonts w:cstheme="minorHAnsi"/>
        </w:rPr>
      </w:pPr>
      <w:r w:rsidRPr="00055BCC">
        <w:rPr>
          <w:rFonts w:cstheme="minorHAnsi"/>
        </w:rPr>
        <w:t>Park maszynowy i sprzęt zastosowany do wykonania powinien posiadać wydajność gwarantującą terminową realizację i odpowiednią jakość wykonywanych robót. Park maszynowy i sprzęt powinien być sprawny, bezpieczny w obsłudze i użytkowaniu, mieć zapewnioną obsługę serwisową oraz powinien być użytkowany zgodnie z jego przeznaczeniem. Pojazdy winny posiadać ważne dokumenty rejestracyjne, potwierdzające pozytywny wynik badania technicznego a dźwignice i urządzenia ciśnieniowe ważne świadectwo Dozoru Technicznego. Wykonawca ponosi pełną odpowiedzialność za właściwy dobór, wydajność i ilość należącego do niego i jego podwykonawców parku maszynowego i</w:t>
      </w:r>
      <w:r w:rsidR="00D227A2">
        <w:rPr>
          <w:rFonts w:cstheme="minorHAnsi"/>
        </w:rPr>
        <w:t> </w:t>
      </w:r>
      <w:r w:rsidRPr="00055BCC">
        <w:rPr>
          <w:rFonts w:cstheme="minorHAnsi"/>
        </w:rPr>
        <w:t>sprzętu. Zamawiający może zarządzić wymianę lub przystosowanie maszyn i sprzętu, wywierającego negatywny wpływ na bezpieczeństwo obsługi, środowisko pracy lub otoczenie przez wytwarzanie nadmiernego hałasu, dymu, wycieki lub stwarzającego inne zagrożenia.</w:t>
      </w:r>
    </w:p>
    <w:p w14:paraId="312BE204" w14:textId="77777777" w:rsidR="00E26BAE" w:rsidRPr="00055BCC" w:rsidRDefault="00E26BAE" w:rsidP="00D227A2">
      <w:pPr>
        <w:pStyle w:val="Nagwek4"/>
        <w:spacing w:before="240" w:after="120"/>
      </w:pPr>
      <w:r w:rsidRPr="00055BCC">
        <w:t>4.1.6. Bezpieczeństwo i higiena pracy.</w:t>
      </w:r>
    </w:p>
    <w:p w14:paraId="7B8A8499" w14:textId="403FFC0D" w:rsidR="00E26BAE" w:rsidRPr="00055BCC" w:rsidRDefault="00E26BAE" w:rsidP="00D227A2">
      <w:pPr>
        <w:spacing w:after="120" w:line="271" w:lineRule="auto"/>
        <w:jc w:val="both"/>
        <w:rPr>
          <w:rFonts w:cstheme="minorHAnsi"/>
        </w:rPr>
      </w:pPr>
      <w:r w:rsidRPr="00055BCC">
        <w:rPr>
          <w:rFonts w:cstheme="minorHAnsi"/>
        </w:rPr>
        <w:t>Wykonawca jest zobowiązany do opracowania planu bezpieczeństwa i ochrony zdrowia, obowiązującego przez czas trwania budowy zgodnie z obowiązującym stanem prawnym w tym zakresie oraz jego aktualizacji w razie potrzeby. Wykonawca jest zobowiązany do zawiadomienia PINB o</w:t>
      </w:r>
      <w:r w:rsidR="00BD10F8">
        <w:rPr>
          <w:rFonts w:cstheme="minorHAnsi"/>
        </w:rPr>
        <w:t> </w:t>
      </w:r>
      <w:r w:rsidRPr="00055BCC">
        <w:rPr>
          <w:rFonts w:cstheme="minorHAnsi"/>
        </w:rPr>
        <w:t>terminie rozpoczęcia robót oraz do umieszczenia tablicy informacyjnej na placu budowy, zgodnie z</w:t>
      </w:r>
      <w:r w:rsidR="00BD10F8">
        <w:rPr>
          <w:rFonts w:cstheme="minorHAnsi"/>
        </w:rPr>
        <w:t> </w:t>
      </w:r>
      <w:r w:rsidRPr="00055BCC">
        <w:rPr>
          <w:rFonts w:cstheme="minorHAnsi"/>
        </w:rPr>
        <w:t xml:space="preserve">wymaganiami Prawa Budowlanego. Wykonawca obowiązany jest do przestrzegania przepisów związanych z bezpieczeństwem i higieną pracy oraz wytycznymi planu </w:t>
      </w:r>
      <w:proofErr w:type="spellStart"/>
      <w:r w:rsidRPr="00055BCC">
        <w:rPr>
          <w:rFonts w:cstheme="minorHAnsi"/>
        </w:rPr>
        <w:t>BiOZ</w:t>
      </w:r>
      <w:proofErr w:type="spellEnd"/>
      <w:r w:rsidRPr="00055BCC">
        <w:rPr>
          <w:rFonts w:cstheme="minorHAnsi"/>
        </w:rPr>
        <w:t xml:space="preserve">, jak również musi zapewnić pracę w warunkach bezpiecznych, nieszkodliwych dla zdrowia oraz spełniającą wymogi sanitarne. </w:t>
      </w:r>
    </w:p>
    <w:p w14:paraId="0C0DD6EC" w14:textId="77777777" w:rsidR="00E26BAE" w:rsidRPr="00055BCC" w:rsidRDefault="00E26BAE" w:rsidP="008920D2">
      <w:pPr>
        <w:spacing w:after="120" w:line="271" w:lineRule="auto"/>
        <w:jc w:val="both"/>
        <w:rPr>
          <w:rFonts w:cstheme="minorHAnsi"/>
        </w:rPr>
      </w:pPr>
      <w:r w:rsidRPr="00055BCC">
        <w:rPr>
          <w:rFonts w:cstheme="minorHAnsi"/>
        </w:rPr>
        <w:lastRenderedPageBreak/>
        <w:t>Do obowiązków Wykonawcy należy:</w:t>
      </w:r>
    </w:p>
    <w:p w14:paraId="09FAE099" w14:textId="1A9AEEA3" w:rsidR="00E26BAE" w:rsidRPr="00D227A2" w:rsidRDefault="00BD10F8" w:rsidP="00570F58">
      <w:pPr>
        <w:pStyle w:val="Akapitzlist"/>
        <w:numPr>
          <w:ilvl w:val="0"/>
          <w:numId w:val="103"/>
        </w:numPr>
        <w:spacing w:after="0" w:line="271" w:lineRule="auto"/>
        <w:jc w:val="both"/>
        <w:rPr>
          <w:rFonts w:cstheme="minorHAnsi"/>
        </w:rPr>
      </w:pPr>
      <w:r>
        <w:rPr>
          <w:rFonts w:cstheme="minorHAnsi"/>
        </w:rPr>
        <w:t>D</w:t>
      </w:r>
      <w:r w:rsidR="00E26BAE" w:rsidRPr="00D227A2">
        <w:rPr>
          <w:rFonts w:cstheme="minorHAnsi"/>
        </w:rPr>
        <w:t>ostarczenie oraz utrzymanie w stanie technicznie sprawnym wszelkich urządzeń zabezpieczających, socjalnych, sprzętu i środków ochrony życia i zdrowia osób zatrudnionych przy realizacji budowy,</w:t>
      </w:r>
    </w:p>
    <w:p w14:paraId="7886FE48" w14:textId="753B029F" w:rsidR="00E26BAE" w:rsidRPr="00D227A2" w:rsidRDefault="00BD10F8" w:rsidP="00570F58">
      <w:pPr>
        <w:pStyle w:val="Akapitzlist"/>
        <w:numPr>
          <w:ilvl w:val="0"/>
          <w:numId w:val="103"/>
        </w:numPr>
        <w:spacing w:after="0" w:line="271" w:lineRule="auto"/>
        <w:jc w:val="both"/>
        <w:rPr>
          <w:rFonts w:cstheme="minorHAnsi"/>
        </w:rPr>
      </w:pPr>
      <w:r>
        <w:rPr>
          <w:rFonts w:cstheme="minorHAnsi"/>
        </w:rPr>
        <w:t>Z</w:t>
      </w:r>
      <w:r w:rsidR="00E26BAE" w:rsidRPr="00D227A2">
        <w:rPr>
          <w:rFonts w:cstheme="minorHAnsi"/>
        </w:rPr>
        <w:t>apewnienie bezpieczeństwa publicznego osób przebywających w zasięgu oddziaływania budowy, przez:</w:t>
      </w:r>
    </w:p>
    <w:p w14:paraId="6DD612E7" w14:textId="10994890" w:rsidR="00E26BAE" w:rsidRPr="00D227A2" w:rsidRDefault="00BD10F8" w:rsidP="00570F58">
      <w:pPr>
        <w:pStyle w:val="Akapitzlist"/>
        <w:numPr>
          <w:ilvl w:val="0"/>
          <w:numId w:val="103"/>
        </w:numPr>
        <w:spacing w:after="0" w:line="271" w:lineRule="auto"/>
        <w:jc w:val="both"/>
        <w:rPr>
          <w:rFonts w:cstheme="minorHAnsi"/>
        </w:rPr>
      </w:pPr>
      <w:r>
        <w:rPr>
          <w:rFonts w:cstheme="minorHAnsi"/>
        </w:rPr>
        <w:t>Z</w:t>
      </w:r>
      <w:r w:rsidR="00E26BAE" w:rsidRPr="00D227A2">
        <w:rPr>
          <w:rFonts w:cstheme="minorHAnsi"/>
        </w:rPr>
        <w:t>abezpieczenie przed dostępem osób niepowołanych poprzez trwałe wygrodzenie placu budowy, wykonanie zabezpieczeń w pobliżu robót wykonywanych na wysokości, zapewnienie środków pierwszej pomocy medycznej, sprzętu ppoż., oznaczenie dróg ewakuacji z każdego miejsca budowy. Wykonawca jest zobowiązany do bezwzględnego przestrzegania przepisów BHP na terenie objętym Umową. Nadzór inwestorski jest uprawniony i zobowiązany do kontroli sposobu przestrzegania przepisów BHP na terenie objętym Umową przez personel Wykonawcy i własny personel. Wszyscy uczestnicy procesu inwestycyjnego (Personel Wykonawcy oraz – jeśli nastąpi taka potrzeba -</w:t>
      </w:r>
      <w:r w:rsidR="008920D2">
        <w:rPr>
          <w:rFonts w:cstheme="minorHAnsi"/>
        </w:rPr>
        <w:t xml:space="preserve"> </w:t>
      </w:r>
      <w:r w:rsidR="00E26BAE" w:rsidRPr="00D227A2">
        <w:rPr>
          <w:rFonts w:cstheme="minorHAnsi"/>
        </w:rPr>
        <w:t>personel Zamawiającego) powinni być przeszkoleni w zakresie BHP, stosownie do zakresu swoich obowiązków i odpowiedzialności oraz posiadać świadectwo o przeszkoleniu, które musi znajdować się w dyspozycji Kierownika Budowy, do wglądu na każde wezwanie Inspektorów.</w:t>
      </w:r>
    </w:p>
    <w:p w14:paraId="48A026C5" w14:textId="072DD43E" w:rsidR="00E26BAE" w:rsidRPr="00D227A2" w:rsidRDefault="00BD10F8" w:rsidP="00570F58">
      <w:pPr>
        <w:pStyle w:val="Akapitzlist"/>
        <w:numPr>
          <w:ilvl w:val="0"/>
          <w:numId w:val="103"/>
        </w:numPr>
        <w:spacing w:after="0" w:line="271" w:lineRule="auto"/>
        <w:jc w:val="both"/>
        <w:rPr>
          <w:rFonts w:eastAsia="Times New Roman" w:cstheme="minorHAnsi"/>
          <w:lang w:eastAsia="pl-PL"/>
        </w:rPr>
      </w:pPr>
      <w:r>
        <w:rPr>
          <w:rFonts w:cstheme="minorHAnsi"/>
        </w:rPr>
        <w:t>Z</w:t>
      </w:r>
      <w:r w:rsidR="00E26BAE" w:rsidRPr="00D227A2">
        <w:rPr>
          <w:rFonts w:cstheme="minorHAnsi"/>
        </w:rPr>
        <w:t>apewnienie pracownikom odpowiednich i aktualnych badań lekarskich dopuszczających pracowników do wykonywania zleconej pracy ze szczególnym uwzględnieniem prac wykonywanych na wysokości. Na stanowiskach pracy, na których jest to wymagane, personel Wykonawcy powinien posiadać książeczki zdrowia z aktualnymi wynikami okresowych badań i</w:t>
      </w:r>
      <w:r>
        <w:rPr>
          <w:rFonts w:cstheme="minorHAnsi"/>
        </w:rPr>
        <w:t> </w:t>
      </w:r>
      <w:r w:rsidR="00E26BAE" w:rsidRPr="00D227A2">
        <w:rPr>
          <w:rFonts w:cstheme="minorHAnsi"/>
        </w:rPr>
        <w:t>potwierdzeniem dopuszczenia do określonych prac. Personel Wykonawcy i Nadzoru winien być zaopatrzony w indywidualny sprzęt ochronny BHP, stosowny do wykonywanego zakresu prac. Wszystkie maszyny, sprzęt i urządzenia powinny posiadać tabliczki znamionowe z</w:t>
      </w:r>
      <w:r>
        <w:rPr>
          <w:rFonts w:cstheme="minorHAnsi"/>
        </w:rPr>
        <w:t> </w:t>
      </w:r>
      <w:r w:rsidR="00E26BAE" w:rsidRPr="00D227A2">
        <w:rPr>
          <w:rFonts w:cstheme="minorHAnsi"/>
        </w:rPr>
        <w:t>podstawowymi informacjami, dotyczącymi BHP. Wykonawca, w miarę postępu prac, musi zapewniać środki ochrony BHP.</w:t>
      </w:r>
    </w:p>
    <w:p w14:paraId="62635E0D" w14:textId="46F27D11" w:rsidR="00E26BAE" w:rsidRPr="00055BCC" w:rsidRDefault="00E26BAE" w:rsidP="00BD10F8">
      <w:pPr>
        <w:pStyle w:val="Nagwek4"/>
        <w:spacing w:before="240" w:after="120"/>
      </w:pPr>
      <w:r w:rsidRPr="00055BCC">
        <w:t>4.1.7.</w:t>
      </w:r>
      <w:r w:rsidR="005C680C">
        <w:t xml:space="preserve"> </w:t>
      </w:r>
      <w:r w:rsidRPr="00055BCC">
        <w:t>Bezpieczeństwo pożarowe.</w:t>
      </w:r>
    </w:p>
    <w:p w14:paraId="191C0273" w14:textId="28348027" w:rsidR="00E26BAE" w:rsidRPr="00055BCC" w:rsidRDefault="00E26BAE" w:rsidP="00BD10F8">
      <w:pPr>
        <w:spacing w:after="120" w:line="271" w:lineRule="auto"/>
        <w:jc w:val="both"/>
        <w:rPr>
          <w:rFonts w:cstheme="minorHAnsi"/>
        </w:rPr>
      </w:pPr>
      <w:r w:rsidRPr="00055BCC">
        <w:rPr>
          <w:rFonts w:cstheme="minorHAnsi"/>
        </w:rPr>
        <w:t>Wykonawca ma obowiązek znać oraz stosować przepisy i zasady ochrony przeciwpożarowej. Wymagany przepisami sprzęt przeciwpożarowy Wykonawca będzie utrzymywał w odpowiedniej ilości. Materiały łatwopalne będą składowane w sposób zgodny z odpowiednimi przepisami i zabezpieczone przed dostępem osób trzecich. Za straty spowodowane pożarem, wywołanym w rezultacie realizacji robót lub personel Wykonawcy odpowiada Wykonawca. Wykonawca jest zobowiązany sporządzić plan ochrony przeciwpożarowej oraz plan ewakuacji na wypadek zagrożeń zgodnie z obowiązującym stanem prawnym w tym zakresie, oznakować drogi ewakuacyjne oraz lokalizację przeciwpożarowego wyłącznika prądu. Wykonawca zapewni wyposażenie pomieszczenia zaplecza budowy oraz pomieszczenia zaplecza Nadzoru Inwestorskiego w sprzęt ochrony przeciwpożarowej.</w:t>
      </w:r>
    </w:p>
    <w:p w14:paraId="20D5D2B2" w14:textId="77777777" w:rsidR="003C3B52" w:rsidRDefault="003C3B52" w:rsidP="003C3B52">
      <w:pPr>
        <w:pStyle w:val="Nagwek5"/>
        <w:spacing w:before="240" w:after="120"/>
      </w:pPr>
      <w:r>
        <w:rPr>
          <w:rStyle w:val="Nagwek5Znak"/>
        </w:rPr>
        <w:t xml:space="preserve">4.1.7.1. </w:t>
      </w:r>
      <w:r w:rsidR="00E26BAE" w:rsidRPr="003C3B52">
        <w:rPr>
          <w:rStyle w:val="Nagwek5Znak"/>
        </w:rPr>
        <w:t>Zagospo</w:t>
      </w:r>
      <w:r w:rsidR="00E26BAE" w:rsidRPr="003C3B52">
        <w:t>darowanie terenu inwestycji:</w:t>
      </w:r>
    </w:p>
    <w:p w14:paraId="111BE367" w14:textId="14DE092C" w:rsidR="00E26BAE" w:rsidRPr="003C3B52" w:rsidRDefault="003C3B52" w:rsidP="003C3B52">
      <w:pPr>
        <w:pStyle w:val="Nagwek5"/>
        <w:spacing w:before="240" w:after="120"/>
      </w:pPr>
      <w:r>
        <w:rPr>
          <w:rFonts w:cstheme="minorHAnsi"/>
        </w:rPr>
        <w:t xml:space="preserve">4.1.7.2. </w:t>
      </w:r>
      <w:r w:rsidR="00874861" w:rsidRPr="003C3B52">
        <w:rPr>
          <w:rFonts w:cstheme="minorHAnsi"/>
        </w:rPr>
        <w:t>Strefy pożarowe</w:t>
      </w:r>
    </w:p>
    <w:p w14:paraId="75EFA07C" w14:textId="77777777" w:rsidR="00E26BAE" w:rsidRPr="00055BCC" w:rsidRDefault="00E26BAE" w:rsidP="003C3B52">
      <w:pPr>
        <w:spacing w:after="0" w:line="271" w:lineRule="auto"/>
        <w:jc w:val="both"/>
        <w:rPr>
          <w:rFonts w:cstheme="minorHAnsi"/>
          <w:color w:val="000000" w:themeColor="text1"/>
        </w:rPr>
      </w:pPr>
      <w:r w:rsidRPr="00055BCC">
        <w:rPr>
          <w:rFonts w:cstheme="minorHAnsi"/>
          <w:color w:val="000000" w:themeColor="text1"/>
        </w:rPr>
        <w:t>Budynek niski. Posiada trzy strefy pożarowe: ZL III, PM.</w:t>
      </w:r>
    </w:p>
    <w:p w14:paraId="3DEE6488" w14:textId="13233C12" w:rsidR="003C3B52" w:rsidRPr="00F56301" w:rsidRDefault="00E26BAE" w:rsidP="00F56301">
      <w:pPr>
        <w:pStyle w:val="Akapitzlist"/>
        <w:numPr>
          <w:ilvl w:val="0"/>
          <w:numId w:val="104"/>
        </w:numPr>
        <w:spacing w:after="0" w:line="271" w:lineRule="auto"/>
        <w:jc w:val="both"/>
        <w:rPr>
          <w:rFonts w:cstheme="minorHAnsi"/>
        </w:rPr>
      </w:pPr>
      <w:r w:rsidRPr="003C3B52">
        <w:rPr>
          <w:rFonts w:cstheme="minorHAnsi"/>
        </w:rPr>
        <w:t xml:space="preserve">STREFA POŻAROWA 1: hala warsztatowa wraz z pomieszczeniami towarzyszącymi oraz magazynami na parterze </w:t>
      </w:r>
      <w:r w:rsidR="00F56301">
        <w:rPr>
          <w:rFonts w:cstheme="minorHAnsi"/>
        </w:rPr>
        <w:t>nie może przekraczać dopuszczalnej powierzchni strefy pożarowej dla budynku PM, gdzie Q=2000 MJ/m</w:t>
      </w:r>
      <w:r w:rsidR="00F56301" w:rsidRPr="00F56301">
        <w:rPr>
          <w:rFonts w:cstheme="minorHAnsi"/>
          <w:vertAlign w:val="superscript"/>
        </w:rPr>
        <w:t>2</w:t>
      </w:r>
      <w:r w:rsidR="00F56301">
        <w:rPr>
          <w:rFonts w:cstheme="minorHAnsi"/>
        </w:rPr>
        <w:t xml:space="preserve"> </w:t>
      </w:r>
      <w:r w:rsidRPr="00F56301">
        <w:rPr>
          <w:rFonts w:cstheme="minorHAnsi"/>
        </w:rPr>
        <w:t>o</w:t>
      </w:r>
      <w:r w:rsidR="00F56301">
        <w:rPr>
          <w:rFonts w:cstheme="minorHAnsi"/>
        </w:rPr>
        <w:t xml:space="preserve"> jednej kondygnacji nadziemnej, która wynosi 8 000 m</w:t>
      </w:r>
      <w:r w:rsidR="00F56301" w:rsidRPr="00F56301">
        <w:rPr>
          <w:rFonts w:cstheme="minorHAnsi"/>
          <w:vertAlign w:val="superscript"/>
        </w:rPr>
        <w:t>2</w:t>
      </w:r>
      <w:r w:rsidR="00F56301">
        <w:rPr>
          <w:rFonts w:cstheme="minorHAnsi"/>
        </w:rPr>
        <w:t>.</w:t>
      </w:r>
    </w:p>
    <w:p w14:paraId="06A1D935" w14:textId="6C67AC6D" w:rsidR="00E26BAE" w:rsidRDefault="00E26BAE" w:rsidP="00570F58">
      <w:pPr>
        <w:pStyle w:val="Akapitzlist"/>
        <w:numPr>
          <w:ilvl w:val="0"/>
          <w:numId w:val="104"/>
        </w:numPr>
        <w:spacing w:after="0" w:line="271" w:lineRule="auto"/>
        <w:jc w:val="both"/>
        <w:rPr>
          <w:rFonts w:cstheme="minorHAnsi"/>
        </w:rPr>
      </w:pPr>
      <w:r w:rsidRPr="003C3B52">
        <w:rPr>
          <w:rFonts w:cstheme="minorHAnsi"/>
        </w:rPr>
        <w:lastRenderedPageBreak/>
        <w:t xml:space="preserve">STREFA POŻAROWA 2: pomieszczenia biurowe wraz z częścią socjalną na parterze oraz pomieszczenia na pierwszym i drugim piętrze </w:t>
      </w:r>
      <w:r w:rsidR="00F56301">
        <w:rPr>
          <w:rFonts w:cstheme="minorHAnsi"/>
        </w:rPr>
        <w:t>nie może przekraczać dopuszczalnej powierzchni strefy pożarowej dla budynku ZLIII, niskiego, która wynosi</w:t>
      </w:r>
      <w:r w:rsidRPr="003C3B52">
        <w:rPr>
          <w:rFonts w:cstheme="minorHAnsi"/>
        </w:rPr>
        <w:t xml:space="preserve"> 8000 m</w:t>
      </w:r>
      <w:r w:rsidRPr="003C3B52">
        <w:rPr>
          <w:rFonts w:cstheme="minorHAnsi"/>
          <w:vertAlign w:val="superscript"/>
        </w:rPr>
        <w:t>2</w:t>
      </w:r>
      <w:r w:rsidRPr="003C3B52">
        <w:rPr>
          <w:rFonts w:cstheme="minorHAnsi"/>
        </w:rPr>
        <w:t xml:space="preserve">. </w:t>
      </w:r>
    </w:p>
    <w:p w14:paraId="14F976B6" w14:textId="46A95916" w:rsidR="00324815" w:rsidRPr="00324815" w:rsidRDefault="00324815" w:rsidP="00324815">
      <w:pPr>
        <w:spacing w:after="240" w:line="271" w:lineRule="auto"/>
        <w:ind w:left="357"/>
        <w:jc w:val="both"/>
        <w:rPr>
          <w:rFonts w:cstheme="minorHAnsi"/>
        </w:rPr>
      </w:pPr>
      <w:r w:rsidRPr="00324815">
        <w:rPr>
          <w:rFonts w:cstheme="minorHAnsi"/>
        </w:rPr>
        <w:t xml:space="preserve">• STREFA POŻAROWA 3: magazyn chemiczny o powierzchni </w:t>
      </w:r>
      <w:r w:rsidR="00F56301">
        <w:rPr>
          <w:rFonts w:cstheme="minorHAnsi"/>
        </w:rPr>
        <w:t xml:space="preserve">35,34 </w:t>
      </w:r>
      <w:r w:rsidRPr="00324815">
        <w:rPr>
          <w:rFonts w:cstheme="minorHAnsi"/>
        </w:rPr>
        <w:t>m</w:t>
      </w:r>
      <w:r w:rsidRPr="00324815">
        <w:rPr>
          <w:rFonts w:cstheme="minorHAnsi"/>
          <w:vertAlign w:val="superscript"/>
        </w:rPr>
        <w:t>2</w:t>
      </w:r>
      <w:r w:rsidRPr="00324815">
        <w:rPr>
          <w:rFonts w:cstheme="minorHAnsi"/>
        </w:rPr>
        <w:t xml:space="preserve"> (PM) - co nie przekracza dopuszczalnej powierzchni strefy pożarowej dla budynku PM, gdzie Q&lt;4000MJ/m</w:t>
      </w:r>
      <w:r w:rsidRPr="00324815">
        <w:rPr>
          <w:rFonts w:cstheme="minorHAnsi"/>
          <w:vertAlign w:val="superscript"/>
        </w:rPr>
        <w:t>2</w:t>
      </w:r>
      <w:r w:rsidRPr="00324815">
        <w:rPr>
          <w:rFonts w:cstheme="minorHAnsi"/>
        </w:rPr>
        <w:t xml:space="preserve"> o jednej kondygnacji nadziemnej, która wynosi 4000 m</w:t>
      </w:r>
      <w:r w:rsidRPr="00324815">
        <w:rPr>
          <w:rFonts w:cstheme="minorHAnsi"/>
          <w:vertAlign w:val="superscript"/>
        </w:rPr>
        <w:t>2.</w:t>
      </w:r>
    </w:p>
    <w:p w14:paraId="5E486CC0" w14:textId="77777777" w:rsidR="00324815" w:rsidRDefault="00324815" w:rsidP="00324815">
      <w:pPr>
        <w:pStyle w:val="Nagwek5"/>
        <w:spacing w:before="0" w:after="120"/>
      </w:pPr>
      <w:r>
        <w:t>4.1.7.3. Inne dane istotne pod względem bezpieczeństwa pożarowego</w:t>
      </w:r>
    </w:p>
    <w:p w14:paraId="414BEB26" w14:textId="4EB70505" w:rsidR="00324815" w:rsidRPr="00324815" w:rsidRDefault="00324815" w:rsidP="00324815">
      <w:pPr>
        <w:pStyle w:val="Akapitzlist"/>
        <w:numPr>
          <w:ilvl w:val="0"/>
          <w:numId w:val="107"/>
        </w:numPr>
        <w:spacing w:after="0" w:line="271" w:lineRule="auto"/>
        <w:jc w:val="both"/>
        <w:rPr>
          <w:rFonts w:cstheme="minorHAnsi"/>
        </w:rPr>
      </w:pPr>
      <w:r w:rsidRPr="00324815">
        <w:rPr>
          <w:rFonts w:cstheme="minorHAnsi"/>
        </w:rPr>
        <w:t>Wymagana klasa odporności pożarowej: dla całego budynku przyjęto klasę B.</w:t>
      </w:r>
    </w:p>
    <w:p w14:paraId="1888F224" w14:textId="77777777" w:rsidR="00324815" w:rsidRPr="00324815" w:rsidRDefault="00324815" w:rsidP="00324815">
      <w:pPr>
        <w:pStyle w:val="Akapitzlist"/>
        <w:numPr>
          <w:ilvl w:val="0"/>
          <w:numId w:val="107"/>
        </w:numPr>
        <w:spacing w:after="0" w:line="271" w:lineRule="auto"/>
        <w:jc w:val="both"/>
        <w:rPr>
          <w:rFonts w:cstheme="minorHAnsi"/>
        </w:rPr>
      </w:pPr>
      <w:r w:rsidRPr="00324815">
        <w:rPr>
          <w:rFonts w:cstheme="minorHAnsi"/>
        </w:rPr>
        <w:t>Przewidywana maksymalna liczba użytkowników: 30 osób.</w:t>
      </w:r>
    </w:p>
    <w:p w14:paraId="58BE00AE" w14:textId="77777777" w:rsidR="00324815" w:rsidRPr="00324815" w:rsidRDefault="00324815" w:rsidP="00324815">
      <w:pPr>
        <w:pStyle w:val="Akapitzlist"/>
        <w:numPr>
          <w:ilvl w:val="0"/>
          <w:numId w:val="107"/>
        </w:numPr>
        <w:spacing w:after="0" w:line="271" w:lineRule="auto"/>
        <w:jc w:val="both"/>
        <w:rPr>
          <w:rFonts w:cstheme="minorHAnsi"/>
        </w:rPr>
      </w:pPr>
      <w:r w:rsidRPr="00324815">
        <w:rPr>
          <w:rFonts w:cstheme="minorHAnsi"/>
        </w:rPr>
        <w:t>Techniczne środki zabezpieczeń przeciwpożarowych: hydranty wewnętrzne, hydranty zewnętrzne, instalacja odgromowa, przeciwpożarowe wyłączniki prądu, awaryjne oświetlenie ewakuacyjne, gaśnice, system sygnalizacji pożaru, system oddymiania klatki schodowej.</w:t>
      </w:r>
    </w:p>
    <w:p w14:paraId="0C2CF67F" w14:textId="77777777" w:rsidR="00324815" w:rsidRPr="00324815" w:rsidRDefault="00324815" w:rsidP="00324815">
      <w:pPr>
        <w:pStyle w:val="Akapitzlist"/>
        <w:numPr>
          <w:ilvl w:val="0"/>
          <w:numId w:val="107"/>
        </w:numPr>
        <w:spacing w:after="0" w:line="271" w:lineRule="auto"/>
        <w:jc w:val="both"/>
        <w:rPr>
          <w:rFonts w:cstheme="minorHAnsi"/>
        </w:rPr>
      </w:pPr>
      <w:r w:rsidRPr="00324815">
        <w:rPr>
          <w:rFonts w:cstheme="minorHAnsi"/>
        </w:rPr>
        <w:t>Klatka schodowa – obudowana, ściany REI 60, drzwi EI 30.</w:t>
      </w:r>
    </w:p>
    <w:p w14:paraId="33F90D1A" w14:textId="40EAE832" w:rsidR="00324815" w:rsidRDefault="00324815" w:rsidP="00324815">
      <w:pPr>
        <w:pStyle w:val="Akapitzlist"/>
        <w:numPr>
          <w:ilvl w:val="0"/>
          <w:numId w:val="107"/>
        </w:numPr>
        <w:spacing w:after="0" w:line="271" w:lineRule="auto"/>
        <w:jc w:val="both"/>
        <w:rPr>
          <w:rFonts w:cstheme="minorHAnsi"/>
        </w:rPr>
      </w:pPr>
      <w:r w:rsidRPr="00324815">
        <w:rPr>
          <w:rFonts w:cstheme="minorHAnsi"/>
        </w:rPr>
        <w:t>Dźwig osobowy – w trakcie alarmu pożarowego zjeżdża na kondygnacje, na której znajduje się wyjście ewakuacyjne i pozostaje w pozycji otwartej do czasu wyłączenia alarmu, nie reagując na inne polecenia.</w:t>
      </w:r>
    </w:p>
    <w:p w14:paraId="15F92FCC" w14:textId="3B6B97E1" w:rsidR="00324815" w:rsidRPr="000F3B19" w:rsidRDefault="00324815" w:rsidP="00324815">
      <w:pPr>
        <w:pStyle w:val="Akapitzlist"/>
        <w:numPr>
          <w:ilvl w:val="0"/>
          <w:numId w:val="107"/>
        </w:numPr>
        <w:spacing w:after="120" w:line="271" w:lineRule="auto"/>
        <w:jc w:val="both"/>
        <w:rPr>
          <w:rFonts w:cstheme="minorHAnsi"/>
        </w:rPr>
      </w:pPr>
      <w:r w:rsidRPr="000F3B19">
        <w:rPr>
          <w:rFonts w:cstheme="minorHAnsi"/>
        </w:rPr>
        <w:t xml:space="preserve">Drogi ewakuacyjne budynku - z poszczególnych pomieszczeń budynku zapewniona jest możliwość ewakuacji na zewnątrz lub do obudowanej klatki schodowej oddymianej. Przy projektowaniu szerokości i liczby przejść, wyjść oraz dróg ewakuacyjnych w budynku, </w:t>
      </w:r>
      <w:r w:rsidR="000F3B19" w:rsidRPr="000F3B19">
        <w:rPr>
          <w:rFonts w:cstheme="minorHAnsi"/>
        </w:rPr>
        <w:t>należy przyjąć podaną liczbę użytkowników.</w:t>
      </w:r>
    </w:p>
    <w:p w14:paraId="68690317" w14:textId="38D70EA8" w:rsidR="00324815" w:rsidRPr="000F3B19" w:rsidRDefault="00324815" w:rsidP="000F3B19">
      <w:pPr>
        <w:pStyle w:val="Akapitzlist"/>
        <w:numPr>
          <w:ilvl w:val="0"/>
          <w:numId w:val="107"/>
        </w:numPr>
        <w:spacing w:after="120" w:line="271" w:lineRule="auto"/>
        <w:jc w:val="both"/>
        <w:rPr>
          <w:rFonts w:cstheme="minorHAnsi"/>
        </w:rPr>
      </w:pPr>
      <w:r w:rsidRPr="000F3B19">
        <w:rPr>
          <w:rFonts w:cstheme="minorHAnsi"/>
        </w:rPr>
        <w:t xml:space="preserve">Dla pomieszczeń ZL na parterze: </w:t>
      </w:r>
      <w:r w:rsidR="000F3B19" w:rsidRPr="000F3B19">
        <w:rPr>
          <w:rFonts w:cstheme="minorHAnsi"/>
        </w:rPr>
        <w:t>trzy</w:t>
      </w:r>
      <w:r w:rsidRPr="000F3B19">
        <w:rPr>
          <w:rFonts w:cstheme="minorHAnsi"/>
        </w:rPr>
        <w:t xml:space="preserve"> wyjścia ewakuacyjne na zewnątrz obiektu (jedno będące wejściem głównym do obiektu) oraz dwa wyjścia do innej strefy.</w:t>
      </w:r>
    </w:p>
    <w:p w14:paraId="6217F5BC" w14:textId="5AA4D945" w:rsidR="00324815" w:rsidRPr="00324815" w:rsidRDefault="00324815" w:rsidP="00324815">
      <w:pPr>
        <w:spacing w:after="240" w:line="271" w:lineRule="auto"/>
        <w:jc w:val="both"/>
        <w:rPr>
          <w:rFonts w:cstheme="minorHAnsi"/>
        </w:rPr>
      </w:pPr>
      <w:r w:rsidRPr="00324815">
        <w:rPr>
          <w:rFonts w:cstheme="minorHAnsi"/>
        </w:rPr>
        <w:t>Podane wyżej informacje powinny być zweryfikowane i zaktualizowane przez Wykonawcę na etapie projektowania. Projektowany budynek powinien spełniać wszystkie wymagania (określone w</w:t>
      </w:r>
      <w:r>
        <w:rPr>
          <w:rFonts w:cstheme="minorHAnsi"/>
        </w:rPr>
        <w:t> </w:t>
      </w:r>
      <w:r w:rsidRPr="00324815">
        <w:rPr>
          <w:rFonts w:cstheme="minorHAnsi"/>
        </w:rPr>
        <w:t>przepisach i normach) pod względem przeciwpożarowym.</w:t>
      </w:r>
    </w:p>
    <w:p w14:paraId="4C3B2B40" w14:textId="77777777" w:rsidR="00324815" w:rsidRPr="00324815" w:rsidRDefault="00324815" w:rsidP="00324815">
      <w:pPr>
        <w:pStyle w:val="Nagwek3"/>
        <w:spacing w:before="0" w:after="120"/>
        <w:rPr>
          <w:rFonts w:eastAsia="Times New Roman"/>
          <w:lang w:eastAsia="pl-PL"/>
        </w:rPr>
      </w:pPr>
      <w:bookmarkStart w:id="40" w:name="_Toc69714109"/>
      <w:r w:rsidRPr="00324815">
        <w:rPr>
          <w:rFonts w:eastAsia="Times New Roman"/>
          <w:lang w:eastAsia="pl-PL"/>
        </w:rPr>
        <w:t>4.2.Wymagania Zamawiającego w odniesieniu do budowy</w:t>
      </w:r>
      <w:bookmarkEnd w:id="40"/>
      <w:r w:rsidRPr="00324815">
        <w:rPr>
          <w:rFonts w:eastAsia="Times New Roman"/>
          <w:lang w:eastAsia="pl-PL"/>
        </w:rPr>
        <w:t xml:space="preserve"> </w:t>
      </w:r>
    </w:p>
    <w:p w14:paraId="67225DA7" w14:textId="638BEEC5" w:rsidR="00324815" w:rsidRPr="00324815" w:rsidRDefault="00324815" w:rsidP="00112E1A">
      <w:pPr>
        <w:spacing w:after="120" w:line="271" w:lineRule="auto"/>
        <w:jc w:val="both"/>
        <w:rPr>
          <w:rFonts w:eastAsia="Times New Roman" w:cstheme="minorHAnsi"/>
          <w:iCs/>
          <w:lang w:eastAsia="pl-PL"/>
        </w:rPr>
      </w:pPr>
      <w:r w:rsidRPr="00324815">
        <w:rPr>
          <w:rFonts w:eastAsia="Times New Roman" w:cstheme="minorHAnsi"/>
          <w:lang w:eastAsia="pl-PL"/>
        </w:rPr>
        <w:t>Prace projektowe należy wykonać w pełnym zakresie niezbędnym do realizacji ww. zadania inwestycyjnego. Opracowanie projektowe winno obejmować cały zakres realizowanego zadania.</w:t>
      </w:r>
      <w:r>
        <w:rPr>
          <w:rFonts w:eastAsia="Times New Roman" w:cstheme="minorHAnsi"/>
          <w:iCs/>
          <w:lang w:eastAsia="pl-PL"/>
        </w:rPr>
        <w:t xml:space="preserve"> </w:t>
      </w:r>
      <w:r w:rsidRPr="00324815">
        <w:rPr>
          <w:rFonts w:eastAsia="Times New Roman" w:cstheme="minorHAnsi"/>
          <w:iCs/>
          <w:lang w:eastAsia="pl-PL"/>
        </w:rPr>
        <w:t>Podstawą wykonania robót budowlanych jest opracowana przez Wykonawcę dokumentacja i</w:t>
      </w:r>
      <w:r>
        <w:rPr>
          <w:rFonts w:eastAsia="Times New Roman" w:cstheme="minorHAnsi"/>
          <w:iCs/>
          <w:lang w:eastAsia="pl-PL"/>
        </w:rPr>
        <w:t> </w:t>
      </w:r>
      <w:r w:rsidRPr="00324815">
        <w:rPr>
          <w:rFonts w:eastAsia="Times New Roman" w:cstheme="minorHAnsi"/>
          <w:iCs/>
          <w:lang w:eastAsia="pl-PL"/>
        </w:rPr>
        <w:t>zatwierdzona przez Zamawiającego w zakresie niezbędnym do realizacji zadania</w:t>
      </w:r>
      <w:r>
        <w:rPr>
          <w:rFonts w:eastAsia="Times New Roman" w:cstheme="minorHAnsi"/>
          <w:iCs/>
          <w:lang w:eastAsia="pl-PL"/>
        </w:rPr>
        <w:t>.</w:t>
      </w:r>
    </w:p>
    <w:p w14:paraId="2C6FB905" w14:textId="7670A4D8" w:rsidR="00324815" w:rsidRPr="00324815" w:rsidRDefault="00324815" w:rsidP="00112E1A">
      <w:pPr>
        <w:spacing w:after="0" w:line="271" w:lineRule="auto"/>
        <w:jc w:val="both"/>
        <w:rPr>
          <w:rFonts w:eastAsia="Times New Roman" w:cstheme="minorHAnsi"/>
          <w:iCs/>
          <w:lang w:eastAsia="pl-PL"/>
        </w:rPr>
      </w:pPr>
      <w:r w:rsidRPr="00324815">
        <w:rPr>
          <w:rFonts w:eastAsia="Times New Roman" w:cstheme="minorHAnsi"/>
          <w:iCs/>
          <w:lang w:eastAsia="pl-PL"/>
        </w:rPr>
        <w:t xml:space="preserve">Zamawiający przewiduje realizację inwestycji w terminie: </w:t>
      </w:r>
      <w:r w:rsidRPr="000F3B19">
        <w:rPr>
          <w:rFonts w:eastAsia="Times New Roman" w:cstheme="minorHAnsi"/>
          <w:iCs/>
          <w:lang w:eastAsia="pl-PL"/>
        </w:rPr>
        <w:t xml:space="preserve">od </w:t>
      </w:r>
      <w:r w:rsidR="000F3B19">
        <w:rPr>
          <w:rFonts w:eastAsia="Times New Roman" w:cstheme="minorHAnsi"/>
          <w:iCs/>
          <w:lang w:eastAsia="pl-PL"/>
        </w:rPr>
        <w:t>……………….</w:t>
      </w:r>
      <w:r w:rsidRPr="000F3B19">
        <w:rPr>
          <w:rFonts w:eastAsia="Times New Roman" w:cstheme="minorHAnsi"/>
          <w:iCs/>
          <w:lang w:eastAsia="pl-PL"/>
        </w:rPr>
        <w:t xml:space="preserve"> do 01.</w:t>
      </w:r>
      <w:r w:rsidR="000F3B19">
        <w:rPr>
          <w:rFonts w:eastAsia="Times New Roman" w:cstheme="minorHAnsi"/>
          <w:iCs/>
          <w:lang w:eastAsia="pl-PL"/>
        </w:rPr>
        <w:t>12</w:t>
      </w:r>
      <w:r w:rsidRPr="000F3B19">
        <w:rPr>
          <w:rFonts w:eastAsia="Times New Roman" w:cstheme="minorHAnsi"/>
          <w:iCs/>
          <w:lang w:eastAsia="pl-PL"/>
        </w:rPr>
        <w:t>.202</w:t>
      </w:r>
      <w:r w:rsidR="000F3B19">
        <w:rPr>
          <w:rFonts w:eastAsia="Times New Roman" w:cstheme="minorHAnsi"/>
          <w:iCs/>
          <w:lang w:eastAsia="pl-PL"/>
        </w:rPr>
        <w:t>4</w:t>
      </w:r>
      <w:r w:rsidRPr="000F3B19">
        <w:rPr>
          <w:rFonts w:eastAsia="Times New Roman" w:cstheme="minorHAnsi"/>
          <w:iCs/>
          <w:lang w:eastAsia="pl-PL"/>
        </w:rPr>
        <w:t xml:space="preserve"> r.</w:t>
      </w:r>
    </w:p>
    <w:p w14:paraId="56933D4F" w14:textId="4FF1E8A3" w:rsidR="00324815" w:rsidRPr="00324815" w:rsidRDefault="00324815" w:rsidP="00112E1A">
      <w:pPr>
        <w:spacing w:after="120" w:line="271" w:lineRule="auto"/>
        <w:jc w:val="both"/>
        <w:rPr>
          <w:rFonts w:eastAsia="Times New Roman" w:cstheme="minorHAnsi"/>
          <w:iCs/>
          <w:lang w:eastAsia="pl-PL"/>
        </w:rPr>
      </w:pPr>
      <w:r w:rsidRPr="00324815">
        <w:rPr>
          <w:rFonts w:eastAsia="Times New Roman" w:cstheme="minorHAnsi"/>
          <w:iCs/>
          <w:lang w:eastAsia="pl-PL"/>
        </w:rPr>
        <w:t>Zamawiający nie posiada informacji na temat ewentualnych utrudnień wynikających lub mogących wyniknąć z działania innych podmiotów w rejonie prac przewidzianych do wykonania w ramach przedmiotowego zamówienia, które mogą wpłynąć na termin wykonania</w:t>
      </w:r>
      <w:r>
        <w:rPr>
          <w:rFonts w:eastAsia="Times New Roman" w:cstheme="minorHAnsi"/>
          <w:iCs/>
          <w:lang w:eastAsia="pl-PL"/>
        </w:rPr>
        <w:t xml:space="preserve">. </w:t>
      </w:r>
      <w:r w:rsidRPr="00324815">
        <w:rPr>
          <w:rFonts w:eastAsia="Times New Roman" w:cstheme="minorHAnsi"/>
          <w:iCs/>
          <w:lang w:eastAsia="pl-PL"/>
        </w:rPr>
        <w:t>Zamawiający przypomina, że prace należy wykonywać zgodnie z odpowiednimi przepisami. Zamawiający nie pokryje kosztów przestojów które Wykonawca mógł przewidzieć</w:t>
      </w:r>
      <w:r>
        <w:rPr>
          <w:rFonts w:eastAsia="Times New Roman" w:cstheme="minorHAnsi"/>
          <w:iCs/>
          <w:lang w:eastAsia="pl-PL"/>
        </w:rPr>
        <w:t>.</w:t>
      </w:r>
    </w:p>
    <w:p w14:paraId="51FF2536" w14:textId="5062E545" w:rsidR="00324815" w:rsidRPr="00324815" w:rsidRDefault="00324815" w:rsidP="00112E1A">
      <w:pPr>
        <w:spacing w:after="120" w:line="271" w:lineRule="auto"/>
        <w:jc w:val="both"/>
        <w:rPr>
          <w:rFonts w:eastAsia="Times New Roman" w:cstheme="minorHAnsi"/>
          <w:iCs/>
          <w:lang w:eastAsia="pl-PL"/>
        </w:rPr>
      </w:pPr>
      <w:r w:rsidRPr="00324815">
        <w:rPr>
          <w:rFonts w:eastAsia="Times New Roman" w:cstheme="minorHAnsi"/>
          <w:iCs/>
          <w:lang w:eastAsia="pl-PL"/>
        </w:rPr>
        <w:t>Kierownik budowy zobligowany jest nie dopuścić do pracy maszyn lub urządzeń, w których zauważone zostaną wycieki paliw lub olejów albo inne usterki techniczne</w:t>
      </w:r>
      <w:r>
        <w:rPr>
          <w:rFonts w:eastAsia="Times New Roman" w:cstheme="minorHAnsi"/>
          <w:iCs/>
          <w:lang w:eastAsia="pl-PL"/>
        </w:rPr>
        <w:t xml:space="preserve">. </w:t>
      </w:r>
      <w:r w:rsidRPr="00324815">
        <w:rPr>
          <w:rFonts w:eastAsia="Times New Roman" w:cstheme="minorHAnsi"/>
          <w:iCs/>
          <w:lang w:eastAsia="pl-PL"/>
        </w:rPr>
        <w:t>Po zakończeniu etapu robót przewidzianych dla danej maszyny, sprzęt ten powinien być usunięty z terenu budowy.</w:t>
      </w:r>
    </w:p>
    <w:p w14:paraId="444373FD" w14:textId="77777777" w:rsidR="00324815" w:rsidRPr="00324815" w:rsidRDefault="00324815" w:rsidP="00112E1A">
      <w:pPr>
        <w:spacing w:after="120" w:line="271" w:lineRule="auto"/>
        <w:jc w:val="both"/>
        <w:rPr>
          <w:rFonts w:eastAsia="Times New Roman" w:cstheme="minorHAnsi"/>
          <w:iCs/>
          <w:lang w:eastAsia="pl-PL"/>
        </w:rPr>
      </w:pPr>
      <w:r w:rsidRPr="00324815">
        <w:rPr>
          <w:rFonts w:eastAsia="Times New Roman" w:cstheme="minorHAnsi"/>
          <w:iCs/>
          <w:lang w:eastAsia="pl-PL"/>
        </w:rPr>
        <w:t>Wymagania dotyczące prac towarzyszących i robót tymczasowych Wykonawca zobowiązany jest wykonać wszystkie prace towarzyszące i tymczasowe niezbędne do zrealizowania całości zadania.</w:t>
      </w:r>
    </w:p>
    <w:p w14:paraId="6AC595E9" w14:textId="77777777" w:rsidR="00324815" w:rsidRPr="00324815" w:rsidRDefault="00324815" w:rsidP="00324815">
      <w:pPr>
        <w:spacing w:after="0" w:line="271" w:lineRule="auto"/>
        <w:contextualSpacing/>
        <w:jc w:val="both"/>
        <w:rPr>
          <w:rFonts w:cstheme="minorHAnsi"/>
        </w:rPr>
      </w:pPr>
      <w:r w:rsidRPr="00324815">
        <w:rPr>
          <w:rFonts w:cstheme="minorHAnsi"/>
        </w:rPr>
        <w:lastRenderedPageBreak/>
        <w:t xml:space="preserve">Wykonawca robót będzie zobowiązany do przyjęcia odpowiedzialności cywilnej za wyniki działalności w zakresie: </w:t>
      </w:r>
    </w:p>
    <w:p w14:paraId="39150627" w14:textId="4ED156C5" w:rsidR="00324815" w:rsidRPr="00112E1A" w:rsidRDefault="00324815" w:rsidP="00112E1A">
      <w:pPr>
        <w:pStyle w:val="Akapitzlist"/>
        <w:numPr>
          <w:ilvl w:val="0"/>
          <w:numId w:val="108"/>
        </w:numPr>
        <w:spacing w:after="0" w:line="271" w:lineRule="auto"/>
        <w:jc w:val="both"/>
        <w:rPr>
          <w:rFonts w:cstheme="minorHAnsi"/>
        </w:rPr>
      </w:pPr>
      <w:r w:rsidRPr="00112E1A">
        <w:rPr>
          <w:rFonts w:cstheme="minorHAnsi"/>
        </w:rPr>
        <w:t>zgodności sporządzonej na podstawie niniejszego PFU kompleksowej dokumentacji projektowej z realizowanymi robotami budowlano-montażowymi,</w:t>
      </w:r>
    </w:p>
    <w:p w14:paraId="7699DF68" w14:textId="5DC2E173" w:rsidR="00324815" w:rsidRPr="00112E1A" w:rsidRDefault="00324815" w:rsidP="00112E1A">
      <w:pPr>
        <w:pStyle w:val="Akapitzlist"/>
        <w:numPr>
          <w:ilvl w:val="0"/>
          <w:numId w:val="108"/>
        </w:numPr>
        <w:spacing w:after="0" w:line="271" w:lineRule="auto"/>
        <w:jc w:val="both"/>
        <w:rPr>
          <w:rFonts w:cstheme="minorHAnsi"/>
        </w:rPr>
      </w:pPr>
      <w:r w:rsidRPr="00112E1A">
        <w:rPr>
          <w:rFonts w:cstheme="minorHAnsi"/>
        </w:rPr>
        <w:t xml:space="preserve">zabezpieczenia interesów osób trzecich, </w:t>
      </w:r>
    </w:p>
    <w:p w14:paraId="081C7F70" w14:textId="4C57E627" w:rsidR="00324815" w:rsidRPr="00112E1A" w:rsidRDefault="00324815" w:rsidP="00112E1A">
      <w:pPr>
        <w:pStyle w:val="Akapitzlist"/>
        <w:numPr>
          <w:ilvl w:val="0"/>
          <w:numId w:val="108"/>
        </w:numPr>
        <w:spacing w:after="0" w:line="271" w:lineRule="auto"/>
        <w:jc w:val="both"/>
        <w:rPr>
          <w:rFonts w:cstheme="minorHAnsi"/>
        </w:rPr>
      </w:pPr>
      <w:r w:rsidRPr="00112E1A">
        <w:rPr>
          <w:rFonts w:cstheme="minorHAnsi"/>
        </w:rPr>
        <w:t xml:space="preserve">warunków bezpieczeństwa i higieny pracy, </w:t>
      </w:r>
    </w:p>
    <w:p w14:paraId="48519978" w14:textId="26FE5F6F" w:rsidR="00324815" w:rsidRPr="00112E1A" w:rsidRDefault="00324815" w:rsidP="00112E1A">
      <w:pPr>
        <w:pStyle w:val="Akapitzlist"/>
        <w:numPr>
          <w:ilvl w:val="0"/>
          <w:numId w:val="108"/>
        </w:numPr>
        <w:spacing w:after="0" w:line="271" w:lineRule="auto"/>
        <w:jc w:val="both"/>
        <w:rPr>
          <w:rFonts w:cstheme="minorHAnsi"/>
        </w:rPr>
      </w:pPr>
      <w:r w:rsidRPr="00112E1A">
        <w:rPr>
          <w:rFonts w:cstheme="minorHAnsi"/>
        </w:rPr>
        <w:t xml:space="preserve">prawidłowej, zgodnej ze sztuką organizacji robót budowlanych, </w:t>
      </w:r>
    </w:p>
    <w:p w14:paraId="7D7969C1" w14:textId="1F2C8A05" w:rsidR="00324815" w:rsidRPr="00112E1A" w:rsidRDefault="00324815" w:rsidP="00112E1A">
      <w:pPr>
        <w:pStyle w:val="Akapitzlist"/>
        <w:numPr>
          <w:ilvl w:val="0"/>
          <w:numId w:val="108"/>
        </w:numPr>
        <w:spacing w:after="0" w:line="271" w:lineRule="auto"/>
        <w:jc w:val="both"/>
        <w:rPr>
          <w:rFonts w:cstheme="minorHAnsi"/>
        </w:rPr>
      </w:pPr>
      <w:r w:rsidRPr="00112E1A">
        <w:rPr>
          <w:rFonts w:cstheme="minorHAnsi"/>
        </w:rPr>
        <w:t xml:space="preserve">ochrony środowiska, </w:t>
      </w:r>
    </w:p>
    <w:p w14:paraId="277F6B03" w14:textId="77777777" w:rsidR="00112E1A" w:rsidRDefault="00324815" w:rsidP="00324815">
      <w:pPr>
        <w:pStyle w:val="Akapitzlist"/>
        <w:numPr>
          <w:ilvl w:val="0"/>
          <w:numId w:val="108"/>
        </w:numPr>
        <w:spacing w:after="0" w:line="271" w:lineRule="auto"/>
        <w:jc w:val="both"/>
        <w:rPr>
          <w:rFonts w:cstheme="minorHAnsi"/>
        </w:rPr>
      </w:pPr>
      <w:r w:rsidRPr="00112E1A">
        <w:rPr>
          <w:rFonts w:cstheme="minorHAnsi"/>
        </w:rPr>
        <w:t xml:space="preserve">warunków bezpieczeństwa ruchu drogowego i pieszego w sąsiedztwie budowy i na samej budowie. Wyroby stosowane w trakcie wykonywania robót budowlanych mają spełniać wymagania polskich przepisów, a Wykonawca będzie w posiadaniu dokumentów potwierdzających, że zostały one wprowadzone do obrotu zgodnie z odpowiednimi przepisami i posiadają wymagane parametry oraz certyfikaty bezpieczeństwa i jakości. Zamawiający podda kontroli w szczególności: </w:t>
      </w:r>
    </w:p>
    <w:p w14:paraId="45922D01" w14:textId="77777777" w:rsidR="00112E1A" w:rsidRDefault="00324815" w:rsidP="00324815">
      <w:pPr>
        <w:pStyle w:val="Akapitzlist"/>
        <w:numPr>
          <w:ilvl w:val="0"/>
          <w:numId w:val="108"/>
        </w:numPr>
        <w:spacing w:after="0" w:line="271" w:lineRule="auto"/>
        <w:jc w:val="both"/>
        <w:rPr>
          <w:rFonts w:cstheme="minorHAnsi"/>
        </w:rPr>
      </w:pPr>
      <w:r w:rsidRPr="00112E1A">
        <w:rPr>
          <w:rFonts w:cstheme="minorHAnsi"/>
        </w:rPr>
        <w:t xml:space="preserve">opracowanie projektu wykonawczego, </w:t>
      </w:r>
    </w:p>
    <w:p w14:paraId="7A821F05" w14:textId="77777777" w:rsidR="00112E1A" w:rsidRDefault="00324815" w:rsidP="00324815">
      <w:pPr>
        <w:pStyle w:val="Akapitzlist"/>
        <w:numPr>
          <w:ilvl w:val="0"/>
          <w:numId w:val="108"/>
        </w:numPr>
        <w:spacing w:after="0" w:line="271" w:lineRule="auto"/>
        <w:jc w:val="both"/>
        <w:rPr>
          <w:rFonts w:cstheme="minorHAnsi"/>
        </w:rPr>
      </w:pPr>
      <w:r w:rsidRPr="00112E1A">
        <w:rPr>
          <w:rFonts w:cstheme="minorHAnsi"/>
        </w:rPr>
        <w:t xml:space="preserve">rozwiązania projektowe zawarte w projekcie wykonawczym przed skierowaniem do realizacji, w aspekcie ich zgodności z umową oraz Programem Funkcjonalno-Użytkowym, </w:t>
      </w:r>
    </w:p>
    <w:p w14:paraId="65F5DC5F" w14:textId="1E0A7A9E" w:rsidR="00112E1A" w:rsidRDefault="00324815" w:rsidP="00324815">
      <w:pPr>
        <w:pStyle w:val="Akapitzlist"/>
        <w:numPr>
          <w:ilvl w:val="0"/>
          <w:numId w:val="108"/>
        </w:numPr>
        <w:spacing w:after="0" w:line="271" w:lineRule="auto"/>
        <w:jc w:val="both"/>
        <w:rPr>
          <w:rFonts w:cstheme="minorHAnsi"/>
        </w:rPr>
      </w:pPr>
      <w:r w:rsidRPr="00112E1A">
        <w:rPr>
          <w:rFonts w:cstheme="minorHAnsi"/>
        </w:rPr>
        <w:t>sposób wykonania robót w aspekcie zgodności wykonania z Projektem Wykonawczym i</w:t>
      </w:r>
      <w:r w:rsidR="00112E1A">
        <w:rPr>
          <w:rFonts w:cstheme="minorHAnsi"/>
        </w:rPr>
        <w:t> </w:t>
      </w:r>
      <w:r w:rsidRPr="00112E1A">
        <w:rPr>
          <w:rFonts w:cstheme="minorHAnsi"/>
        </w:rPr>
        <w:t>Szczegółowymi Specyfikacjami Technicznymi oraz prowadzenia nadzoru autorskiego nad projektem budowlano–technicznym,</w:t>
      </w:r>
    </w:p>
    <w:p w14:paraId="2F12F7E3" w14:textId="5959D2B9" w:rsidR="00324815" w:rsidRPr="00112E1A" w:rsidRDefault="00324815" w:rsidP="00112E1A">
      <w:pPr>
        <w:pStyle w:val="Akapitzlist"/>
        <w:numPr>
          <w:ilvl w:val="0"/>
          <w:numId w:val="108"/>
        </w:numPr>
        <w:spacing w:after="120" w:line="271" w:lineRule="auto"/>
        <w:jc w:val="both"/>
        <w:rPr>
          <w:rFonts w:cstheme="minorHAnsi"/>
        </w:rPr>
      </w:pPr>
      <w:r w:rsidRPr="00112E1A">
        <w:rPr>
          <w:rFonts w:cstheme="minorHAnsi"/>
        </w:rPr>
        <w:t>stosowane materiały i urządzenia, w odniesieniu do dokumentów potwierdzających ich dopuszczenie do obrotu oraz zgodności parametrów z danymi zawartymi w Specyfikacjach Technicznych.</w:t>
      </w:r>
    </w:p>
    <w:p w14:paraId="2E5DC200" w14:textId="0F834D1E" w:rsidR="00324815" w:rsidRPr="00324815" w:rsidRDefault="00324815" w:rsidP="00112E1A">
      <w:pPr>
        <w:spacing w:after="120" w:line="271" w:lineRule="auto"/>
        <w:jc w:val="both"/>
        <w:rPr>
          <w:rFonts w:cstheme="minorHAnsi"/>
        </w:rPr>
      </w:pPr>
      <w:r w:rsidRPr="00324815">
        <w:rPr>
          <w:rFonts w:cstheme="minorHAnsi"/>
        </w:rPr>
        <w:t>Zastosowane materiały i technologie robót muszą gwarantować okres użytkowania jak dla budynku nowo wznoszonego</w:t>
      </w:r>
      <w:r w:rsidR="00112E1A">
        <w:rPr>
          <w:rFonts w:cstheme="minorHAnsi"/>
        </w:rPr>
        <w:t xml:space="preserve">. </w:t>
      </w:r>
      <w:r w:rsidRPr="00324815">
        <w:rPr>
          <w:rFonts w:cstheme="minorHAnsi"/>
        </w:rPr>
        <w:t>Transport materiałów oraz praca sprzętu i maszyn budowlanych nie mogą stanowić utrudnienia ani zagrożenia dla eksploatacji i użytkowania innych obiektów w ramach kompleksu</w:t>
      </w:r>
      <w:r w:rsidR="00112E1A">
        <w:rPr>
          <w:rFonts w:cstheme="minorHAnsi"/>
        </w:rPr>
        <w:t>.</w:t>
      </w:r>
    </w:p>
    <w:p w14:paraId="359488E4" w14:textId="730DF7B5" w:rsidR="00324815" w:rsidRPr="00112E1A" w:rsidRDefault="00324815" w:rsidP="00112E1A">
      <w:pPr>
        <w:spacing w:after="240" w:line="271" w:lineRule="auto"/>
        <w:jc w:val="both"/>
        <w:rPr>
          <w:rFonts w:cstheme="minorHAnsi"/>
        </w:rPr>
      </w:pPr>
      <w:r w:rsidRPr="00324815">
        <w:rPr>
          <w:rFonts w:cstheme="minorHAnsi"/>
        </w:rPr>
        <w:t>Teren prac winien być wygrodzony, zabezpieczony przed dostępem dla osób postronnych; sposób wygrodzenia placu budowy należy uzgodnić z przedstawicielami Użytkownika terenu</w:t>
      </w:r>
      <w:r w:rsidR="00112E1A">
        <w:rPr>
          <w:rFonts w:cstheme="minorHAnsi"/>
        </w:rPr>
        <w:t xml:space="preserve">. </w:t>
      </w:r>
      <w:r w:rsidRPr="00324815">
        <w:rPr>
          <w:rFonts w:cstheme="minorHAnsi"/>
        </w:rPr>
        <w:t>Nawierzchnie terenu poza obszarem opracowania, w razie zniszczenia, po zakończeniu prac powinny być doprowadzone do stanu pierwotnego. Dla potrzeb zapewnienia współpracy z Wykonawcą i</w:t>
      </w:r>
      <w:r w:rsidR="00112E1A">
        <w:rPr>
          <w:rFonts w:cstheme="minorHAnsi"/>
        </w:rPr>
        <w:t> </w:t>
      </w:r>
      <w:r w:rsidRPr="00324815">
        <w:rPr>
          <w:rFonts w:cstheme="minorHAnsi"/>
        </w:rPr>
        <w:t>prowadzenia kontroli wykonawczych robót oraz dokonywania odbiorów, Zamawiający przewiduje ustanowienie inspektora nadzoru inwestorskiego w zakresie wynikającym z ustawy Prawo budowlane i postanowień umowy wymaganych branż.</w:t>
      </w:r>
    </w:p>
    <w:p w14:paraId="249AF32C" w14:textId="77777777" w:rsidR="00324815" w:rsidRPr="00324815" w:rsidRDefault="00324815" w:rsidP="00112E1A">
      <w:pPr>
        <w:pStyle w:val="Nagwek3"/>
        <w:spacing w:before="0" w:after="120"/>
        <w:rPr>
          <w:rFonts w:eastAsia="Times New Roman"/>
          <w:lang w:eastAsia="pl-PL"/>
        </w:rPr>
      </w:pPr>
      <w:bookmarkStart w:id="41" w:name="_Toc69714110"/>
      <w:r w:rsidRPr="00324815">
        <w:rPr>
          <w:rFonts w:eastAsia="Times New Roman"/>
          <w:lang w:eastAsia="pl-PL"/>
        </w:rPr>
        <w:t>4.3. Przekazanie terenu budowy</w:t>
      </w:r>
      <w:bookmarkEnd w:id="41"/>
      <w:r w:rsidRPr="00324815">
        <w:rPr>
          <w:rFonts w:eastAsia="Times New Roman"/>
          <w:lang w:eastAsia="pl-PL"/>
        </w:rPr>
        <w:t xml:space="preserve"> </w:t>
      </w:r>
    </w:p>
    <w:p w14:paraId="676F93BB" w14:textId="643849C6" w:rsidR="00324815" w:rsidRPr="00324815" w:rsidRDefault="00324815" w:rsidP="00112E1A">
      <w:pPr>
        <w:spacing w:after="120" w:line="271" w:lineRule="auto"/>
        <w:jc w:val="both"/>
        <w:rPr>
          <w:rFonts w:eastAsia="Times New Roman" w:cstheme="minorHAnsi"/>
          <w:iCs/>
          <w:lang w:eastAsia="pl-PL"/>
        </w:rPr>
      </w:pPr>
      <w:r w:rsidRPr="00324815">
        <w:rPr>
          <w:rFonts w:cstheme="minorHAnsi"/>
          <w:iCs/>
        </w:rPr>
        <w:t xml:space="preserve">W ramach Przedmiotu Zamówienia, po wykonaniu robót Wykonawca zobowiązany jest do wykonania dokumentacji powykonawczej. </w:t>
      </w:r>
      <w:r w:rsidRPr="00324815">
        <w:rPr>
          <w:rFonts w:eastAsia="Times New Roman" w:cstheme="minorHAnsi"/>
          <w:iCs/>
          <w:lang w:eastAsia="pl-PL"/>
        </w:rPr>
        <w:t xml:space="preserve">W przypadku konieczności wykonania innych dodatkowych analiz, badań lub ekspertyz wynikłych w trakcie prac projektowych, Wykonawca przeprowadzi je we własnym zakresie (dot. np. zgłoszenia na budowę). Wykonawca zapewni nadzór autorski w okresie realizacji robót budowlano zgodnie z zapisami Prawa Budowlanego. Należy sporządzić dokumentację i przekazać ją w 4 egzemplarzach w wersji papierowej i 1 egzemplarzu wersji elektronicznej(DWG </w:t>
      </w:r>
      <w:r w:rsidR="000F3B19">
        <w:rPr>
          <w:rFonts w:eastAsia="Times New Roman" w:cstheme="minorHAnsi"/>
          <w:iCs/>
          <w:lang w:eastAsia="pl-PL"/>
        </w:rPr>
        <w:t>oraz</w:t>
      </w:r>
      <w:r w:rsidRPr="00324815">
        <w:rPr>
          <w:rFonts w:eastAsia="Times New Roman" w:cstheme="minorHAnsi"/>
          <w:iCs/>
          <w:lang w:eastAsia="pl-PL"/>
        </w:rPr>
        <w:t xml:space="preserve"> PDF).</w:t>
      </w:r>
    </w:p>
    <w:p w14:paraId="3E836857" w14:textId="0BA9F6A3" w:rsidR="00324815" w:rsidRPr="00324815" w:rsidRDefault="00324815" w:rsidP="00112E1A">
      <w:pPr>
        <w:spacing w:after="120" w:line="271" w:lineRule="auto"/>
        <w:jc w:val="both"/>
        <w:rPr>
          <w:rFonts w:eastAsia="Times New Roman" w:cstheme="minorHAnsi"/>
          <w:iCs/>
          <w:lang w:eastAsia="pl-PL"/>
        </w:rPr>
      </w:pPr>
      <w:r w:rsidRPr="00324815">
        <w:rPr>
          <w:rFonts w:cstheme="minorHAnsi"/>
          <w:iCs/>
        </w:rPr>
        <w:t xml:space="preserve">Dokumentacja powykonawcza powinna zawierać zestawienie zrealizowanych robót, wszelkie oświadczenia, pozwolenia i uzgodnienia, dokumenty potwierdzające jakość wbudowanych materiałów </w:t>
      </w:r>
      <w:r w:rsidRPr="00324815">
        <w:rPr>
          <w:rFonts w:cstheme="minorHAnsi"/>
          <w:iCs/>
        </w:rPr>
        <w:lastRenderedPageBreak/>
        <w:t xml:space="preserve">i wyrobów (aprobaty, atesty, deklaracje) użytych do wykonania Przedmiotu Zamówienia. Wykonawca jest zobowiązany do wykonania pomiaru powykonawczego budynków. Mapę z pomiaru powykonawczego Wykonawca zobowiązany jest przekazać do </w:t>
      </w:r>
      <w:proofErr w:type="spellStart"/>
      <w:r w:rsidRPr="00324815">
        <w:rPr>
          <w:rFonts w:cstheme="minorHAnsi"/>
          <w:iCs/>
        </w:rPr>
        <w:t>PODGiK</w:t>
      </w:r>
      <w:proofErr w:type="spellEnd"/>
      <w:r w:rsidRPr="00324815">
        <w:rPr>
          <w:rFonts w:cstheme="minorHAnsi"/>
          <w:iCs/>
        </w:rPr>
        <w:t xml:space="preserve"> oraz dostarczyć egzemplarz Zamawiającemu. </w:t>
      </w:r>
    </w:p>
    <w:p w14:paraId="5246B1AA" w14:textId="35D828CC" w:rsidR="00324815" w:rsidRPr="00324815" w:rsidRDefault="00324815" w:rsidP="00324815">
      <w:pPr>
        <w:spacing w:after="0" w:line="271" w:lineRule="auto"/>
        <w:contextualSpacing/>
        <w:jc w:val="both"/>
        <w:rPr>
          <w:rFonts w:cstheme="minorHAnsi"/>
          <w:iCs/>
        </w:rPr>
      </w:pPr>
      <w:r w:rsidRPr="00324815">
        <w:rPr>
          <w:rFonts w:cstheme="minorHAnsi"/>
          <w:iCs/>
        </w:rPr>
        <w:t>Odbiór i sprawdzenie prawidłowości wykonania budowy budynku warsztatowo-magazynowo–biurowy wraz z niezbędną infrastrukturą techniczną w zakresie niezbędnym do funkcjonowania na terenie dz. Nr 847,849, 851, 853 obręb  0026 Gdynia. Odbiór końcowy Odbiór Końcowy Przedmiotu Zamówienia nastąpi po zrealizowaniu całego zakresu Umowy oraz po sprawdzeniu przez Zamawiającego kompletności przekazanej przez Wykonawcę dokumentacji powykonawczej Przedmiotu Zamówienia. W przypadku konieczności uzupełnienia dokumentacji powykonawczej, podpisanie Protokołu Odbioru Końcowego Przedmiotu Zamówienia zostanie wstrzymane do czasu dokonania przez Wykonawcę stosownych uzupełnień. Termin na dokonanie uzupełnień, o których mowa, nie może być dłuższy niż 14 dni od dnia wezwania do ich dokonania.</w:t>
      </w:r>
    </w:p>
    <w:p w14:paraId="00C6A850" w14:textId="77777777" w:rsidR="00324815" w:rsidRPr="00324815" w:rsidRDefault="00324815" w:rsidP="00112E1A">
      <w:pPr>
        <w:pStyle w:val="Nagwek3"/>
        <w:spacing w:before="240" w:after="120"/>
        <w:rPr>
          <w:rFonts w:eastAsia="Times New Roman"/>
          <w:lang w:eastAsia="pl-PL"/>
        </w:rPr>
      </w:pPr>
      <w:bookmarkStart w:id="42" w:name="_Toc69714111"/>
      <w:r w:rsidRPr="00324815">
        <w:rPr>
          <w:rFonts w:eastAsia="Times New Roman"/>
          <w:lang w:eastAsia="pl-PL"/>
        </w:rPr>
        <w:t>4.4. Ochrona środowiska w czasie wykonania robót</w:t>
      </w:r>
      <w:bookmarkEnd w:id="42"/>
    </w:p>
    <w:p w14:paraId="6033A5A8" w14:textId="77777777" w:rsidR="00324815" w:rsidRPr="00324815" w:rsidRDefault="00324815" w:rsidP="00324815">
      <w:pPr>
        <w:spacing w:after="0" w:line="271" w:lineRule="auto"/>
        <w:contextualSpacing/>
        <w:jc w:val="both"/>
        <w:rPr>
          <w:rFonts w:cstheme="minorHAnsi"/>
        </w:rPr>
      </w:pPr>
      <w:r w:rsidRPr="00324815">
        <w:rPr>
          <w:rFonts w:cstheme="minorHAnsi"/>
        </w:rPr>
        <w:t>Wykonawca ma obowiązek znać i stosować w czasie realizacji inwestycji obowiązujące przepisy dotyczące ochrony środowiska naturalnego, ze szczególnym uwzględnieniem kontroli nad utylizacją odpadów(zgodnie z ustawą z dnia 27 kwietnia 2001 r. o ochronie środowiska j.t. Dz. U. 2020 poz. 1219 w szczególności w zakresie:</w:t>
      </w:r>
    </w:p>
    <w:p w14:paraId="3866F866" w14:textId="26322C76" w:rsidR="00324815" w:rsidRPr="00112E1A" w:rsidRDefault="00324815" w:rsidP="00112E1A">
      <w:pPr>
        <w:pStyle w:val="Akapitzlist"/>
        <w:numPr>
          <w:ilvl w:val="0"/>
          <w:numId w:val="109"/>
        </w:numPr>
        <w:spacing w:after="0" w:line="271" w:lineRule="auto"/>
        <w:jc w:val="both"/>
        <w:rPr>
          <w:rFonts w:cstheme="minorHAnsi"/>
        </w:rPr>
      </w:pPr>
      <w:r w:rsidRPr="00112E1A">
        <w:rPr>
          <w:rFonts w:cstheme="minorHAnsi"/>
        </w:rPr>
        <w:t>ochrony powietrza,</w:t>
      </w:r>
    </w:p>
    <w:p w14:paraId="6154223E" w14:textId="4A73921E" w:rsidR="00324815" w:rsidRPr="00112E1A" w:rsidRDefault="00324815" w:rsidP="00112E1A">
      <w:pPr>
        <w:pStyle w:val="Akapitzlist"/>
        <w:numPr>
          <w:ilvl w:val="0"/>
          <w:numId w:val="109"/>
        </w:numPr>
        <w:spacing w:after="0" w:line="271" w:lineRule="auto"/>
        <w:jc w:val="both"/>
        <w:rPr>
          <w:rFonts w:cstheme="minorHAnsi"/>
        </w:rPr>
      </w:pPr>
      <w:r w:rsidRPr="00112E1A">
        <w:rPr>
          <w:rFonts w:cstheme="minorHAnsi"/>
        </w:rPr>
        <w:t>ochrony wód powierzchniowych i wód gruntowych</w:t>
      </w:r>
    </w:p>
    <w:p w14:paraId="73B27F69" w14:textId="4EB95C11" w:rsidR="00324815" w:rsidRPr="00112E1A" w:rsidRDefault="00324815" w:rsidP="00112E1A">
      <w:pPr>
        <w:pStyle w:val="Akapitzlist"/>
        <w:numPr>
          <w:ilvl w:val="0"/>
          <w:numId w:val="109"/>
        </w:numPr>
        <w:spacing w:after="0" w:line="271" w:lineRule="auto"/>
        <w:jc w:val="both"/>
        <w:rPr>
          <w:rFonts w:cstheme="minorHAnsi"/>
        </w:rPr>
      </w:pPr>
      <w:r w:rsidRPr="00112E1A">
        <w:rPr>
          <w:rFonts w:cstheme="minorHAnsi"/>
        </w:rPr>
        <w:t>gospodarki odpadami</w:t>
      </w:r>
    </w:p>
    <w:p w14:paraId="21CEC5A6" w14:textId="380DE9D8" w:rsidR="00324815" w:rsidRPr="00112E1A" w:rsidRDefault="00324815" w:rsidP="00112E1A">
      <w:pPr>
        <w:pStyle w:val="Akapitzlist"/>
        <w:numPr>
          <w:ilvl w:val="0"/>
          <w:numId w:val="109"/>
        </w:numPr>
        <w:spacing w:after="120" w:line="271" w:lineRule="auto"/>
        <w:jc w:val="both"/>
        <w:rPr>
          <w:rFonts w:cstheme="minorHAnsi"/>
        </w:rPr>
      </w:pPr>
      <w:r w:rsidRPr="00112E1A">
        <w:rPr>
          <w:rFonts w:cstheme="minorHAnsi"/>
        </w:rPr>
        <w:t>ochrony przed hałasem</w:t>
      </w:r>
    </w:p>
    <w:p w14:paraId="1481375E" w14:textId="011300B8" w:rsidR="00324815" w:rsidRPr="00324815" w:rsidRDefault="00324815" w:rsidP="00112E1A">
      <w:pPr>
        <w:spacing w:after="120" w:line="271" w:lineRule="auto"/>
        <w:jc w:val="both"/>
        <w:rPr>
          <w:rFonts w:cstheme="minorHAnsi"/>
        </w:rPr>
      </w:pPr>
      <w:r w:rsidRPr="00324815">
        <w:rPr>
          <w:rFonts w:cstheme="minorHAnsi"/>
        </w:rPr>
        <w:t>Wykonawca jest zobowiązany podejmować wszelkie uzasadnione kroki dla ochrony i utrzymania stanu środowiska na terenie i wokół budowy (zanieczyszczenie wód, powietrza i gleby, zagrożenie pożarowe).Odpady należące do Wykonawcy nie mogą być usuwane w sposób dowolny. Wymagane jest poczynienie stosownych kroków, mających na celu ich usuwanie na legalne składowisko, odpowiednie dla usuwanych odpadów. Odpady inne niż niebezpieczne i obojętne oraz odpady obojętne –</w:t>
      </w:r>
      <w:r w:rsidR="004F7E10">
        <w:rPr>
          <w:rFonts w:cstheme="minorHAnsi"/>
        </w:rPr>
        <w:t xml:space="preserve"> </w:t>
      </w:r>
      <w:r w:rsidRPr="00324815">
        <w:rPr>
          <w:rFonts w:cstheme="minorHAnsi"/>
        </w:rPr>
        <w:t>na składowisko komunalne, odpady niebezpieczne</w:t>
      </w:r>
      <w:r w:rsidR="004F7E10">
        <w:rPr>
          <w:rFonts w:cstheme="minorHAnsi"/>
        </w:rPr>
        <w:t xml:space="preserve"> </w:t>
      </w:r>
      <w:r w:rsidRPr="00324815">
        <w:rPr>
          <w:rFonts w:cstheme="minorHAnsi"/>
        </w:rPr>
        <w:t>–</w:t>
      </w:r>
      <w:r w:rsidR="004F7E10">
        <w:rPr>
          <w:rFonts w:cstheme="minorHAnsi"/>
        </w:rPr>
        <w:t xml:space="preserve"> </w:t>
      </w:r>
      <w:r w:rsidRPr="00324815">
        <w:rPr>
          <w:rFonts w:cstheme="minorHAnsi"/>
        </w:rPr>
        <w:t>należy gromadzić w zamykanym pomieszczeniu na zasadach ogólnie obowiązujących dla tej grupy odpadów, odpowiednio oznaczać każdą partię, a po zebraniu ilości transportowej –</w:t>
      </w:r>
      <w:r w:rsidR="004F7E10">
        <w:rPr>
          <w:rFonts w:cstheme="minorHAnsi"/>
        </w:rPr>
        <w:t xml:space="preserve"> </w:t>
      </w:r>
      <w:r w:rsidRPr="00324815">
        <w:rPr>
          <w:rFonts w:cstheme="minorHAnsi"/>
        </w:rPr>
        <w:t>usuwać do zakładu przerobu odpadów niebezpiecznych na podstawie odpowiedniej umowy. Niedopuszczalne jest wrzucanie odpadów do czasowych wykopów przed ich zasypaniem. Jeżeli jest to tylko możliwe, lokalne urządzenia do odzysku odpadów powinny zostać zbadane i odpowiednio zaadaptowane. Drogi publiczne ,prowadzące do terenu budowy i będące wykorzystywane jako drogi dojazdowe, powinny być utrzymane w czystości i</w:t>
      </w:r>
      <w:r w:rsidR="00112E1A">
        <w:rPr>
          <w:rFonts w:cstheme="minorHAnsi"/>
        </w:rPr>
        <w:t> </w:t>
      </w:r>
      <w:r w:rsidRPr="00324815">
        <w:rPr>
          <w:rFonts w:cstheme="minorHAnsi"/>
        </w:rPr>
        <w:t>porządku, wolne od odkładów i śmieci. W razie niedotrzymania przez Wykonawcę warunku utrzymania terenu w czystości w okresie realizacji Umowy, Zamawiający zatrudni stronę trzecią do wykonania prac porządkowych a kosztami wykonania tej usługi obciąży Wykonawcę. Ustawianie na terenie budowy przyczep mieszkalnych lub barakowozów i baraków posiadających pomieszczenia mieszkalne jest niedozwolone, chyba, że wcześniej Zamawiający wyrazi na to pisemną zgodę. Wykonawca zobowiązany jest prowadzić na budowie ewidencję odpadów.</w:t>
      </w:r>
    </w:p>
    <w:p w14:paraId="74D0AAC9" w14:textId="275A78CE" w:rsidR="00324815" w:rsidRPr="00324815" w:rsidRDefault="00324815" w:rsidP="00112E1A">
      <w:pPr>
        <w:spacing w:after="120" w:line="271" w:lineRule="auto"/>
        <w:jc w:val="both"/>
        <w:rPr>
          <w:rFonts w:cstheme="minorHAnsi"/>
        </w:rPr>
      </w:pPr>
      <w:r w:rsidRPr="00324815">
        <w:rPr>
          <w:rFonts w:cstheme="minorHAnsi"/>
        </w:rPr>
        <w:t>Wszystkie elementy inwestycji będą wykonywane w technologii tradycyjnej. Podczas prac</w:t>
      </w:r>
      <w:r w:rsidR="00112E1A">
        <w:rPr>
          <w:rFonts w:cstheme="minorHAnsi"/>
        </w:rPr>
        <w:t xml:space="preserve"> </w:t>
      </w:r>
      <w:r w:rsidRPr="00324815">
        <w:rPr>
          <w:rFonts w:cstheme="minorHAnsi"/>
        </w:rPr>
        <w:t xml:space="preserve">budowlano-montażowych niezbędne jest przestrzeganie zasad ochrony środowiska m in. należy wyznaczyć miejsca na gromadzenie odpadów typu komunalnego i odpadów powstających w czasie budowy. Miejsce </w:t>
      </w:r>
      <w:r w:rsidRPr="00324815">
        <w:rPr>
          <w:rFonts w:cstheme="minorHAnsi"/>
        </w:rPr>
        <w:lastRenderedPageBreak/>
        <w:t>gromadzenia odpadów powinno mieć szczelne podłoże aby nie następowało zanieczyszczanie gruntu. Odpady budowlane należy składować w sposób selektywny. Odpady budowlane, mogą być usuwane sukcesywnie lub</w:t>
      </w:r>
      <w:r w:rsidR="00112E1A">
        <w:rPr>
          <w:rFonts w:cstheme="minorHAnsi"/>
        </w:rPr>
        <w:t xml:space="preserve"> </w:t>
      </w:r>
      <w:r w:rsidRPr="00324815">
        <w:rPr>
          <w:rFonts w:eastAsia="Times New Roman" w:cstheme="minorHAnsi"/>
          <w:lang w:eastAsia="pl-PL"/>
        </w:rPr>
        <w:t>po zakończeniu budowy.</w:t>
      </w:r>
    </w:p>
    <w:p w14:paraId="0434E5CC" w14:textId="6F3DD33C" w:rsidR="00324815" w:rsidRPr="00324815" w:rsidRDefault="00324815" w:rsidP="00112E1A">
      <w:pPr>
        <w:spacing w:after="240" w:line="271" w:lineRule="auto"/>
        <w:jc w:val="both"/>
        <w:rPr>
          <w:rFonts w:eastAsia="Times New Roman" w:cstheme="minorHAnsi"/>
          <w:lang w:eastAsia="pl-PL"/>
        </w:rPr>
      </w:pPr>
      <w:r w:rsidRPr="00324815">
        <w:rPr>
          <w:rFonts w:cstheme="minorHAnsi"/>
        </w:rPr>
        <w:t>Należy zapewnić firmę obsługującą kompleksowo w zakresie gospodarki odpadami niebezpiecznymi, chemicznymi i przemysłowymi, gwarantującą sprawny i bezpieczny odbiór odpadów zgodnie z</w:t>
      </w:r>
      <w:r w:rsidR="00112E1A">
        <w:rPr>
          <w:rFonts w:cstheme="minorHAnsi"/>
        </w:rPr>
        <w:t> </w:t>
      </w:r>
      <w:r w:rsidRPr="00324815">
        <w:rPr>
          <w:rFonts w:cstheme="minorHAnsi"/>
        </w:rPr>
        <w:t>obowiązującym prawem. Odpady należy odpowiednio sklasyfikować oraz ustalić najbardziej optymalny sposób ich zagospodarowania. Każdy odbiór odpadów musi być potwierdzony Kartą Przekazania Odpadu zgodnie z wzorem określonym w ustawie o odpadach.</w:t>
      </w:r>
    </w:p>
    <w:p w14:paraId="1AEEB2F6" w14:textId="77777777" w:rsidR="00324815" w:rsidRPr="00324815" w:rsidRDefault="00324815" w:rsidP="00112E1A">
      <w:pPr>
        <w:pStyle w:val="Nagwek3"/>
        <w:spacing w:after="120"/>
        <w:rPr>
          <w:rFonts w:eastAsia="Times New Roman"/>
          <w:lang w:eastAsia="pl-PL"/>
        </w:rPr>
      </w:pPr>
      <w:bookmarkStart w:id="43" w:name="_Toc69714112"/>
      <w:r w:rsidRPr="00324815">
        <w:rPr>
          <w:rFonts w:eastAsia="Times New Roman"/>
          <w:lang w:eastAsia="pl-PL"/>
        </w:rPr>
        <w:t>4.5. Materiały szkodliwe dla otoczenia</w:t>
      </w:r>
      <w:bookmarkEnd w:id="43"/>
      <w:r w:rsidRPr="00324815">
        <w:rPr>
          <w:rFonts w:eastAsia="Times New Roman"/>
          <w:lang w:eastAsia="pl-PL"/>
        </w:rPr>
        <w:t xml:space="preserve"> </w:t>
      </w:r>
    </w:p>
    <w:p w14:paraId="5254463B" w14:textId="77777777" w:rsidR="00324815" w:rsidRPr="00324815" w:rsidRDefault="00324815" w:rsidP="00112E1A">
      <w:pPr>
        <w:spacing w:after="120" w:line="271" w:lineRule="auto"/>
        <w:jc w:val="both"/>
        <w:rPr>
          <w:rFonts w:cstheme="minorHAnsi"/>
        </w:rPr>
      </w:pPr>
      <w:r w:rsidRPr="00324815">
        <w:rPr>
          <w:rFonts w:cstheme="minorHAnsi"/>
        </w:rPr>
        <w:t>Należy zapobiegać nadmiernemu pyleniu w przypadku stosowania i gromadzenia na terenie budowy materiałów sypkich jak np. cement, piasek, wapno.</w:t>
      </w:r>
    </w:p>
    <w:p w14:paraId="06172E7D" w14:textId="77777777" w:rsidR="00324815" w:rsidRPr="00324815" w:rsidRDefault="00324815" w:rsidP="00112E1A">
      <w:pPr>
        <w:spacing w:after="240" w:line="271" w:lineRule="auto"/>
        <w:jc w:val="both"/>
        <w:rPr>
          <w:rFonts w:cstheme="minorHAnsi"/>
        </w:rPr>
      </w:pPr>
      <w:r w:rsidRPr="00324815">
        <w:rPr>
          <w:rFonts w:cstheme="minorHAnsi"/>
        </w:rPr>
        <w:t>Szczególnie należy przestrzegać, aby w możliwie najmniejszym stopniu następowały, zmiany klimatu akustycznego w czasie budowy w wyniku pracy sprzętu budowlanego. Prace stanowiące uciążliwość akustyczną należy wykonywać w porze dziennej.</w:t>
      </w:r>
    </w:p>
    <w:p w14:paraId="5522C0A3" w14:textId="77777777" w:rsidR="00324815" w:rsidRPr="00324815" w:rsidRDefault="00324815" w:rsidP="00112E1A">
      <w:pPr>
        <w:pStyle w:val="Nagwek3"/>
        <w:spacing w:after="120"/>
        <w:rPr>
          <w:rFonts w:eastAsia="Times New Roman"/>
          <w:lang w:eastAsia="pl-PL"/>
        </w:rPr>
      </w:pPr>
      <w:bookmarkStart w:id="44" w:name="_Toc69714113"/>
      <w:r w:rsidRPr="00324815">
        <w:rPr>
          <w:rFonts w:eastAsia="Times New Roman"/>
          <w:lang w:eastAsia="pl-PL"/>
        </w:rPr>
        <w:t>4.6. Stosowanie się do prawa i innych przepisów</w:t>
      </w:r>
      <w:bookmarkEnd w:id="44"/>
      <w:r w:rsidRPr="00324815">
        <w:rPr>
          <w:rFonts w:eastAsia="Times New Roman"/>
          <w:lang w:eastAsia="pl-PL"/>
        </w:rPr>
        <w:t xml:space="preserve"> </w:t>
      </w:r>
    </w:p>
    <w:p w14:paraId="31452121" w14:textId="77777777" w:rsidR="00324815" w:rsidRPr="00324815" w:rsidRDefault="00324815" w:rsidP="00112E1A">
      <w:pPr>
        <w:spacing w:after="120" w:line="271" w:lineRule="auto"/>
        <w:jc w:val="both"/>
        <w:rPr>
          <w:rFonts w:cstheme="minorHAnsi"/>
        </w:rPr>
      </w:pPr>
      <w:r w:rsidRPr="00324815">
        <w:rPr>
          <w:rFonts w:cstheme="minorHAnsi"/>
        </w:rPr>
        <w:t xml:space="preserve">Przepisy prawne i normy związane z projektowaniem i wykonaniem zamierzenia budowlanego </w:t>
      </w:r>
    </w:p>
    <w:p w14:paraId="4414C8C1" w14:textId="5D896763" w:rsidR="00324815" w:rsidRPr="00112E1A" w:rsidRDefault="00324815" w:rsidP="00112E1A">
      <w:pPr>
        <w:pStyle w:val="Akapitzlist"/>
        <w:numPr>
          <w:ilvl w:val="2"/>
          <w:numId w:val="95"/>
        </w:numPr>
        <w:spacing w:after="0" w:line="271" w:lineRule="auto"/>
        <w:ind w:left="851" w:hanging="425"/>
        <w:contextualSpacing w:val="0"/>
        <w:jc w:val="both"/>
        <w:rPr>
          <w:rFonts w:cstheme="minorHAnsi"/>
        </w:rPr>
      </w:pPr>
      <w:r w:rsidRPr="00112E1A">
        <w:rPr>
          <w:rFonts w:cstheme="minorHAnsi"/>
        </w:rPr>
        <w:t xml:space="preserve">Rozporządzenie Ministra Infrastruktury z dnia 2 września 2004 r. w sprawie zakresu i formy dokumentacji projektowej, specyfikacji technicznych wykonania i odbioru robót budowlanych oraz programu </w:t>
      </w:r>
      <w:proofErr w:type="spellStart"/>
      <w:r w:rsidRPr="00112E1A">
        <w:rPr>
          <w:rFonts w:cstheme="minorHAnsi"/>
        </w:rPr>
        <w:t>funkcjonalno</w:t>
      </w:r>
      <w:proofErr w:type="spellEnd"/>
      <w:r w:rsidRPr="00112E1A">
        <w:rPr>
          <w:rFonts w:cstheme="minorHAnsi"/>
        </w:rPr>
        <w:t>–użytkowego (Dz. U. z 2013r. poz. 1129);</w:t>
      </w:r>
    </w:p>
    <w:p w14:paraId="6C665ED0" w14:textId="58BCF1A9" w:rsidR="00324815" w:rsidRPr="00112E1A" w:rsidRDefault="00324815" w:rsidP="00112E1A">
      <w:pPr>
        <w:pStyle w:val="Akapitzlist"/>
        <w:numPr>
          <w:ilvl w:val="2"/>
          <w:numId w:val="95"/>
        </w:numPr>
        <w:spacing w:after="0" w:line="271" w:lineRule="auto"/>
        <w:ind w:left="851" w:hanging="425"/>
        <w:contextualSpacing w:val="0"/>
        <w:jc w:val="both"/>
        <w:rPr>
          <w:rFonts w:cstheme="minorHAnsi"/>
        </w:rPr>
      </w:pPr>
      <w:r w:rsidRPr="00112E1A">
        <w:rPr>
          <w:rFonts w:cstheme="minorHAnsi"/>
        </w:rPr>
        <w:t>Decyzja nr RP.6733.80.2014.AB/1278 o ustaleniu lokalizacji inwestycji celu publicznego z dnia 26.09.2014r. wraz załącznikiem;</w:t>
      </w:r>
    </w:p>
    <w:p w14:paraId="2E505570" w14:textId="75C9E5FF" w:rsidR="00324815" w:rsidRPr="00112E1A" w:rsidRDefault="00324815" w:rsidP="00112E1A">
      <w:pPr>
        <w:pStyle w:val="Akapitzlist"/>
        <w:numPr>
          <w:ilvl w:val="2"/>
          <w:numId w:val="95"/>
        </w:numPr>
        <w:spacing w:after="0" w:line="271" w:lineRule="auto"/>
        <w:ind w:left="851" w:hanging="425"/>
        <w:contextualSpacing w:val="0"/>
        <w:jc w:val="both"/>
        <w:rPr>
          <w:rFonts w:cstheme="minorHAnsi"/>
        </w:rPr>
      </w:pPr>
      <w:r w:rsidRPr="00112E1A">
        <w:rPr>
          <w:rFonts w:cstheme="minorHAnsi"/>
        </w:rPr>
        <w:t>decyzja Wojewody Pomorskiego o pozwoleniu na budowę nr 163/2020/MK z dnia 05.10.2020r.;</w:t>
      </w:r>
    </w:p>
    <w:p w14:paraId="5AEA7789" w14:textId="3F21E42B" w:rsidR="00324815" w:rsidRPr="00112E1A" w:rsidRDefault="00324815" w:rsidP="00112E1A">
      <w:pPr>
        <w:pStyle w:val="Akapitzlist"/>
        <w:numPr>
          <w:ilvl w:val="2"/>
          <w:numId w:val="95"/>
        </w:numPr>
        <w:spacing w:after="0" w:line="271" w:lineRule="auto"/>
        <w:ind w:left="851" w:hanging="425"/>
        <w:contextualSpacing w:val="0"/>
        <w:jc w:val="both"/>
        <w:rPr>
          <w:rFonts w:cstheme="minorHAnsi"/>
        </w:rPr>
      </w:pPr>
      <w:r w:rsidRPr="00112E1A">
        <w:rPr>
          <w:rFonts w:cstheme="minorHAnsi"/>
        </w:rPr>
        <w:t xml:space="preserve">Rozporządzenie Ministra Infrastruktury z dnia </w:t>
      </w:r>
      <w:r w:rsidR="000F3B19">
        <w:t>8</w:t>
      </w:r>
      <w:r w:rsidR="000F3B19" w:rsidRPr="00FA380D">
        <w:t xml:space="preserve"> kwietnia 20</w:t>
      </w:r>
      <w:r w:rsidR="000F3B19">
        <w:t>19</w:t>
      </w:r>
      <w:r w:rsidR="000F3B19" w:rsidRPr="00FA380D">
        <w:t xml:space="preserve"> r. w sprawie warunków technicznych, jakim powinny odpowiadać budynki i ich usytuowanie (Dz.</w:t>
      </w:r>
      <w:r w:rsidR="000F3B19">
        <w:t> </w:t>
      </w:r>
      <w:r w:rsidR="000F3B19" w:rsidRPr="00FA380D">
        <w:t xml:space="preserve">U. </w:t>
      </w:r>
      <w:r w:rsidR="000F3B19">
        <w:t>z 2019 r.</w:t>
      </w:r>
      <w:r w:rsidR="000F3B19" w:rsidRPr="00FA380D">
        <w:t xml:space="preserve"> poz. </w:t>
      </w:r>
      <w:r w:rsidR="000F3B19">
        <w:t>1065</w:t>
      </w:r>
      <w:r w:rsidR="000F3B19" w:rsidRPr="00FA380D">
        <w:t>).</w:t>
      </w:r>
    </w:p>
    <w:p w14:paraId="6FF8B868" w14:textId="663ED372" w:rsidR="00324815" w:rsidRPr="00112E1A" w:rsidRDefault="00324815" w:rsidP="00112E1A">
      <w:pPr>
        <w:pStyle w:val="Akapitzlist"/>
        <w:numPr>
          <w:ilvl w:val="2"/>
          <w:numId w:val="95"/>
        </w:numPr>
        <w:spacing w:after="0" w:line="271" w:lineRule="auto"/>
        <w:ind w:left="851" w:hanging="425"/>
        <w:contextualSpacing w:val="0"/>
        <w:jc w:val="both"/>
        <w:rPr>
          <w:rFonts w:cstheme="minorHAnsi"/>
        </w:rPr>
      </w:pPr>
      <w:r w:rsidRPr="00112E1A">
        <w:rPr>
          <w:rFonts w:cstheme="minorHAnsi"/>
        </w:rPr>
        <w:t xml:space="preserve">Ustawa z dnia 7 lipca 1994 r. Prawo budowlane (Dz.U. z 2019r. poz. 1186);  </w:t>
      </w:r>
    </w:p>
    <w:p w14:paraId="33C74E5D" w14:textId="478890F7" w:rsidR="00324815" w:rsidRPr="00112E1A" w:rsidRDefault="00324815" w:rsidP="00112E1A">
      <w:pPr>
        <w:pStyle w:val="Akapitzlist"/>
        <w:numPr>
          <w:ilvl w:val="2"/>
          <w:numId w:val="95"/>
        </w:numPr>
        <w:spacing w:after="0" w:line="271" w:lineRule="auto"/>
        <w:ind w:left="851" w:hanging="425"/>
        <w:contextualSpacing w:val="0"/>
        <w:jc w:val="both"/>
        <w:rPr>
          <w:rFonts w:cstheme="minorHAnsi"/>
        </w:rPr>
      </w:pPr>
      <w:r w:rsidRPr="00112E1A">
        <w:rPr>
          <w:rFonts w:cstheme="minorHAnsi"/>
        </w:rPr>
        <w:t xml:space="preserve">Rozporządzenie Ministra Infrastruktury z dnia 23 czerwca 2003 r. w sprawie informacji dotyczącej bezpieczeństwa i ochrony zdrowia oraz planu bezpieczeństwa i ochrony zdrowia; </w:t>
      </w:r>
    </w:p>
    <w:p w14:paraId="001624E0" w14:textId="1390D3D8" w:rsidR="00324815" w:rsidRPr="00112E1A" w:rsidRDefault="00324815" w:rsidP="00112E1A">
      <w:pPr>
        <w:pStyle w:val="Akapitzlist"/>
        <w:numPr>
          <w:ilvl w:val="2"/>
          <w:numId w:val="95"/>
        </w:numPr>
        <w:spacing w:after="0" w:line="271" w:lineRule="auto"/>
        <w:ind w:left="851" w:hanging="425"/>
        <w:contextualSpacing w:val="0"/>
        <w:jc w:val="both"/>
        <w:rPr>
          <w:rFonts w:cstheme="minorHAnsi"/>
        </w:rPr>
      </w:pPr>
      <w:r w:rsidRPr="00112E1A">
        <w:rPr>
          <w:rFonts w:cstheme="minorHAnsi"/>
        </w:rPr>
        <w:t xml:space="preserve">Rozporządzenie Ministra Transportu, Budownictwa i Gospodarki Morskiej z dnia 25 kwietnia 2012 r. (Dz.U. z 2012r. poz. 462) w sprawie szczegółowego zakresu i formy projektu budowlanego; </w:t>
      </w:r>
    </w:p>
    <w:p w14:paraId="6C9145BE" w14:textId="542B3A93" w:rsidR="00324815" w:rsidRPr="00112E1A" w:rsidRDefault="00324815" w:rsidP="00112E1A">
      <w:pPr>
        <w:pStyle w:val="Akapitzlist"/>
        <w:numPr>
          <w:ilvl w:val="2"/>
          <w:numId w:val="95"/>
        </w:numPr>
        <w:spacing w:after="0" w:line="271" w:lineRule="auto"/>
        <w:ind w:left="851" w:hanging="425"/>
        <w:contextualSpacing w:val="0"/>
        <w:jc w:val="both"/>
        <w:rPr>
          <w:rFonts w:cstheme="minorHAnsi"/>
        </w:rPr>
      </w:pPr>
      <w:r w:rsidRPr="00112E1A">
        <w:rPr>
          <w:rFonts w:cstheme="minorHAnsi"/>
        </w:rPr>
        <w:t xml:space="preserve">dokumentacja </w:t>
      </w:r>
      <w:proofErr w:type="spellStart"/>
      <w:r w:rsidRPr="00112E1A">
        <w:rPr>
          <w:rFonts w:cstheme="minorHAnsi"/>
        </w:rPr>
        <w:t>geologiczno</w:t>
      </w:r>
      <w:proofErr w:type="spellEnd"/>
      <w:r w:rsidRPr="00112E1A">
        <w:rPr>
          <w:rFonts w:cstheme="minorHAnsi"/>
        </w:rPr>
        <w:t xml:space="preserve">–inżynierska w celu określenia warunków </w:t>
      </w:r>
      <w:proofErr w:type="spellStart"/>
      <w:r w:rsidRPr="00112E1A">
        <w:rPr>
          <w:rFonts w:cstheme="minorHAnsi"/>
        </w:rPr>
        <w:t>geologiczno</w:t>
      </w:r>
      <w:proofErr w:type="spellEnd"/>
      <w:r w:rsidRPr="00112E1A">
        <w:rPr>
          <w:rFonts w:cstheme="minorHAnsi"/>
        </w:rPr>
        <w:t xml:space="preserve">–inżynierskich dla potrzeb  realizacji projektu budowy bazy transportowej Urzędu Morskiego na działce nr 851 </w:t>
      </w:r>
      <w:proofErr w:type="spellStart"/>
      <w:r w:rsidRPr="00112E1A">
        <w:rPr>
          <w:rFonts w:cstheme="minorHAnsi"/>
        </w:rPr>
        <w:t>obr</w:t>
      </w:r>
      <w:proofErr w:type="spellEnd"/>
      <w:r w:rsidRPr="00112E1A">
        <w:rPr>
          <w:rFonts w:cstheme="minorHAnsi"/>
        </w:rPr>
        <w:t>. 0026 Śródmieście przy ul. Chrzanowskiego w Gdyni nr DGI/88/2017, Gdynia, listopad 2017r.;</w:t>
      </w:r>
    </w:p>
    <w:p w14:paraId="1C2D75D9" w14:textId="6F82BFF9" w:rsidR="00324815" w:rsidRPr="00112E1A" w:rsidRDefault="00324815" w:rsidP="00112E1A">
      <w:pPr>
        <w:pStyle w:val="Akapitzlist"/>
        <w:numPr>
          <w:ilvl w:val="2"/>
          <w:numId w:val="95"/>
        </w:numPr>
        <w:spacing w:after="0" w:line="271" w:lineRule="auto"/>
        <w:ind w:left="851" w:hanging="425"/>
        <w:contextualSpacing w:val="0"/>
        <w:jc w:val="both"/>
        <w:rPr>
          <w:rFonts w:cstheme="minorHAnsi"/>
        </w:rPr>
      </w:pPr>
      <w:r w:rsidRPr="00112E1A">
        <w:rPr>
          <w:rFonts w:cstheme="minorHAnsi"/>
        </w:rPr>
        <w:t>decyzja  nr ROD. 6541.26.2017.AN z dnia 20.12.2017r. zatwierdzająca opracowanie pt.</w:t>
      </w:r>
      <w:r w:rsidR="00112E1A">
        <w:rPr>
          <w:rFonts w:cstheme="minorHAnsi"/>
        </w:rPr>
        <w:t xml:space="preserve"> </w:t>
      </w:r>
      <w:r w:rsidRPr="00112E1A">
        <w:rPr>
          <w:rFonts w:cstheme="minorHAnsi"/>
        </w:rPr>
        <w:t xml:space="preserve">”Dokumentacja geologiczno-inżynierska w celu określenia warunków geologiczno-inżynierskich dla potrzeb realizacji projektu budowy bazy transportowej Urzędu Morskiego na działce nr 851 obręb 0026 Śródmieście przy ul. Chrzanowskiego w Gdyni; </w:t>
      </w:r>
    </w:p>
    <w:p w14:paraId="170ED5A2" w14:textId="79804027" w:rsidR="00324815" w:rsidRPr="00112E1A" w:rsidRDefault="00324815" w:rsidP="00112E1A">
      <w:pPr>
        <w:pStyle w:val="Akapitzlist"/>
        <w:numPr>
          <w:ilvl w:val="2"/>
          <w:numId w:val="95"/>
        </w:numPr>
        <w:spacing w:after="0" w:line="271" w:lineRule="auto"/>
        <w:ind w:left="851" w:hanging="425"/>
        <w:contextualSpacing w:val="0"/>
        <w:jc w:val="both"/>
        <w:rPr>
          <w:rFonts w:cstheme="minorHAnsi"/>
        </w:rPr>
      </w:pPr>
      <w:r w:rsidRPr="00112E1A">
        <w:rPr>
          <w:rFonts w:cstheme="minorHAnsi"/>
        </w:rPr>
        <w:t>Ustawa z dnia 11 września 2019r. (Dz. U. 2019 poz. 2019) Prawo Zamówień Publicznych;</w:t>
      </w:r>
    </w:p>
    <w:p w14:paraId="2F266C7D" w14:textId="2B54F864" w:rsidR="00324815" w:rsidRPr="00112E1A" w:rsidRDefault="00324815" w:rsidP="00112E1A">
      <w:pPr>
        <w:pStyle w:val="Akapitzlist"/>
        <w:numPr>
          <w:ilvl w:val="2"/>
          <w:numId w:val="95"/>
        </w:numPr>
        <w:spacing w:after="240" w:line="271" w:lineRule="auto"/>
        <w:ind w:left="851" w:hanging="425"/>
        <w:contextualSpacing w:val="0"/>
        <w:jc w:val="both"/>
        <w:rPr>
          <w:rFonts w:cstheme="minorHAnsi"/>
        </w:rPr>
      </w:pPr>
      <w:r w:rsidRPr="00112E1A">
        <w:rPr>
          <w:rFonts w:cstheme="minorHAnsi"/>
        </w:rPr>
        <w:t xml:space="preserve">Ustawa z dnia 27 kwietnia 2001 r. Prawo Ochrony Środowiska (Dz. U. z 2020r. poz. 1219); </w:t>
      </w:r>
    </w:p>
    <w:p w14:paraId="1907FECB" w14:textId="77777777" w:rsidR="00324815" w:rsidRPr="00324815" w:rsidRDefault="00324815" w:rsidP="00112E1A">
      <w:pPr>
        <w:pStyle w:val="Nagwek2"/>
        <w:spacing w:after="120"/>
        <w:rPr>
          <w:rFonts w:eastAsia="Times New Roman"/>
          <w:lang w:eastAsia="pl-PL"/>
        </w:rPr>
      </w:pPr>
      <w:bookmarkStart w:id="45" w:name="_Toc69714114"/>
      <w:r w:rsidRPr="00324815">
        <w:rPr>
          <w:rFonts w:eastAsia="Times New Roman"/>
          <w:lang w:eastAsia="pl-PL"/>
        </w:rPr>
        <w:lastRenderedPageBreak/>
        <w:t>5.0. ZAŁĄCZNIKI</w:t>
      </w:r>
      <w:bookmarkEnd w:id="45"/>
    </w:p>
    <w:p w14:paraId="62C662D3" w14:textId="20081DF4" w:rsidR="00324815" w:rsidRPr="00DD7F19" w:rsidRDefault="00324815" w:rsidP="00DD7F19">
      <w:pPr>
        <w:pStyle w:val="Akapitzlist"/>
        <w:numPr>
          <w:ilvl w:val="6"/>
          <w:numId w:val="15"/>
        </w:numPr>
        <w:spacing w:after="0" w:line="271" w:lineRule="auto"/>
        <w:ind w:left="709" w:hanging="283"/>
        <w:jc w:val="both"/>
        <w:rPr>
          <w:rFonts w:eastAsia="Times New Roman" w:cstheme="minorHAnsi"/>
          <w:lang w:eastAsia="pl-PL"/>
        </w:rPr>
      </w:pPr>
      <w:r w:rsidRPr="00DD7F19">
        <w:rPr>
          <w:rFonts w:eastAsia="Times New Roman" w:cstheme="minorHAnsi"/>
          <w:lang w:eastAsia="pl-PL"/>
        </w:rPr>
        <w:t>Decyzja Wojewody Pomorskiego o pozwoleniu na budowę nr 163/2020/MK z dnia 05.10.2020r.</w:t>
      </w:r>
    </w:p>
    <w:p w14:paraId="6FCA1184" w14:textId="6CFDE11E" w:rsidR="00324815" w:rsidRPr="00DD7F19" w:rsidRDefault="003B2E92" w:rsidP="00DD7F19">
      <w:pPr>
        <w:pStyle w:val="Akapitzlist"/>
        <w:numPr>
          <w:ilvl w:val="6"/>
          <w:numId w:val="15"/>
        </w:numPr>
        <w:spacing w:after="0" w:line="271" w:lineRule="auto"/>
        <w:ind w:left="709" w:hanging="283"/>
        <w:jc w:val="both"/>
        <w:rPr>
          <w:rFonts w:cstheme="minorHAnsi"/>
        </w:rPr>
      </w:pPr>
      <w:r>
        <w:rPr>
          <w:rFonts w:eastAsia="Times New Roman" w:cstheme="minorHAnsi"/>
          <w:lang w:eastAsia="pl-PL"/>
        </w:rPr>
        <w:t xml:space="preserve">Dokumentacja projektowa </w:t>
      </w:r>
      <w:r w:rsidR="00DD7F19" w:rsidRPr="00DD7F19">
        <w:rPr>
          <w:rFonts w:eastAsia="Times New Roman" w:cstheme="minorHAnsi"/>
          <w:lang w:eastAsia="pl-PL"/>
        </w:rPr>
        <w:t xml:space="preserve">budynku nr 7 </w:t>
      </w:r>
      <w:r>
        <w:rPr>
          <w:rFonts w:eastAsia="Times New Roman" w:cstheme="minorHAnsi"/>
          <w:lang w:eastAsia="pl-PL"/>
        </w:rPr>
        <w:t>– stan na</w:t>
      </w:r>
      <w:r w:rsidR="00DD7F19" w:rsidRPr="00DD7F19">
        <w:rPr>
          <w:rFonts w:eastAsia="Times New Roman" w:cstheme="minorHAnsi"/>
          <w:lang w:eastAsia="pl-PL"/>
        </w:rPr>
        <w:t xml:space="preserve"> rok 2018 – Załącznik ten służy do celów poglądowych, dokumentacja z późniejszymi zmianami zostanie udostępniona Wykonawcy po podpisaniu umowy.</w:t>
      </w:r>
    </w:p>
    <w:p w14:paraId="360EDF21" w14:textId="131A582F" w:rsidR="00324815" w:rsidRPr="00DD7F19" w:rsidRDefault="00324815" w:rsidP="00DD7F19">
      <w:pPr>
        <w:pStyle w:val="Akapitzlist"/>
        <w:numPr>
          <w:ilvl w:val="6"/>
          <w:numId w:val="15"/>
        </w:numPr>
        <w:spacing w:after="0" w:line="271" w:lineRule="auto"/>
        <w:ind w:left="709" w:hanging="283"/>
        <w:jc w:val="both"/>
        <w:rPr>
          <w:rFonts w:cstheme="minorHAnsi"/>
        </w:rPr>
      </w:pPr>
      <w:r w:rsidRPr="00DD7F19">
        <w:rPr>
          <w:rFonts w:cstheme="minorHAnsi"/>
        </w:rPr>
        <w:t>Projekt zagospodarowania z określonym zakresem opracowania.</w:t>
      </w:r>
    </w:p>
    <w:p w14:paraId="741E4BFB" w14:textId="2BDE30C5" w:rsidR="00604DD2" w:rsidRPr="00DD7F19" w:rsidRDefault="001232F9" w:rsidP="00DD7F19">
      <w:pPr>
        <w:pStyle w:val="Akapitzlist"/>
        <w:numPr>
          <w:ilvl w:val="6"/>
          <w:numId w:val="15"/>
        </w:numPr>
        <w:spacing w:after="0" w:line="271" w:lineRule="auto"/>
        <w:ind w:left="709" w:hanging="283"/>
        <w:jc w:val="both"/>
        <w:rPr>
          <w:rFonts w:cstheme="minorHAnsi"/>
        </w:rPr>
      </w:pPr>
      <w:r>
        <w:rPr>
          <w:rFonts w:cstheme="minorHAnsi"/>
        </w:rPr>
        <w:t>Propozycje zmian w budynku przedstawione na rzutach parteru, I i II piętra</w:t>
      </w:r>
      <w:r w:rsidR="00604DD2" w:rsidRPr="00DD7F19">
        <w:rPr>
          <w:rFonts w:cstheme="minorHAnsi"/>
        </w:rPr>
        <w:t>.</w:t>
      </w:r>
    </w:p>
    <w:sectPr w:rsidR="00604DD2" w:rsidRPr="00DD7F19" w:rsidSect="00CB48A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CF32C" w14:textId="77777777" w:rsidR="007042CB" w:rsidRDefault="007042CB" w:rsidP="00BB1039">
      <w:pPr>
        <w:spacing w:after="0" w:line="240" w:lineRule="auto"/>
      </w:pPr>
      <w:r>
        <w:separator/>
      </w:r>
    </w:p>
  </w:endnote>
  <w:endnote w:type="continuationSeparator" w:id="0">
    <w:p w14:paraId="2AECDD89" w14:textId="77777777" w:rsidR="007042CB" w:rsidRDefault="007042CB" w:rsidP="00BB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766FE" w14:textId="77777777" w:rsidR="007042CB" w:rsidRDefault="007042CB" w:rsidP="00BB1039">
      <w:pPr>
        <w:spacing w:after="0" w:line="240" w:lineRule="auto"/>
      </w:pPr>
      <w:r>
        <w:separator/>
      </w:r>
    </w:p>
  </w:footnote>
  <w:footnote w:type="continuationSeparator" w:id="0">
    <w:p w14:paraId="1A5E70C4" w14:textId="77777777" w:rsidR="007042CB" w:rsidRDefault="007042CB" w:rsidP="00BB1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190467"/>
      <w:docPartObj>
        <w:docPartGallery w:val="Page Numbers (Top of Page)"/>
        <w:docPartUnique/>
      </w:docPartObj>
    </w:sdtPr>
    <w:sdtEndPr/>
    <w:sdtContent>
      <w:p w14:paraId="5E49A90F" w14:textId="77777777" w:rsidR="00703386" w:rsidRDefault="00703386">
        <w:pPr>
          <w:pStyle w:val="Nagwek"/>
          <w:jc w:val="center"/>
        </w:pPr>
        <w:r>
          <w:fldChar w:fldCharType="begin"/>
        </w:r>
        <w:r>
          <w:instrText>PAGE   \* MERGEFORMAT</w:instrText>
        </w:r>
        <w:r>
          <w:fldChar w:fldCharType="separate"/>
        </w:r>
        <w:r>
          <w:rPr>
            <w:noProof/>
          </w:rPr>
          <w:t>83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57"/>
        </w:tabs>
        <w:ind w:left="624" w:hanging="264"/>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1E96F2A"/>
    <w:multiLevelType w:val="hybridMultilevel"/>
    <w:tmpl w:val="C7766F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ED05D7"/>
    <w:multiLevelType w:val="multilevel"/>
    <w:tmpl w:val="CA62C4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1F3082E"/>
    <w:multiLevelType w:val="hybridMultilevel"/>
    <w:tmpl w:val="F6863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B60516"/>
    <w:multiLevelType w:val="hybridMultilevel"/>
    <w:tmpl w:val="7BF257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4931E64"/>
    <w:multiLevelType w:val="hybridMultilevel"/>
    <w:tmpl w:val="492CB5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4C81A94"/>
    <w:multiLevelType w:val="multilevel"/>
    <w:tmpl w:val="8E642CEA"/>
    <w:lvl w:ilvl="0">
      <w:start w:val="1"/>
      <w:numFmt w:val="bullet"/>
      <w:lvlText w:val=""/>
      <w:lvlJc w:val="left"/>
      <w:pPr>
        <w:ind w:left="720" w:hanging="360"/>
      </w:pPr>
      <w:rPr>
        <w:rFonts w:ascii="Symbol" w:hAnsi="Symbol" w:hint="default"/>
      </w:rPr>
    </w:lvl>
    <w:lvl w:ilvl="1">
      <w:start w:val="1"/>
      <w:numFmt w:val="bullet"/>
      <w:lvlText w:val="o"/>
      <w:lvlJc w:val="left"/>
      <w:pPr>
        <w:ind w:left="567" w:firstLine="51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60469D2"/>
    <w:multiLevelType w:val="multilevel"/>
    <w:tmpl w:val="4E3E05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7F90E14"/>
    <w:multiLevelType w:val="hybridMultilevel"/>
    <w:tmpl w:val="0D0287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97E5E82"/>
    <w:multiLevelType w:val="hybridMultilevel"/>
    <w:tmpl w:val="FA2057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A621469"/>
    <w:multiLevelType w:val="hybridMultilevel"/>
    <w:tmpl w:val="6AEA32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0BB13821"/>
    <w:multiLevelType w:val="hybridMultilevel"/>
    <w:tmpl w:val="F97CBC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CAB30F4"/>
    <w:multiLevelType w:val="hybridMultilevel"/>
    <w:tmpl w:val="7A1AC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DDB3C93"/>
    <w:multiLevelType w:val="hybridMultilevel"/>
    <w:tmpl w:val="2138D6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DE00521"/>
    <w:multiLevelType w:val="hybridMultilevel"/>
    <w:tmpl w:val="B374D8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0E6726F7"/>
    <w:multiLevelType w:val="hybridMultilevel"/>
    <w:tmpl w:val="7108DE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0EF44B7E"/>
    <w:multiLevelType w:val="hybridMultilevel"/>
    <w:tmpl w:val="C45EE9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0F5159C3"/>
    <w:multiLevelType w:val="hybridMultilevel"/>
    <w:tmpl w:val="C2EA34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10414B82"/>
    <w:multiLevelType w:val="hybridMultilevel"/>
    <w:tmpl w:val="10CEF4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20D2EE5"/>
    <w:multiLevelType w:val="hybridMultilevel"/>
    <w:tmpl w:val="6E9CE2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6317981"/>
    <w:multiLevelType w:val="multilevel"/>
    <w:tmpl w:val="CA62C4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7083751"/>
    <w:multiLevelType w:val="hybridMultilevel"/>
    <w:tmpl w:val="D256C0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1C49403D"/>
    <w:multiLevelType w:val="hybridMultilevel"/>
    <w:tmpl w:val="654EB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D81836"/>
    <w:multiLevelType w:val="hybridMultilevel"/>
    <w:tmpl w:val="91B8CD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EDB7540"/>
    <w:multiLevelType w:val="hybridMultilevel"/>
    <w:tmpl w:val="E4869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05C1E5B"/>
    <w:multiLevelType w:val="hybridMultilevel"/>
    <w:tmpl w:val="703AC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16421AA"/>
    <w:multiLevelType w:val="hybridMultilevel"/>
    <w:tmpl w:val="566842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2FF4502"/>
    <w:multiLevelType w:val="hybridMultilevel"/>
    <w:tmpl w:val="5B985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4476FBD"/>
    <w:multiLevelType w:val="multilevel"/>
    <w:tmpl w:val="CA62C4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4D06BDD"/>
    <w:multiLevelType w:val="hybridMultilevel"/>
    <w:tmpl w:val="940C1D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5515F50"/>
    <w:multiLevelType w:val="hybridMultilevel"/>
    <w:tmpl w:val="5218EF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6525C63"/>
    <w:multiLevelType w:val="hybridMultilevel"/>
    <w:tmpl w:val="4DF047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6AD7D50"/>
    <w:multiLevelType w:val="hybridMultilevel"/>
    <w:tmpl w:val="6F6E5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6EA260B"/>
    <w:multiLevelType w:val="hybridMultilevel"/>
    <w:tmpl w:val="73BC5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A606737"/>
    <w:multiLevelType w:val="hybridMultilevel"/>
    <w:tmpl w:val="0DE80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CA31329"/>
    <w:multiLevelType w:val="hybridMultilevel"/>
    <w:tmpl w:val="8D1045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2CE803D8"/>
    <w:multiLevelType w:val="hybridMultilevel"/>
    <w:tmpl w:val="B75A8B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2D374D0D"/>
    <w:multiLevelType w:val="multilevel"/>
    <w:tmpl w:val="CA62C4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E1E7DF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F5213B7"/>
    <w:multiLevelType w:val="hybridMultilevel"/>
    <w:tmpl w:val="05EC80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FCB2ADA"/>
    <w:multiLevelType w:val="hybridMultilevel"/>
    <w:tmpl w:val="59AA36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30A609B7"/>
    <w:multiLevelType w:val="hybridMultilevel"/>
    <w:tmpl w:val="A45277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31082C94"/>
    <w:multiLevelType w:val="multilevel"/>
    <w:tmpl w:val="CA62C4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2F35157"/>
    <w:multiLevelType w:val="hybridMultilevel"/>
    <w:tmpl w:val="F950F9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33A7518F"/>
    <w:multiLevelType w:val="hybridMultilevel"/>
    <w:tmpl w:val="E1CE1E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47E7FEF"/>
    <w:multiLevelType w:val="hybridMultilevel"/>
    <w:tmpl w:val="4FF248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351B09B8"/>
    <w:multiLevelType w:val="hybridMultilevel"/>
    <w:tmpl w:val="C5A264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366170D0"/>
    <w:multiLevelType w:val="hybridMultilevel"/>
    <w:tmpl w:val="6226EB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6EE0DC3"/>
    <w:multiLevelType w:val="hybridMultilevel"/>
    <w:tmpl w:val="51DCC0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371C6117"/>
    <w:multiLevelType w:val="hybridMultilevel"/>
    <w:tmpl w:val="F836F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8B47F05"/>
    <w:multiLevelType w:val="hybridMultilevel"/>
    <w:tmpl w:val="B52291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3B4A3550"/>
    <w:multiLevelType w:val="hybridMultilevel"/>
    <w:tmpl w:val="DE96A1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3CDB66F8"/>
    <w:multiLevelType w:val="hybridMultilevel"/>
    <w:tmpl w:val="ACDA93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3DB17E29"/>
    <w:multiLevelType w:val="hybridMultilevel"/>
    <w:tmpl w:val="5C0A5F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F43283A"/>
    <w:multiLevelType w:val="hybridMultilevel"/>
    <w:tmpl w:val="EDB49B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FA02A28"/>
    <w:multiLevelType w:val="multilevel"/>
    <w:tmpl w:val="CA62C4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40146EEE"/>
    <w:multiLevelType w:val="hybridMultilevel"/>
    <w:tmpl w:val="55D2B7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0C4627B"/>
    <w:multiLevelType w:val="hybridMultilevel"/>
    <w:tmpl w:val="949C90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0CF14BA"/>
    <w:multiLevelType w:val="hybridMultilevel"/>
    <w:tmpl w:val="A0929A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12B43CB"/>
    <w:multiLevelType w:val="hybridMultilevel"/>
    <w:tmpl w:val="D1C4CA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4A47BCB"/>
    <w:multiLevelType w:val="hybridMultilevel"/>
    <w:tmpl w:val="D6EE21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463C2C38"/>
    <w:multiLevelType w:val="hybridMultilevel"/>
    <w:tmpl w:val="FB3498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46945AF8"/>
    <w:multiLevelType w:val="hybridMultilevel"/>
    <w:tmpl w:val="D39214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4825693F"/>
    <w:multiLevelType w:val="hybridMultilevel"/>
    <w:tmpl w:val="CD0CF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AAC5B04"/>
    <w:multiLevelType w:val="hybridMultilevel"/>
    <w:tmpl w:val="04FCA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B13527C"/>
    <w:multiLevelType w:val="hybridMultilevel"/>
    <w:tmpl w:val="4BF2E1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B5546B7"/>
    <w:multiLevelType w:val="hybridMultilevel"/>
    <w:tmpl w:val="5AEEC2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B7F7CE7"/>
    <w:multiLevelType w:val="hybridMultilevel"/>
    <w:tmpl w:val="055AC7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4C8E25B2"/>
    <w:multiLevelType w:val="hybridMultilevel"/>
    <w:tmpl w:val="9F7A8C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4CFF251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4E3A5217"/>
    <w:multiLevelType w:val="multilevel"/>
    <w:tmpl w:val="7688C7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4E7C226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53373EF0"/>
    <w:multiLevelType w:val="hybridMultilevel"/>
    <w:tmpl w:val="A1AA97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53635223"/>
    <w:multiLevelType w:val="hybridMultilevel"/>
    <w:tmpl w:val="B15469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53941ABF"/>
    <w:multiLevelType w:val="hybridMultilevel"/>
    <w:tmpl w:val="AEA6A2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547A179F"/>
    <w:multiLevelType w:val="hybridMultilevel"/>
    <w:tmpl w:val="DF9846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5724493D"/>
    <w:multiLevelType w:val="multilevel"/>
    <w:tmpl w:val="CA62C4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7727454"/>
    <w:multiLevelType w:val="hybridMultilevel"/>
    <w:tmpl w:val="38801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95A13EF"/>
    <w:multiLevelType w:val="hybridMultilevel"/>
    <w:tmpl w:val="FD869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CB30A8B"/>
    <w:multiLevelType w:val="hybridMultilevel"/>
    <w:tmpl w:val="A68249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5D7E001C"/>
    <w:multiLevelType w:val="hybridMultilevel"/>
    <w:tmpl w:val="BA0271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15:restartNumberingAfterBreak="0">
    <w:nsid w:val="5D957884"/>
    <w:multiLevelType w:val="hybridMultilevel"/>
    <w:tmpl w:val="7D14E5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619B347E"/>
    <w:multiLevelType w:val="hybridMultilevel"/>
    <w:tmpl w:val="2D520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36861D0"/>
    <w:multiLevelType w:val="hybridMultilevel"/>
    <w:tmpl w:val="541C0D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63B84CAB"/>
    <w:multiLevelType w:val="hybridMultilevel"/>
    <w:tmpl w:val="FEDCF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45C672D"/>
    <w:multiLevelType w:val="multilevel"/>
    <w:tmpl w:val="E6587A3C"/>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64F37E12"/>
    <w:multiLevelType w:val="hybridMultilevel"/>
    <w:tmpl w:val="A0A213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51D50E2"/>
    <w:multiLevelType w:val="hybridMultilevel"/>
    <w:tmpl w:val="87680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5B11125"/>
    <w:multiLevelType w:val="hybridMultilevel"/>
    <w:tmpl w:val="A3904F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1" w15:restartNumberingAfterBreak="0">
    <w:nsid w:val="65D431E8"/>
    <w:multiLevelType w:val="hybridMultilevel"/>
    <w:tmpl w:val="A0708C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618771A"/>
    <w:multiLevelType w:val="hybridMultilevel"/>
    <w:tmpl w:val="C100D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9762290"/>
    <w:multiLevelType w:val="multilevel"/>
    <w:tmpl w:val="CA62C4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6A0F026C"/>
    <w:multiLevelType w:val="hybridMultilevel"/>
    <w:tmpl w:val="2638A0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5" w15:restartNumberingAfterBreak="0">
    <w:nsid w:val="6B2D7DB8"/>
    <w:multiLevelType w:val="hybridMultilevel"/>
    <w:tmpl w:val="B66E1E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BB67303"/>
    <w:multiLevelType w:val="hybridMultilevel"/>
    <w:tmpl w:val="0ED087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7" w15:restartNumberingAfterBreak="0">
    <w:nsid w:val="6C5E1F6D"/>
    <w:multiLevelType w:val="hybridMultilevel"/>
    <w:tmpl w:val="02C0DD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792EA2E">
      <w:numFmt w:val="bullet"/>
      <w:lvlText w:val="•"/>
      <w:lvlJc w:val="left"/>
      <w:pPr>
        <w:ind w:left="2160" w:hanging="360"/>
      </w:pPr>
      <w:rPr>
        <w:rFonts w:ascii="Calibri" w:eastAsiaTheme="minorHAnsi"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CB708B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6DDF53AC"/>
    <w:multiLevelType w:val="hybridMultilevel"/>
    <w:tmpl w:val="561A9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1BE5A7C"/>
    <w:multiLevelType w:val="hybridMultilevel"/>
    <w:tmpl w:val="FE489E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2F037E4"/>
    <w:multiLevelType w:val="hybridMultilevel"/>
    <w:tmpl w:val="AF608EB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2" w15:restartNumberingAfterBreak="0">
    <w:nsid w:val="739E3EBC"/>
    <w:multiLevelType w:val="multilevel"/>
    <w:tmpl w:val="CA62C4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73A25884"/>
    <w:multiLevelType w:val="hybridMultilevel"/>
    <w:tmpl w:val="F2CC14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4" w15:restartNumberingAfterBreak="0">
    <w:nsid w:val="73D33F75"/>
    <w:multiLevelType w:val="multilevel"/>
    <w:tmpl w:val="75387E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74604E87"/>
    <w:multiLevelType w:val="hybridMultilevel"/>
    <w:tmpl w:val="9008E48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15:restartNumberingAfterBreak="0">
    <w:nsid w:val="75B611E5"/>
    <w:multiLevelType w:val="multilevel"/>
    <w:tmpl w:val="3C6A03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781809CD"/>
    <w:multiLevelType w:val="hybridMultilevel"/>
    <w:tmpl w:val="106091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8692F71"/>
    <w:multiLevelType w:val="hybridMultilevel"/>
    <w:tmpl w:val="822A0B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9" w15:restartNumberingAfterBreak="0">
    <w:nsid w:val="78C4439C"/>
    <w:multiLevelType w:val="hybridMultilevel"/>
    <w:tmpl w:val="D0E227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0" w15:restartNumberingAfterBreak="0">
    <w:nsid w:val="7BB3620F"/>
    <w:multiLevelType w:val="hybridMultilevel"/>
    <w:tmpl w:val="4694F1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1" w15:restartNumberingAfterBreak="0">
    <w:nsid w:val="7EE16512"/>
    <w:multiLevelType w:val="hybridMultilevel"/>
    <w:tmpl w:val="3C143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79"/>
  </w:num>
  <w:num w:numId="3">
    <w:abstractNumId w:val="66"/>
  </w:num>
  <w:num w:numId="4">
    <w:abstractNumId w:val="14"/>
  </w:num>
  <w:num w:numId="5">
    <w:abstractNumId w:val="24"/>
  </w:num>
  <w:num w:numId="6">
    <w:abstractNumId w:val="34"/>
  </w:num>
  <w:num w:numId="7">
    <w:abstractNumId w:val="31"/>
  </w:num>
  <w:num w:numId="8">
    <w:abstractNumId w:val="58"/>
  </w:num>
  <w:num w:numId="9">
    <w:abstractNumId w:val="35"/>
  </w:num>
  <w:num w:numId="10">
    <w:abstractNumId w:val="36"/>
  </w:num>
  <w:num w:numId="11">
    <w:abstractNumId w:val="71"/>
  </w:num>
  <w:num w:numId="12">
    <w:abstractNumId w:val="73"/>
  </w:num>
  <w:num w:numId="13">
    <w:abstractNumId w:val="40"/>
  </w:num>
  <w:num w:numId="14">
    <w:abstractNumId w:val="98"/>
  </w:num>
  <w:num w:numId="15">
    <w:abstractNumId w:val="98"/>
    <w:lvlOverride w:ilvl="0">
      <w:lvl w:ilvl="0">
        <w:start w:val="1"/>
        <w:numFmt w:val="decimal"/>
        <w:lvlText w:val="%1)"/>
        <w:lvlJc w:val="left"/>
        <w:pPr>
          <w:ind w:left="360" w:hanging="360"/>
        </w:pPr>
        <w:rPr>
          <w:rFonts w:hint="default"/>
        </w:rPr>
      </w:lvl>
    </w:lvlOverride>
    <w:lvlOverride w:ilvl="1">
      <w:lvl w:ilvl="1">
        <w:start w:val="1"/>
        <w:numFmt w:val="lowerRoman"/>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86"/>
  </w:num>
  <w:num w:numId="17">
    <w:abstractNumId w:val="89"/>
  </w:num>
  <w:num w:numId="18">
    <w:abstractNumId w:val="84"/>
  </w:num>
  <w:num w:numId="19">
    <w:abstractNumId w:val="6"/>
  </w:num>
  <w:num w:numId="20">
    <w:abstractNumId w:val="110"/>
  </w:num>
  <w:num w:numId="21">
    <w:abstractNumId w:val="18"/>
  </w:num>
  <w:num w:numId="22">
    <w:abstractNumId w:val="64"/>
  </w:num>
  <w:num w:numId="23">
    <w:abstractNumId w:val="76"/>
  </w:num>
  <w:num w:numId="24">
    <w:abstractNumId w:val="19"/>
  </w:num>
  <w:num w:numId="25">
    <w:abstractNumId w:val="83"/>
  </w:num>
  <w:num w:numId="26">
    <w:abstractNumId w:val="8"/>
  </w:num>
  <w:num w:numId="27">
    <w:abstractNumId w:val="12"/>
  </w:num>
  <w:num w:numId="28">
    <w:abstractNumId w:val="62"/>
  </w:num>
  <w:num w:numId="29">
    <w:abstractNumId w:val="16"/>
  </w:num>
  <w:num w:numId="30">
    <w:abstractNumId w:val="82"/>
  </w:num>
  <w:num w:numId="31">
    <w:abstractNumId w:val="32"/>
  </w:num>
  <w:num w:numId="32">
    <w:abstractNumId w:val="90"/>
  </w:num>
  <w:num w:numId="33">
    <w:abstractNumId w:val="53"/>
  </w:num>
  <w:num w:numId="34">
    <w:abstractNumId w:val="17"/>
  </w:num>
  <w:num w:numId="35">
    <w:abstractNumId w:val="54"/>
  </w:num>
  <w:num w:numId="36">
    <w:abstractNumId w:val="25"/>
  </w:num>
  <w:num w:numId="37">
    <w:abstractNumId w:val="69"/>
  </w:num>
  <w:num w:numId="38">
    <w:abstractNumId w:val="70"/>
  </w:num>
  <w:num w:numId="39">
    <w:abstractNumId w:val="42"/>
  </w:num>
  <w:num w:numId="40">
    <w:abstractNumId w:val="108"/>
  </w:num>
  <w:num w:numId="41">
    <w:abstractNumId w:val="38"/>
  </w:num>
  <w:num w:numId="42">
    <w:abstractNumId w:val="85"/>
  </w:num>
  <w:num w:numId="43">
    <w:abstractNumId w:val="50"/>
  </w:num>
  <w:num w:numId="44">
    <w:abstractNumId w:val="10"/>
  </w:num>
  <w:num w:numId="45">
    <w:abstractNumId w:val="52"/>
  </w:num>
  <w:num w:numId="46">
    <w:abstractNumId w:val="103"/>
  </w:num>
  <w:num w:numId="47">
    <w:abstractNumId w:val="33"/>
  </w:num>
  <w:num w:numId="48">
    <w:abstractNumId w:val="81"/>
  </w:num>
  <w:num w:numId="49">
    <w:abstractNumId w:val="20"/>
  </w:num>
  <w:num w:numId="50">
    <w:abstractNumId w:val="68"/>
  </w:num>
  <w:num w:numId="51">
    <w:abstractNumId w:val="61"/>
  </w:num>
  <w:num w:numId="52">
    <w:abstractNumId w:val="109"/>
  </w:num>
  <w:num w:numId="53">
    <w:abstractNumId w:val="96"/>
  </w:num>
  <w:num w:numId="54">
    <w:abstractNumId w:val="48"/>
  </w:num>
  <w:num w:numId="55">
    <w:abstractNumId w:val="63"/>
  </w:num>
  <w:num w:numId="56">
    <w:abstractNumId w:val="74"/>
  </w:num>
  <w:num w:numId="57">
    <w:abstractNumId w:val="13"/>
  </w:num>
  <w:num w:numId="58">
    <w:abstractNumId w:val="23"/>
  </w:num>
  <w:num w:numId="59">
    <w:abstractNumId w:val="7"/>
  </w:num>
  <w:num w:numId="60">
    <w:abstractNumId w:val="11"/>
  </w:num>
  <w:num w:numId="61">
    <w:abstractNumId w:val="77"/>
  </w:num>
  <w:num w:numId="62">
    <w:abstractNumId w:val="45"/>
  </w:num>
  <w:num w:numId="63">
    <w:abstractNumId w:val="75"/>
  </w:num>
  <w:num w:numId="64">
    <w:abstractNumId w:val="47"/>
  </w:num>
  <w:num w:numId="65">
    <w:abstractNumId w:val="37"/>
  </w:num>
  <w:num w:numId="66">
    <w:abstractNumId w:val="43"/>
  </w:num>
  <w:num w:numId="67">
    <w:abstractNumId w:val="94"/>
  </w:num>
  <w:num w:numId="68">
    <w:abstractNumId w:val="21"/>
  </w:num>
  <w:num w:numId="69">
    <w:abstractNumId w:val="88"/>
  </w:num>
  <w:num w:numId="70">
    <w:abstractNumId w:val="5"/>
  </w:num>
  <w:num w:numId="71">
    <w:abstractNumId w:val="15"/>
  </w:num>
  <w:num w:numId="72">
    <w:abstractNumId w:val="46"/>
  </w:num>
  <w:num w:numId="73">
    <w:abstractNumId w:val="56"/>
  </w:num>
  <w:num w:numId="74">
    <w:abstractNumId w:val="9"/>
  </w:num>
  <w:num w:numId="75">
    <w:abstractNumId w:val="28"/>
  </w:num>
  <w:num w:numId="76">
    <w:abstractNumId w:val="55"/>
  </w:num>
  <w:num w:numId="77">
    <w:abstractNumId w:val="27"/>
  </w:num>
  <w:num w:numId="78">
    <w:abstractNumId w:val="95"/>
  </w:num>
  <w:num w:numId="79">
    <w:abstractNumId w:val="67"/>
  </w:num>
  <w:num w:numId="80">
    <w:abstractNumId w:val="41"/>
  </w:num>
  <w:num w:numId="81">
    <w:abstractNumId w:val="105"/>
  </w:num>
  <w:num w:numId="82">
    <w:abstractNumId w:val="101"/>
  </w:num>
  <w:num w:numId="83">
    <w:abstractNumId w:val="59"/>
  </w:num>
  <w:num w:numId="84">
    <w:abstractNumId w:val="91"/>
  </w:num>
  <w:num w:numId="85">
    <w:abstractNumId w:val="80"/>
  </w:num>
  <w:num w:numId="86">
    <w:abstractNumId w:val="107"/>
  </w:num>
  <w:num w:numId="87">
    <w:abstractNumId w:val="3"/>
  </w:num>
  <w:num w:numId="88">
    <w:abstractNumId w:val="65"/>
  </w:num>
  <w:num w:numId="89">
    <w:abstractNumId w:val="106"/>
  </w:num>
  <w:num w:numId="90">
    <w:abstractNumId w:val="87"/>
  </w:num>
  <w:num w:numId="91">
    <w:abstractNumId w:val="104"/>
  </w:num>
  <w:num w:numId="92">
    <w:abstractNumId w:val="72"/>
  </w:num>
  <w:num w:numId="93">
    <w:abstractNumId w:val="60"/>
  </w:num>
  <w:num w:numId="94">
    <w:abstractNumId w:val="100"/>
  </w:num>
  <w:num w:numId="95">
    <w:abstractNumId w:val="97"/>
  </w:num>
  <w:num w:numId="96">
    <w:abstractNumId w:val="57"/>
  </w:num>
  <w:num w:numId="97">
    <w:abstractNumId w:val="30"/>
  </w:num>
  <w:num w:numId="98">
    <w:abstractNumId w:val="4"/>
  </w:num>
  <w:num w:numId="99">
    <w:abstractNumId w:val="44"/>
  </w:num>
  <w:num w:numId="100">
    <w:abstractNumId w:val="102"/>
  </w:num>
  <w:num w:numId="101">
    <w:abstractNumId w:val="39"/>
  </w:num>
  <w:num w:numId="102">
    <w:abstractNumId w:val="78"/>
  </w:num>
  <w:num w:numId="103">
    <w:abstractNumId w:val="93"/>
  </w:num>
  <w:num w:numId="104">
    <w:abstractNumId w:val="22"/>
  </w:num>
  <w:num w:numId="10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9"/>
  </w:num>
  <w:num w:numId="107">
    <w:abstractNumId w:val="92"/>
  </w:num>
  <w:num w:numId="108">
    <w:abstractNumId w:val="26"/>
  </w:num>
  <w:num w:numId="109">
    <w:abstractNumId w:val="99"/>
  </w:num>
  <w:num w:numId="110">
    <w:abstractNumId w:val="51"/>
  </w:num>
  <w:num w:numId="111">
    <w:abstractNumId w:val="111"/>
  </w:num>
  <w:num w:numId="112">
    <w:abstractNumId w:val="98"/>
    <w:lvlOverride w:ilvl="0">
      <w:lvl w:ilvl="0">
        <w:start w:val="1"/>
        <w:numFmt w:val="decimal"/>
        <w:lvlText w:val="%1)"/>
        <w:lvlJc w:val="left"/>
        <w:pPr>
          <w:ind w:left="360" w:hanging="360"/>
        </w:pPr>
        <w:rPr>
          <w:rFonts w:hint="default"/>
        </w:rPr>
      </w:lvl>
    </w:lvlOverride>
    <w:lvlOverride w:ilvl="1">
      <w:lvl w:ilvl="1">
        <w:start w:val="1"/>
        <w:numFmt w:val="lowerRoman"/>
        <w:lvlText w:val="%2)"/>
        <w:lvlJc w:val="left"/>
        <w:pPr>
          <w:ind w:left="720" w:hanging="360"/>
        </w:pPr>
        <w:rPr>
          <w:rFonts w:hint="default"/>
        </w:rPr>
      </w:lvl>
    </w:lvlOverride>
    <w:lvlOverride w:ilvl="2">
      <w:lvl w:ilvl="2">
        <w:start w:val="1"/>
        <w:numFmt w:val="bullet"/>
        <w:lvlText w:val=""/>
        <w:lvlJc w:val="left"/>
        <w:pPr>
          <w:ind w:left="1080" w:hanging="360"/>
        </w:pPr>
        <w:rPr>
          <w:rFonts w:ascii="Symbol" w:hAnsi="Symbol"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ED"/>
    <w:rsid w:val="00000A10"/>
    <w:rsid w:val="00002453"/>
    <w:rsid w:val="00003441"/>
    <w:rsid w:val="00003FF8"/>
    <w:rsid w:val="00004AB6"/>
    <w:rsid w:val="000057EA"/>
    <w:rsid w:val="00010B00"/>
    <w:rsid w:val="000118F1"/>
    <w:rsid w:val="00011948"/>
    <w:rsid w:val="00011CE1"/>
    <w:rsid w:val="000137C9"/>
    <w:rsid w:val="00015FDF"/>
    <w:rsid w:val="00020401"/>
    <w:rsid w:val="00021A5F"/>
    <w:rsid w:val="00023473"/>
    <w:rsid w:val="00032FFE"/>
    <w:rsid w:val="000354E4"/>
    <w:rsid w:val="00035DE5"/>
    <w:rsid w:val="00040ABB"/>
    <w:rsid w:val="000422B3"/>
    <w:rsid w:val="00043C5B"/>
    <w:rsid w:val="00045F8F"/>
    <w:rsid w:val="00052141"/>
    <w:rsid w:val="00053EFB"/>
    <w:rsid w:val="00055BCC"/>
    <w:rsid w:val="00057483"/>
    <w:rsid w:val="00057C1D"/>
    <w:rsid w:val="0006021F"/>
    <w:rsid w:val="000614BC"/>
    <w:rsid w:val="0006331A"/>
    <w:rsid w:val="0006398C"/>
    <w:rsid w:val="0007307B"/>
    <w:rsid w:val="00073429"/>
    <w:rsid w:val="00074130"/>
    <w:rsid w:val="00076C1C"/>
    <w:rsid w:val="00080C53"/>
    <w:rsid w:val="0009038F"/>
    <w:rsid w:val="00090DE6"/>
    <w:rsid w:val="0009208B"/>
    <w:rsid w:val="00093735"/>
    <w:rsid w:val="00096E2F"/>
    <w:rsid w:val="000A1287"/>
    <w:rsid w:val="000A1CC3"/>
    <w:rsid w:val="000A7739"/>
    <w:rsid w:val="000B0434"/>
    <w:rsid w:val="000B069F"/>
    <w:rsid w:val="000B06C6"/>
    <w:rsid w:val="000B1ECD"/>
    <w:rsid w:val="000B42F8"/>
    <w:rsid w:val="000B54ED"/>
    <w:rsid w:val="000B5E56"/>
    <w:rsid w:val="000B66C9"/>
    <w:rsid w:val="000C0387"/>
    <w:rsid w:val="000C15CA"/>
    <w:rsid w:val="000C1A4E"/>
    <w:rsid w:val="000C7D61"/>
    <w:rsid w:val="000D0C4F"/>
    <w:rsid w:val="000D2EC8"/>
    <w:rsid w:val="000D3984"/>
    <w:rsid w:val="000E12D4"/>
    <w:rsid w:val="000F08E8"/>
    <w:rsid w:val="000F091E"/>
    <w:rsid w:val="000F3B19"/>
    <w:rsid w:val="000F3CA9"/>
    <w:rsid w:val="00101FCD"/>
    <w:rsid w:val="00102DCE"/>
    <w:rsid w:val="00105C95"/>
    <w:rsid w:val="00112990"/>
    <w:rsid w:val="00112E1A"/>
    <w:rsid w:val="00114A58"/>
    <w:rsid w:val="00115B9A"/>
    <w:rsid w:val="00117A45"/>
    <w:rsid w:val="00117BF2"/>
    <w:rsid w:val="00120B2E"/>
    <w:rsid w:val="00123167"/>
    <w:rsid w:val="001232F9"/>
    <w:rsid w:val="001233DE"/>
    <w:rsid w:val="0012572E"/>
    <w:rsid w:val="00127163"/>
    <w:rsid w:val="00130596"/>
    <w:rsid w:val="00131ECA"/>
    <w:rsid w:val="0013276A"/>
    <w:rsid w:val="00132974"/>
    <w:rsid w:val="00132D29"/>
    <w:rsid w:val="0013417A"/>
    <w:rsid w:val="00135BB9"/>
    <w:rsid w:val="00135D66"/>
    <w:rsid w:val="00136F72"/>
    <w:rsid w:val="00144113"/>
    <w:rsid w:val="00144B6F"/>
    <w:rsid w:val="00144DDD"/>
    <w:rsid w:val="00145052"/>
    <w:rsid w:val="0014743A"/>
    <w:rsid w:val="00147945"/>
    <w:rsid w:val="00152A62"/>
    <w:rsid w:val="00152C79"/>
    <w:rsid w:val="001540AC"/>
    <w:rsid w:val="001576BE"/>
    <w:rsid w:val="001623A3"/>
    <w:rsid w:val="00162AC9"/>
    <w:rsid w:val="00167B15"/>
    <w:rsid w:val="00167D65"/>
    <w:rsid w:val="0017102D"/>
    <w:rsid w:val="00175518"/>
    <w:rsid w:val="00176C19"/>
    <w:rsid w:val="001839C2"/>
    <w:rsid w:val="00183B7E"/>
    <w:rsid w:val="0018479D"/>
    <w:rsid w:val="0018541E"/>
    <w:rsid w:val="001866EF"/>
    <w:rsid w:val="001872A2"/>
    <w:rsid w:val="00187EEA"/>
    <w:rsid w:val="00190A93"/>
    <w:rsid w:val="00191BF6"/>
    <w:rsid w:val="00191CEA"/>
    <w:rsid w:val="001921E7"/>
    <w:rsid w:val="00193736"/>
    <w:rsid w:val="00197043"/>
    <w:rsid w:val="001A08E2"/>
    <w:rsid w:val="001A3A5D"/>
    <w:rsid w:val="001B0169"/>
    <w:rsid w:val="001B05D1"/>
    <w:rsid w:val="001B10CA"/>
    <w:rsid w:val="001B34A7"/>
    <w:rsid w:val="001B3C16"/>
    <w:rsid w:val="001B3FE7"/>
    <w:rsid w:val="001B48E5"/>
    <w:rsid w:val="001B4F4E"/>
    <w:rsid w:val="001B5A72"/>
    <w:rsid w:val="001B6E4B"/>
    <w:rsid w:val="001B72C2"/>
    <w:rsid w:val="001C37B9"/>
    <w:rsid w:val="001C4489"/>
    <w:rsid w:val="001C473C"/>
    <w:rsid w:val="001C5B22"/>
    <w:rsid w:val="001D0640"/>
    <w:rsid w:val="001D0805"/>
    <w:rsid w:val="001D2121"/>
    <w:rsid w:val="001D3BEF"/>
    <w:rsid w:val="001D3C86"/>
    <w:rsid w:val="001D4D89"/>
    <w:rsid w:val="001D4F24"/>
    <w:rsid w:val="001D63EB"/>
    <w:rsid w:val="001E582C"/>
    <w:rsid w:val="001E6452"/>
    <w:rsid w:val="001E7CD6"/>
    <w:rsid w:val="001F201C"/>
    <w:rsid w:val="001F22A2"/>
    <w:rsid w:val="001F25CF"/>
    <w:rsid w:val="001F2A74"/>
    <w:rsid w:val="001F3984"/>
    <w:rsid w:val="001F59F9"/>
    <w:rsid w:val="001F62D0"/>
    <w:rsid w:val="00200658"/>
    <w:rsid w:val="002011CB"/>
    <w:rsid w:val="0020256B"/>
    <w:rsid w:val="0020335C"/>
    <w:rsid w:val="00203D82"/>
    <w:rsid w:val="002048A7"/>
    <w:rsid w:val="002120EC"/>
    <w:rsid w:val="0021238F"/>
    <w:rsid w:val="00213258"/>
    <w:rsid w:val="00214F44"/>
    <w:rsid w:val="0021533F"/>
    <w:rsid w:val="0021560E"/>
    <w:rsid w:val="00215AE3"/>
    <w:rsid w:val="00215DC0"/>
    <w:rsid w:val="00220EFC"/>
    <w:rsid w:val="0022248F"/>
    <w:rsid w:val="002238D8"/>
    <w:rsid w:val="00223CD8"/>
    <w:rsid w:val="00226774"/>
    <w:rsid w:val="00231100"/>
    <w:rsid w:val="00232216"/>
    <w:rsid w:val="002351F5"/>
    <w:rsid w:val="00240904"/>
    <w:rsid w:val="0024142A"/>
    <w:rsid w:val="00241C50"/>
    <w:rsid w:val="00242E25"/>
    <w:rsid w:val="00242FAF"/>
    <w:rsid w:val="00244C93"/>
    <w:rsid w:val="00244CF3"/>
    <w:rsid w:val="00246042"/>
    <w:rsid w:val="00246D9E"/>
    <w:rsid w:val="00250FD4"/>
    <w:rsid w:val="00260A17"/>
    <w:rsid w:val="0026145D"/>
    <w:rsid w:val="002643F3"/>
    <w:rsid w:val="002652BA"/>
    <w:rsid w:val="00265EB3"/>
    <w:rsid w:val="00272B33"/>
    <w:rsid w:val="00273F63"/>
    <w:rsid w:val="00274446"/>
    <w:rsid w:val="002746DB"/>
    <w:rsid w:val="00277536"/>
    <w:rsid w:val="002846CE"/>
    <w:rsid w:val="0029144D"/>
    <w:rsid w:val="00292475"/>
    <w:rsid w:val="002933EC"/>
    <w:rsid w:val="0029699B"/>
    <w:rsid w:val="002A00D3"/>
    <w:rsid w:val="002A4C74"/>
    <w:rsid w:val="002A50D7"/>
    <w:rsid w:val="002A6938"/>
    <w:rsid w:val="002B0246"/>
    <w:rsid w:val="002B29AE"/>
    <w:rsid w:val="002B57A3"/>
    <w:rsid w:val="002B5AF8"/>
    <w:rsid w:val="002B6F65"/>
    <w:rsid w:val="002B7892"/>
    <w:rsid w:val="002B78AA"/>
    <w:rsid w:val="002C0DCC"/>
    <w:rsid w:val="002C1A70"/>
    <w:rsid w:val="002C2ADE"/>
    <w:rsid w:val="002C3F4D"/>
    <w:rsid w:val="002C438E"/>
    <w:rsid w:val="002C45C5"/>
    <w:rsid w:val="002C732D"/>
    <w:rsid w:val="002C74C0"/>
    <w:rsid w:val="002D3FFF"/>
    <w:rsid w:val="002D5372"/>
    <w:rsid w:val="002D54BC"/>
    <w:rsid w:val="002D5FCC"/>
    <w:rsid w:val="002D7F81"/>
    <w:rsid w:val="002E0A48"/>
    <w:rsid w:val="002E49FF"/>
    <w:rsid w:val="002E605B"/>
    <w:rsid w:val="002E7E3E"/>
    <w:rsid w:val="002F1567"/>
    <w:rsid w:val="002F16A0"/>
    <w:rsid w:val="002F7642"/>
    <w:rsid w:val="00300602"/>
    <w:rsid w:val="00300AA2"/>
    <w:rsid w:val="00300DFA"/>
    <w:rsid w:val="00303A32"/>
    <w:rsid w:val="003050F9"/>
    <w:rsid w:val="00306053"/>
    <w:rsid w:val="003108B2"/>
    <w:rsid w:val="00311B4C"/>
    <w:rsid w:val="00311C75"/>
    <w:rsid w:val="003129F6"/>
    <w:rsid w:val="003147A7"/>
    <w:rsid w:val="00314E16"/>
    <w:rsid w:val="00315A2E"/>
    <w:rsid w:val="0032083E"/>
    <w:rsid w:val="00324815"/>
    <w:rsid w:val="00330A6E"/>
    <w:rsid w:val="00332B48"/>
    <w:rsid w:val="003337D2"/>
    <w:rsid w:val="00334713"/>
    <w:rsid w:val="00335B10"/>
    <w:rsid w:val="00335CF0"/>
    <w:rsid w:val="00336683"/>
    <w:rsid w:val="0033694C"/>
    <w:rsid w:val="00342C7E"/>
    <w:rsid w:val="00343BC7"/>
    <w:rsid w:val="003449B5"/>
    <w:rsid w:val="003473CC"/>
    <w:rsid w:val="00352899"/>
    <w:rsid w:val="00353AFB"/>
    <w:rsid w:val="00353B12"/>
    <w:rsid w:val="003554C2"/>
    <w:rsid w:val="00356CFB"/>
    <w:rsid w:val="0036073C"/>
    <w:rsid w:val="00360F83"/>
    <w:rsid w:val="00365C5C"/>
    <w:rsid w:val="00374B12"/>
    <w:rsid w:val="00376201"/>
    <w:rsid w:val="00376CA0"/>
    <w:rsid w:val="00376DE5"/>
    <w:rsid w:val="00377380"/>
    <w:rsid w:val="00380276"/>
    <w:rsid w:val="00380F46"/>
    <w:rsid w:val="00381A00"/>
    <w:rsid w:val="00385D9D"/>
    <w:rsid w:val="0038650C"/>
    <w:rsid w:val="00386BD4"/>
    <w:rsid w:val="00390D40"/>
    <w:rsid w:val="00390F48"/>
    <w:rsid w:val="00394BE6"/>
    <w:rsid w:val="00395DE4"/>
    <w:rsid w:val="003A029A"/>
    <w:rsid w:val="003A06ED"/>
    <w:rsid w:val="003A0BD5"/>
    <w:rsid w:val="003A34D3"/>
    <w:rsid w:val="003A41AF"/>
    <w:rsid w:val="003B2E92"/>
    <w:rsid w:val="003B6896"/>
    <w:rsid w:val="003B6A79"/>
    <w:rsid w:val="003B781E"/>
    <w:rsid w:val="003C0E22"/>
    <w:rsid w:val="003C2FC4"/>
    <w:rsid w:val="003C338E"/>
    <w:rsid w:val="003C3B52"/>
    <w:rsid w:val="003C4F45"/>
    <w:rsid w:val="003C5ED0"/>
    <w:rsid w:val="003C6260"/>
    <w:rsid w:val="003C74BB"/>
    <w:rsid w:val="003D06A7"/>
    <w:rsid w:val="003D27E3"/>
    <w:rsid w:val="003D3E12"/>
    <w:rsid w:val="003D5A20"/>
    <w:rsid w:val="003D6B6C"/>
    <w:rsid w:val="003D6F0C"/>
    <w:rsid w:val="003E4476"/>
    <w:rsid w:val="003E4AC8"/>
    <w:rsid w:val="003E5DA4"/>
    <w:rsid w:val="003E71D2"/>
    <w:rsid w:val="00400093"/>
    <w:rsid w:val="00402286"/>
    <w:rsid w:val="00404E09"/>
    <w:rsid w:val="004063B8"/>
    <w:rsid w:val="00412134"/>
    <w:rsid w:val="00413268"/>
    <w:rsid w:val="00417607"/>
    <w:rsid w:val="0042174A"/>
    <w:rsid w:val="004220A8"/>
    <w:rsid w:val="00422777"/>
    <w:rsid w:val="00423E58"/>
    <w:rsid w:val="00423E7B"/>
    <w:rsid w:val="0042470D"/>
    <w:rsid w:val="00426062"/>
    <w:rsid w:val="004307F3"/>
    <w:rsid w:val="00431605"/>
    <w:rsid w:val="00431BD1"/>
    <w:rsid w:val="00432FC3"/>
    <w:rsid w:val="0043379B"/>
    <w:rsid w:val="00436613"/>
    <w:rsid w:val="0044037F"/>
    <w:rsid w:val="004413F2"/>
    <w:rsid w:val="00442DAB"/>
    <w:rsid w:val="00443448"/>
    <w:rsid w:val="00443C93"/>
    <w:rsid w:val="004456CE"/>
    <w:rsid w:val="00447440"/>
    <w:rsid w:val="004504C0"/>
    <w:rsid w:val="00450723"/>
    <w:rsid w:val="00450D13"/>
    <w:rsid w:val="00450F4A"/>
    <w:rsid w:val="004511F1"/>
    <w:rsid w:val="00453512"/>
    <w:rsid w:val="00453598"/>
    <w:rsid w:val="0045785D"/>
    <w:rsid w:val="00460792"/>
    <w:rsid w:val="004647F5"/>
    <w:rsid w:val="0046550A"/>
    <w:rsid w:val="0046703E"/>
    <w:rsid w:val="00472AA4"/>
    <w:rsid w:val="00472E1A"/>
    <w:rsid w:val="00473DE6"/>
    <w:rsid w:val="00474331"/>
    <w:rsid w:val="00475484"/>
    <w:rsid w:val="00476375"/>
    <w:rsid w:val="004769FB"/>
    <w:rsid w:val="00476EE7"/>
    <w:rsid w:val="00477D2B"/>
    <w:rsid w:val="00480430"/>
    <w:rsid w:val="00487A45"/>
    <w:rsid w:val="00492679"/>
    <w:rsid w:val="004A07C3"/>
    <w:rsid w:val="004A462C"/>
    <w:rsid w:val="004A48D9"/>
    <w:rsid w:val="004A576E"/>
    <w:rsid w:val="004A7469"/>
    <w:rsid w:val="004B0344"/>
    <w:rsid w:val="004B0B8D"/>
    <w:rsid w:val="004B468B"/>
    <w:rsid w:val="004B4E74"/>
    <w:rsid w:val="004B54A2"/>
    <w:rsid w:val="004C1CCD"/>
    <w:rsid w:val="004C34FC"/>
    <w:rsid w:val="004C5C49"/>
    <w:rsid w:val="004C77C3"/>
    <w:rsid w:val="004D0DD3"/>
    <w:rsid w:val="004D3BF9"/>
    <w:rsid w:val="004E2B0D"/>
    <w:rsid w:val="004E31E5"/>
    <w:rsid w:val="004F1E27"/>
    <w:rsid w:val="004F3AF6"/>
    <w:rsid w:val="004F461A"/>
    <w:rsid w:val="004F49C7"/>
    <w:rsid w:val="004F4A45"/>
    <w:rsid w:val="004F4ED6"/>
    <w:rsid w:val="004F5AFF"/>
    <w:rsid w:val="004F780E"/>
    <w:rsid w:val="004F7E10"/>
    <w:rsid w:val="00501961"/>
    <w:rsid w:val="00501EC1"/>
    <w:rsid w:val="00502171"/>
    <w:rsid w:val="00503693"/>
    <w:rsid w:val="00507AA4"/>
    <w:rsid w:val="00514898"/>
    <w:rsid w:val="00514ABA"/>
    <w:rsid w:val="005150CE"/>
    <w:rsid w:val="00515B46"/>
    <w:rsid w:val="005163BF"/>
    <w:rsid w:val="00520C9C"/>
    <w:rsid w:val="00521785"/>
    <w:rsid w:val="00522D33"/>
    <w:rsid w:val="00523921"/>
    <w:rsid w:val="00525B55"/>
    <w:rsid w:val="00525D5E"/>
    <w:rsid w:val="00527D25"/>
    <w:rsid w:val="00527DB1"/>
    <w:rsid w:val="00532D11"/>
    <w:rsid w:val="0053360E"/>
    <w:rsid w:val="0053506A"/>
    <w:rsid w:val="005368B5"/>
    <w:rsid w:val="005428B8"/>
    <w:rsid w:val="0054647F"/>
    <w:rsid w:val="00547C11"/>
    <w:rsid w:val="0055299C"/>
    <w:rsid w:val="005543B4"/>
    <w:rsid w:val="00556CAB"/>
    <w:rsid w:val="00557202"/>
    <w:rsid w:val="00560E30"/>
    <w:rsid w:val="00560FC8"/>
    <w:rsid w:val="0056112A"/>
    <w:rsid w:val="005612AD"/>
    <w:rsid w:val="0056250C"/>
    <w:rsid w:val="0056261F"/>
    <w:rsid w:val="00565DFE"/>
    <w:rsid w:val="0056735B"/>
    <w:rsid w:val="005679C1"/>
    <w:rsid w:val="00570503"/>
    <w:rsid w:val="0057064A"/>
    <w:rsid w:val="00570F58"/>
    <w:rsid w:val="0057282E"/>
    <w:rsid w:val="00572D9F"/>
    <w:rsid w:val="00576CA0"/>
    <w:rsid w:val="00576CD2"/>
    <w:rsid w:val="005777EB"/>
    <w:rsid w:val="00577891"/>
    <w:rsid w:val="00582CCA"/>
    <w:rsid w:val="00582EDE"/>
    <w:rsid w:val="0058568B"/>
    <w:rsid w:val="00585A3A"/>
    <w:rsid w:val="0058754A"/>
    <w:rsid w:val="0059027A"/>
    <w:rsid w:val="00591DD4"/>
    <w:rsid w:val="00592BFB"/>
    <w:rsid w:val="005931FE"/>
    <w:rsid w:val="00594190"/>
    <w:rsid w:val="005943FE"/>
    <w:rsid w:val="00596DCA"/>
    <w:rsid w:val="005973DC"/>
    <w:rsid w:val="005A11D2"/>
    <w:rsid w:val="005A501F"/>
    <w:rsid w:val="005A51F4"/>
    <w:rsid w:val="005B1756"/>
    <w:rsid w:val="005B46CB"/>
    <w:rsid w:val="005B6D7B"/>
    <w:rsid w:val="005C445F"/>
    <w:rsid w:val="005C464F"/>
    <w:rsid w:val="005C524B"/>
    <w:rsid w:val="005C572A"/>
    <w:rsid w:val="005C680C"/>
    <w:rsid w:val="005C6CA7"/>
    <w:rsid w:val="005D1535"/>
    <w:rsid w:val="005D328E"/>
    <w:rsid w:val="005D5D68"/>
    <w:rsid w:val="005E0018"/>
    <w:rsid w:val="005F2E6B"/>
    <w:rsid w:val="005F41F3"/>
    <w:rsid w:val="005F591D"/>
    <w:rsid w:val="00602FE7"/>
    <w:rsid w:val="006031CC"/>
    <w:rsid w:val="00604695"/>
    <w:rsid w:val="00604DD2"/>
    <w:rsid w:val="00607F5D"/>
    <w:rsid w:val="00610E4B"/>
    <w:rsid w:val="00612391"/>
    <w:rsid w:val="006127C1"/>
    <w:rsid w:val="00614877"/>
    <w:rsid w:val="00614A22"/>
    <w:rsid w:val="006164A2"/>
    <w:rsid w:val="00617DE4"/>
    <w:rsid w:val="00620562"/>
    <w:rsid w:val="006217A6"/>
    <w:rsid w:val="00621FE9"/>
    <w:rsid w:val="006236E6"/>
    <w:rsid w:val="006254C3"/>
    <w:rsid w:val="0062614F"/>
    <w:rsid w:val="006269F9"/>
    <w:rsid w:val="006279BE"/>
    <w:rsid w:val="0063089B"/>
    <w:rsid w:val="0063231E"/>
    <w:rsid w:val="00633BEE"/>
    <w:rsid w:val="00635253"/>
    <w:rsid w:val="00636664"/>
    <w:rsid w:val="00636C72"/>
    <w:rsid w:val="00640347"/>
    <w:rsid w:val="00640FC1"/>
    <w:rsid w:val="00641EC5"/>
    <w:rsid w:val="006427E7"/>
    <w:rsid w:val="00642B44"/>
    <w:rsid w:val="0064366B"/>
    <w:rsid w:val="00644662"/>
    <w:rsid w:val="00645095"/>
    <w:rsid w:val="006453C8"/>
    <w:rsid w:val="006454B6"/>
    <w:rsid w:val="00646806"/>
    <w:rsid w:val="006475A4"/>
    <w:rsid w:val="006501AF"/>
    <w:rsid w:val="006505AB"/>
    <w:rsid w:val="00650A96"/>
    <w:rsid w:val="00661E91"/>
    <w:rsid w:val="006637E8"/>
    <w:rsid w:val="0066385E"/>
    <w:rsid w:val="00665B35"/>
    <w:rsid w:val="00667D50"/>
    <w:rsid w:val="006713B0"/>
    <w:rsid w:val="00671FB5"/>
    <w:rsid w:val="006741A2"/>
    <w:rsid w:val="00676729"/>
    <w:rsid w:val="00676B0C"/>
    <w:rsid w:val="00681A0E"/>
    <w:rsid w:val="00681F43"/>
    <w:rsid w:val="00682213"/>
    <w:rsid w:val="00685329"/>
    <w:rsid w:val="0068584A"/>
    <w:rsid w:val="0068681F"/>
    <w:rsid w:val="00686D53"/>
    <w:rsid w:val="00692C3D"/>
    <w:rsid w:val="006A740F"/>
    <w:rsid w:val="006A7F01"/>
    <w:rsid w:val="006B2267"/>
    <w:rsid w:val="006B28ED"/>
    <w:rsid w:val="006B2BC7"/>
    <w:rsid w:val="006B4833"/>
    <w:rsid w:val="006C05A7"/>
    <w:rsid w:val="006C05F6"/>
    <w:rsid w:val="006C228A"/>
    <w:rsid w:val="006C29FE"/>
    <w:rsid w:val="006C4B7F"/>
    <w:rsid w:val="006C5BDF"/>
    <w:rsid w:val="006C726C"/>
    <w:rsid w:val="006C7375"/>
    <w:rsid w:val="006C7587"/>
    <w:rsid w:val="006C7B1A"/>
    <w:rsid w:val="006D06A7"/>
    <w:rsid w:val="006D0C54"/>
    <w:rsid w:val="006D123C"/>
    <w:rsid w:val="006D1B45"/>
    <w:rsid w:val="006D4567"/>
    <w:rsid w:val="006D7738"/>
    <w:rsid w:val="006E0529"/>
    <w:rsid w:val="006E1DA9"/>
    <w:rsid w:val="006E2C36"/>
    <w:rsid w:val="006E6789"/>
    <w:rsid w:val="006E6C08"/>
    <w:rsid w:val="00700514"/>
    <w:rsid w:val="007029C3"/>
    <w:rsid w:val="00703386"/>
    <w:rsid w:val="007042CB"/>
    <w:rsid w:val="00704677"/>
    <w:rsid w:val="00707AD7"/>
    <w:rsid w:val="00710856"/>
    <w:rsid w:val="00713437"/>
    <w:rsid w:val="00714187"/>
    <w:rsid w:val="007162C2"/>
    <w:rsid w:val="007213DC"/>
    <w:rsid w:val="00722E12"/>
    <w:rsid w:val="00724B6D"/>
    <w:rsid w:val="00731DC1"/>
    <w:rsid w:val="00733BA5"/>
    <w:rsid w:val="00734E7B"/>
    <w:rsid w:val="00746566"/>
    <w:rsid w:val="0074738A"/>
    <w:rsid w:val="00747570"/>
    <w:rsid w:val="0075039C"/>
    <w:rsid w:val="00750EE9"/>
    <w:rsid w:val="00751A2C"/>
    <w:rsid w:val="0075747A"/>
    <w:rsid w:val="00760529"/>
    <w:rsid w:val="007614DF"/>
    <w:rsid w:val="007624B1"/>
    <w:rsid w:val="00763E3F"/>
    <w:rsid w:val="00766CB3"/>
    <w:rsid w:val="00771019"/>
    <w:rsid w:val="00774E8B"/>
    <w:rsid w:val="00775521"/>
    <w:rsid w:val="007768AB"/>
    <w:rsid w:val="00780855"/>
    <w:rsid w:val="00781213"/>
    <w:rsid w:val="00781AF0"/>
    <w:rsid w:val="00781B9F"/>
    <w:rsid w:val="00783C39"/>
    <w:rsid w:val="007842F8"/>
    <w:rsid w:val="00790ABD"/>
    <w:rsid w:val="00791103"/>
    <w:rsid w:val="007919EE"/>
    <w:rsid w:val="007976D0"/>
    <w:rsid w:val="007978BD"/>
    <w:rsid w:val="007A0069"/>
    <w:rsid w:val="007A0236"/>
    <w:rsid w:val="007A026E"/>
    <w:rsid w:val="007A3D36"/>
    <w:rsid w:val="007A4BAC"/>
    <w:rsid w:val="007A4BE3"/>
    <w:rsid w:val="007A5E68"/>
    <w:rsid w:val="007B03FB"/>
    <w:rsid w:val="007B380F"/>
    <w:rsid w:val="007B3888"/>
    <w:rsid w:val="007B4FE2"/>
    <w:rsid w:val="007B577C"/>
    <w:rsid w:val="007B7E8B"/>
    <w:rsid w:val="007C03DC"/>
    <w:rsid w:val="007C047C"/>
    <w:rsid w:val="007C1FDA"/>
    <w:rsid w:val="007C49D9"/>
    <w:rsid w:val="007C4F1C"/>
    <w:rsid w:val="007C4F5E"/>
    <w:rsid w:val="007C5BEE"/>
    <w:rsid w:val="007C74F9"/>
    <w:rsid w:val="007C7C7B"/>
    <w:rsid w:val="007D0F45"/>
    <w:rsid w:val="007D1AB3"/>
    <w:rsid w:val="007D35C2"/>
    <w:rsid w:val="007D557D"/>
    <w:rsid w:val="007D5F25"/>
    <w:rsid w:val="007D7FFC"/>
    <w:rsid w:val="007E0676"/>
    <w:rsid w:val="00801327"/>
    <w:rsid w:val="0081068D"/>
    <w:rsid w:val="0081246F"/>
    <w:rsid w:val="00812811"/>
    <w:rsid w:val="00816012"/>
    <w:rsid w:val="008160D7"/>
    <w:rsid w:val="00816ABD"/>
    <w:rsid w:val="008218CA"/>
    <w:rsid w:val="008261D0"/>
    <w:rsid w:val="008263CC"/>
    <w:rsid w:val="00827361"/>
    <w:rsid w:val="00830B1E"/>
    <w:rsid w:val="00830F54"/>
    <w:rsid w:val="00831A9B"/>
    <w:rsid w:val="00833615"/>
    <w:rsid w:val="00833A86"/>
    <w:rsid w:val="0083677B"/>
    <w:rsid w:val="00837E35"/>
    <w:rsid w:val="008408B0"/>
    <w:rsid w:val="00841FD6"/>
    <w:rsid w:val="00842CC4"/>
    <w:rsid w:val="008445AE"/>
    <w:rsid w:val="008449D5"/>
    <w:rsid w:val="00844A79"/>
    <w:rsid w:val="00850184"/>
    <w:rsid w:val="0085135C"/>
    <w:rsid w:val="00853786"/>
    <w:rsid w:val="008547C9"/>
    <w:rsid w:val="00854D3A"/>
    <w:rsid w:val="00855260"/>
    <w:rsid w:val="00860910"/>
    <w:rsid w:val="00862F0C"/>
    <w:rsid w:val="0086640F"/>
    <w:rsid w:val="00872D7D"/>
    <w:rsid w:val="00874861"/>
    <w:rsid w:val="00874D00"/>
    <w:rsid w:val="008752BE"/>
    <w:rsid w:val="008847B4"/>
    <w:rsid w:val="00886564"/>
    <w:rsid w:val="00886843"/>
    <w:rsid w:val="008920D2"/>
    <w:rsid w:val="0089396D"/>
    <w:rsid w:val="0089500E"/>
    <w:rsid w:val="008959E6"/>
    <w:rsid w:val="00897D20"/>
    <w:rsid w:val="008A0E5E"/>
    <w:rsid w:val="008A1C12"/>
    <w:rsid w:val="008A2305"/>
    <w:rsid w:val="008A2E8A"/>
    <w:rsid w:val="008A3757"/>
    <w:rsid w:val="008A5329"/>
    <w:rsid w:val="008A5BA0"/>
    <w:rsid w:val="008A6096"/>
    <w:rsid w:val="008B189F"/>
    <w:rsid w:val="008B42A8"/>
    <w:rsid w:val="008B50A4"/>
    <w:rsid w:val="008B5D05"/>
    <w:rsid w:val="008B7055"/>
    <w:rsid w:val="008C2683"/>
    <w:rsid w:val="008D0747"/>
    <w:rsid w:val="008D47CB"/>
    <w:rsid w:val="008D7375"/>
    <w:rsid w:val="008E292D"/>
    <w:rsid w:val="008E4FB6"/>
    <w:rsid w:val="008E54EA"/>
    <w:rsid w:val="008F0477"/>
    <w:rsid w:val="008F1181"/>
    <w:rsid w:val="008F132E"/>
    <w:rsid w:val="008F271D"/>
    <w:rsid w:val="008F63D3"/>
    <w:rsid w:val="00904565"/>
    <w:rsid w:val="00904A9B"/>
    <w:rsid w:val="00906516"/>
    <w:rsid w:val="009071FC"/>
    <w:rsid w:val="009146E2"/>
    <w:rsid w:val="009157E2"/>
    <w:rsid w:val="00915AE2"/>
    <w:rsid w:val="00916F5D"/>
    <w:rsid w:val="0092080E"/>
    <w:rsid w:val="009227FE"/>
    <w:rsid w:val="009251C3"/>
    <w:rsid w:val="00925680"/>
    <w:rsid w:val="00932330"/>
    <w:rsid w:val="00933391"/>
    <w:rsid w:val="00934472"/>
    <w:rsid w:val="00935428"/>
    <w:rsid w:val="00937459"/>
    <w:rsid w:val="009415C5"/>
    <w:rsid w:val="00941638"/>
    <w:rsid w:val="00943339"/>
    <w:rsid w:val="00944947"/>
    <w:rsid w:val="00944EFF"/>
    <w:rsid w:val="00945F2D"/>
    <w:rsid w:val="009477B1"/>
    <w:rsid w:val="00947DE8"/>
    <w:rsid w:val="009525C1"/>
    <w:rsid w:val="00953BFF"/>
    <w:rsid w:val="00955292"/>
    <w:rsid w:val="00955AAF"/>
    <w:rsid w:val="00957765"/>
    <w:rsid w:val="009616E5"/>
    <w:rsid w:val="00964DD1"/>
    <w:rsid w:val="00965C48"/>
    <w:rsid w:val="00966421"/>
    <w:rsid w:val="0097174D"/>
    <w:rsid w:val="009727B4"/>
    <w:rsid w:val="00973252"/>
    <w:rsid w:val="00977685"/>
    <w:rsid w:val="00982A74"/>
    <w:rsid w:val="009843E0"/>
    <w:rsid w:val="00984C30"/>
    <w:rsid w:val="00985715"/>
    <w:rsid w:val="009870B2"/>
    <w:rsid w:val="009955C1"/>
    <w:rsid w:val="00996066"/>
    <w:rsid w:val="00996115"/>
    <w:rsid w:val="009A0935"/>
    <w:rsid w:val="009A0EE0"/>
    <w:rsid w:val="009A2043"/>
    <w:rsid w:val="009A2235"/>
    <w:rsid w:val="009A4A8D"/>
    <w:rsid w:val="009A4D87"/>
    <w:rsid w:val="009A4E5C"/>
    <w:rsid w:val="009B253D"/>
    <w:rsid w:val="009B644B"/>
    <w:rsid w:val="009C24A2"/>
    <w:rsid w:val="009C2570"/>
    <w:rsid w:val="009C5868"/>
    <w:rsid w:val="009D0C1D"/>
    <w:rsid w:val="009E2211"/>
    <w:rsid w:val="009E5E90"/>
    <w:rsid w:val="009E6346"/>
    <w:rsid w:val="009E6372"/>
    <w:rsid w:val="009F2ED0"/>
    <w:rsid w:val="009F3A7A"/>
    <w:rsid w:val="009F612E"/>
    <w:rsid w:val="00A1074A"/>
    <w:rsid w:val="00A14C53"/>
    <w:rsid w:val="00A14FDB"/>
    <w:rsid w:val="00A15F82"/>
    <w:rsid w:val="00A224B6"/>
    <w:rsid w:val="00A256AE"/>
    <w:rsid w:val="00A3058E"/>
    <w:rsid w:val="00A348A6"/>
    <w:rsid w:val="00A3511A"/>
    <w:rsid w:val="00A37A5E"/>
    <w:rsid w:val="00A37E19"/>
    <w:rsid w:val="00A40060"/>
    <w:rsid w:val="00A40356"/>
    <w:rsid w:val="00A4129A"/>
    <w:rsid w:val="00A4200C"/>
    <w:rsid w:val="00A43163"/>
    <w:rsid w:val="00A43970"/>
    <w:rsid w:val="00A444D9"/>
    <w:rsid w:val="00A4756A"/>
    <w:rsid w:val="00A510B6"/>
    <w:rsid w:val="00A531C2"/>
    <w:rsid w:val="00A53EC5"/>
    <w:rsid w:val="00A631B4"/>
    <w:rsid w:val="00A63BEA"/>
    <w:rsid w:val="00A66ABA"/>
    <w:rsid w:val="00A66C77"/>
    <w:rsid w:val="00A711E0"/>
    <w:rsid w:val="00A71A58"/>
    <w:rsid w:val="00A733AA"/>
    <w:rsid w:val="00A736FA"/>
    <w:rsid w:val="00A74902"/>
    <w:rsid w:val="00A74F6A"/>
    <w:rsid w:val="00A7543E"/>
    <w:rsid w:val="00A76761"/>
    <w:rsid w:val="00A77CA8"/>
    <w:rsid w:val="00A80A8E"/>
    <w:rsid w:val="00A81FB5"/>
    <w:rsid w:val="00A851E6"/>
    <w:rsid w:val="00A86509"/>
    <w:rsid w:val="00A87332"/>
    <w:rsid w:val="00A939A5"/>
    <w:rsid w:val="00A96C4F"/>
    <w:rsid w:val="00A97723"/>
    <w:rsid w:val="00AA1967"/>
    <w:rsid w:val="00AA1FCC"/>
    <w:rsid w:val="00AA3247"/>
    <w:rsid w:val="00AA3F1D"/>
    <w:rsid w:val="00AA5A13"/>
    <w:rsid w:val="00AA60AE"/>
    <w:rsid w:val="00AA64DE"/>
    <w:rsid w:val="00AA75ED"/>
    <w:rsid w:val="00AA7600"/>
    <w:rsid w:val="00AB4718"/>
    <w:rsid w:val="00AB4B41"/>
    <w:rsid w:val="00AC0768"/>
    <w:rsid w:val="00AC178D"/>
    <w:rsid w:val="00AC26E0"/>
    <w:rsid w:val="00AC2BC0"/>
    <w:rsid w:val="00AC2C15"/>
    <w:rsid w:val="00AC422D"/>
    <w:rsid w:val="00AC4774"/>
    <w:rsid w:val="00AC4B3B"/>
    <w:rsid w:val="00AC4E7E"/>
    <w:rsid w:val="00AC67D5"/>
    <w:rsid w:val="00AC7815"/>
    <w:rsid w:val="00AD0DDC"/>
    <w:rsid w:val="00AD2B34"/>
    <w:rsid w:val="00AD5416"/>
    <w:rsid w:val="00AD6CF9"/>
    <w:rsid w:val="00AD72EF"/>
    <w:rsid w:val="00AD7483"/>
    <w:rsid w:val="00AE0651"/>
    <w:rsid w:val="00AE090B"/>
    <w:rsid w:val="00AE3360"/>
    <w:rsid w:val="00AE7C47"/>
    <w:rsid w:val="00AF0C5A"/>
    <w:rsid w:val="00AF0FB2"/>
    <w:rsid w:val="00AF405D"/>
    <w:rsid w:val="00AF7867"/>
    <w:rsid w:val="00B00AD9"/>
    <w:rsid w:val="00B0175D"/>
    <w:rsid w:val="00B0401D"/>
    <w:rsid w:val="00B04D5A"/>
    <w:rsid w:val="00B07D9C"/>
    <w:rsid w:val="00B107DA"/>
    <w:rsid w:val="00B11912"/>
    <w:rsid w:val="00B13D11"/>
    <w:rsid w:val="00B13D41"/>
    <w:rsid w:val="00B14365"/>
    <w:rsid w:val="00B153C1"/>
    <w:rsid w:val="00B154C0"/>
    <w:rsid w:val="00B15E9C"/>
    <w:rsid w:val="00B15F86"/>
    <w:rsid w:val="00B16FDD"/>
    <w:rsid w:val="00B17AE6"/>
    <w:rsid w:val="00B23661"/>
    <w:rsid w:val="00B23D54"/>
    <w:rsid w:val="00B25646"/>
    <w:rsid w:val="00B27BAA"/>
    <w:rsid w:val="00B30FCC"/>
    <w:rsid w:val="00B322AB"/>
    <w:rsid w:val="00B33A91"/>
    <w:rsid w:val="00B3598A"/>
    <w:rsid w:val="00B36601"/>
    <w:rsid w:val="00B37B33"/>
    <w:rsid w:val="00B4150E"/>
    <w:rsid w:val="00B41742"/>
    <w:rsid w:val="00B42847"/>
    <w:rsid w:val="00B43718"/>
    <w:rsid w:val="00B43995"/>
    <w:rsid w:val="00B45FEC"/>
    <w:rsid w:val="00B47013"/>
    <w:rsid w:val="00B53917"/>
    <w:rsid w:val="00B553F3"/>
    <w:rsid w:val="00B618BA"/>
    <w:rsid w:val="00B71040"/>
    <w:rsid w:val="00B71BCB"/>
    <w:rsid w:val="00B7689A"/>
    <w:rsid w:val="00B76A7F"/>
    <w:rsid w:val="00B854A9"/>
    <w:rsid w:val="00B8571C"/>
    <w:rsid w:val="00B86002"/>
    <w:rsid w:val="00B86207"/>
    <w:rsid w:val="00B86EC2"/>
    <w:rsid w:val="00B87274"/>
    <w:rsid w:val="00B87386"/>
    <w:rsid w:val="00B87953"/>
    <w:rsid w:val="00B908DF"/>
    <w:rsid w:val="00B90F32"/>
    <w:rsid w:val="00B91440"/>
    <w:rsid w:val="00B930E5"/>
    <w:rsid w:val="00B94494"/>
    <w:rsid w:val="00B950AF"/>
    <w:rsid w:val="00BA1458"/>
    <w:rsid w:val="00BA528C"/>
    <w:rsid w:val="00BA5B8F"/>
    <w:rsid w:val="00BA6128"/>
    <w:rsid w:val="00BA7E0D"/>
    <w:rsid w:val="00BB1039"/>
    <w:rsid w:val="00BB15A6"/>
    <w:rsid w:val="00BB173D"/>
    <w:rsid w:val="00BB192C"/>
    <w:rsid w:val="00BB1E7F"/>
    <w:rsid w:val="00BB3DEA"/>
    <w:rsid w:val="00BC1E07"/>
    <w:rsid w:val="00BC27D7"/>
    <w:rsid w:val="00BC6375"/>
    <w:rsid w:val="00BD08EA"/>
    <w:rsid w:val="00BD0F6D"/>
    <w:rsid w:val="00BD103E"/>
    <w:rsid w:val="00BD10F8"/>
    <w:rsid w:val="00BD19CE"/>
    <w:rsid w:val="00BD1C2C"/>
    <w:rsid w:val="00BD1E33"/>
    <w:rsid w:val="00BD4ACF"/>
    <w:rsid w:val="00BD7D86"/>
    <w:rsid w:val="00BE0899"/>
    <w:rsid w:val="00BE0CD9"/>
    <w:rsid w:val="00BE378E"/>
    <w:rsid w:val="00BE545D"/>
    <w:rsid w:val="00BF10D6"/>
    <w:rsid w:val="00BF3956"/>
    <w:rsid w:val="00BF57BF"/>
    <w:rsid w:val="00C0113A"/>
    <w:rsid w:val="00C01239"/>
    <w:rsid w:val="00C017F8"/>
    <w:rsid w:val="00C025A2"/>
    <w:rsid w:val="00C027EF"/>
    <w:rsid w:val="00C036BC"/>
    <w:rsid w:val="00C06F35"/>
    <w:rsid w:val="00C13AF6"/>
    <w:rsid w:val="00C13CA1"/>
    <w:rsid w:val="00C158D3"/>
    <w:rsid w:val="00C162E1"/>
    <w:rsid w:val="00C167B9"/>
    <w:rsid w:val="00C232A9"/>
    <w:rsid w:val="00C235A9"/>
    <w:rsid w:val="00C278B2"/>
    <w:rsid w:val="00C301D8"/>
    <w:rsid w:val="00C3129C"/>
    <w:rsid w:val="00C33016"/>
    <w:rsid w:val="00C3432A"/>
    <w:rsid w:val="00C36B0B"/>
    <w:rsid w:val="00C37E6E"/>
    <w:rsid w:val="00C37FBF"/>
    <w:rsid w:val="00C40AC3"/>
    <w:rsid w:val="00C44700"/>
    <w:rsid w:val="00C45193"/>
    <w:rsid w:val="00C4555C"/>
    <w:rsid w:val="00C460AB"/>
    <w:rsid w:val="00C46E0B"/>
    <w:rsid w:val="00C5183F"/>
    <w:rsid w:val="00C5228F"/>
    <w:rsid w:val="00C56072"/>
    <w:rsid w:val="00C57591"/>
    <w:rsid w:val="00C57666"/>
    <w:rsid w:val="00C619A2"/>
    <w:rsid w:val="00C630AF"/>
    <w:rsid w:val="00C67B85"/>
    <w:rsid w:val="00C67CE1"/>
    <w:rsid w:val="00C707EB"/>
    <w:rsid w:val="00C76478"/>
    <w:rsid w:val="00C770F6"/>
    <w:rsid w:val="00C80F3E"/>
    <w:rsid w:val="00C821C3"/>
    <w:rsid w:val="00C82980"/>
    <w:rsid w:val="00C82E92"/>
    <w:rsid w:val="00C83D67"/>
    <w:rsid w:val="00C84517"/>
    <w:rsid w:val="00C92741"/>
    <w:rsid w:val="00C9460D"/>
    <w:rsid w:val="00C95FE1"/>
    <w:rsid w:val="00C968BB"/>
    <w:rsid w:val="00C96E78"/>
    <w:rsid w:val="00CA09CA"/>
    <w:rsid w:val="00CA48BD"/>
    <w:rsid w:val="00CA5051"/>
    <w:rsid w:val="00CA66A6"/>
    <w:rsid w:val="00CB05C9"/>
    <w:rsid w:val="00CB0D33"/>
    <w:rsid w:val="00CB1F5F"/>
    <w:rsid w:val="00CB2D23"/>
    <w:rsid w:val="00CB48A0"/>
    <w:rsid w:val="00CC0B39"/>
    <w:rsid w:val="00CC273C"/>
    <w:rsid w:val="00CC4008"/>
    <w:rsid w:val="00CC5967"/>
    <w:rsid w:val="00CD249A"/>
    <w:rsid w:val="00CD2E2E"/>
    <w:rsid w:val="00CD31FB"/>
    <w:rsid w:val="00CD4364"/>
    <w:rsid w:val="00CD48D4"/>
    <w:rsid w:val="00CD5EE6"/>
    <w:rsid w:val="00CD6ECB"/>
    <w:rsid w:val="00CD734A"/>
    <w:rsid w:val="00CD73A1"/>
    <w:rsid w:val="00CD7649"/>
    <w:rsid w:val="00CE0203"/>
    <w:rsid w:val="00CE0727"/>
    <w:rsid w:val="00CE0F38"/>
    <w:rsid w:val="00CE20B7"/>
    <w:rsid w:val="00CE2B17"/>
    <w:rsid w:val="00CE3B3D"/>
    <w:rsid w:val="00CE3CCC"/>
    <w:rsid w:val="00CE4815"/>
    <w:rsid w:val="00CE5FCB"/>
    <w:rsid w:val="00CE6ADB"/>
    <w:rsid w:val="00CF00C3"/>
    <w:rsid w:val="00CF25CE"/>
    <w:rsid w:val="00CF3D00"/>
    <w:rsid w:val="00D05E5C"/>
    <w:rsid w:val="00D07B43"/>
    <w:rsid w:val="00D1438A"/>
    <w:rsid w:val="00D14756"/>
    <w:rsid w:val="00D16BCB"/>
    <w:rsid w:val="00D2143F"/>
    <w:rsid w:val="00D227A2"/>
    <w:rsid w:val="00D24408"/>
    <w:rsid w:val="00D251F1"/>
    <w:rsid w:val="00D34648"/>
    <w:rsid w:val="00D3691E"/>
    <w:rsid w:val="00D37B08"/>
    <w:rsid w:val="00D4141C"/>
    <w:rsid w:val="00D4159B"/>
    <w:rsid w:val="00D4217C"/>
    <w:rsid w:val="00D43052"/>
    <w:rsid w:val="00D4315E"/>
    <w:rsid w:val="00D46242"/>
    <w:rsid w:val="00D51A87"/>
    <w:rsid w:val="00D51B23"/>
    <w:rsid w:val="00D5601A"/>
    <w:rsid w:val="00D577EC"/>
    <w:rsid w:val="00D57BFF"/>
    <w:rsid w:val="00D61634"/>
    <w:rsid w:val="00D616FF"/>
    <w:rsid w:val="00D6406A"/>
    <w:rsid w:val="00D64277"/>
    <w:rsid w:val="00D647DD"/>
    <w:rsid w:val="00D64CB5"/>
    <w:rsid w:val="00D66862"/>
    <w:rsid w:val="00D70C8F"/>
    <w:rsid w:val="00D7398D"/>
    <w:rsid w:val="00D742C8"/>
    <w:rsid w:val="00D75537"/>
    <w:rsid w:val="00D755EA"/>
    <w:rsid w:val="00D80154"/>
    <w:rsid w:val="00D80F79"/>
    <w:rsid w:val="00D8223F"/>
    <w:rsid w:val="00D8394E"/>
    <w:rsid w:val="00D83BA0"/>
    <w:rsid w:val="00D8438E"/>
    <w:rsid w:val="00D85888"/>
    <w:rsid w:val="00D85C2B"/>
    <w:rsid w:val="00D86021"/>
    <w:rsid w:val="00D86307"/>
    <w:rsid w:val="00D87D83"/>
    <w:rsid w:val="00D905D2"/>
    <w:rsid w:val="00D9184A"/>
    <w:rsid w:val="00D92E9E"/>
    <w:rsid w:val="00D93270"/>
    <w:rsid w:val="00D93F0D"/>
    <w:rsid w:val="00D9474E"/>
    <w:rsid w:val="00D94787"/>
    <w:rsid w:val="00D95B8A"/>
    <w:rsid w:val="00D95F24"/>
    <w:rsid w:val="00D9687E"/>
    <w:rsid w:val="00DA0495"/>
    <w:rsid w:val="00DA0608"/>
    <w:rsid w:val="00DA0658"/>
    <w:rsid w:val="00DA09A3"/>
    <w:rsid w:val="00DA1FFB"/>
    <w:rsid w:val="00DA39EE"/>
    <w:rsid w:val="00DA448C"/>
    <w:rsid w:val="00DA46EF"/>
    <w:rsid w:val="00DB0E65"/>
    <w:rsid w:val="00DB21E8"/>
    <w:rsid w:val="00DB5C19"/>
    <w:rsid w:val="00DB6348"/>
    <w:rsid w:val="00DC0C6B"/>
    <w:rsid w:val="00DC0D65"/>
    <w:rsid w:val="00DC58BB"/>
    <w:rsid w:val="00DD01EB"/>
    <w:rsid w:val="00DD4D70"/>
    <w:rsid w:val="00DD6178"/>
    <w:rsid w:val="00DD73CE"/>
    <w:rsid w:val="00DD7F19"/>
    <w:rsid w:val="00DE0753"/>
    <w:rsid w:val="00DE21C1"/>
    <w:rsid w:val="00DE3653"/>
    <w:rsid w:val="00DE36E0"/>
    <w:rsid w:val="00DE49D3"/>
    <w:rsid w:val="00DE62D1"/>
    <w:rsid w:val="00DF17CC"/>
    <w:rsid w:val="00DF4D99"/>
    <w:rsid w:val="00DF7E94"/>
    <w:rsid w:val="00E0074B"/>
    <w:rsid w:val="00E00852"/>
    <w:rsid w:val="00E01118"/>
    <w:rsid w:val="00E03D82"/>
    <w:rsid w:val="00E04E74"/>
    <w:rsid w:val="00E068CD"/>
    <w:rsid w:val="00E11C35"/>
    <w:rsid w:val="00E12BE1"/>
    <w:rsid w:val="00E13F69"/>
    <w:rsid w:val="00E1452E"/>
    <w:rsid w:val="00E150DD"/>
    <w:rsid w:val="00E166FE"/>
    <w:rsid w:val="00E219FA"/>
    <w:rsid w:val="00E223AC"/>
    <w:rsid w:val="00E22DE7"/>
    <w:rsid w:val="00E239EC"/>
    <w:rsid w:val="00E26BAE"/>
    <w:rsid w:val="00E275F2"/>
    <w:rsid w:val="00E321FD"/>
    <w:rsid w:val="00E3265B"/>
    <w:rsid w:val="00E33745"/>
    <w:rsid w:val="00E341DE"/>
    <w:rsid w:val="00E34BF0"/>
    <w:rsid w:val="00E355E3"/>
    <w:rsid w:val="00E35933"/>
    <w:rsid w:val="00E371C5"/>
    <w:rsid w:val="00E379CC"/>
    <w:rsid w:val="00E37C27"/>
    <w:rsid w:val="00E40037"/>
    <w:rsid w:val="00E43A26"/>
    <w:rsid w:val="00E5008A"/>
    <w:rsid w:val="00E5057E"/>
    <w:rsid w:val="00E511CC"/>
    <w:rsid w:val="00E53376"/>
    <w:rsid w:val="00E556F7"/>
    <w:rsid w:val="00E57D1D"/>
    <w:rsid w:val="00E604E7"/>
    <w:rsid w:val="00E606B3"/>
    <w:rsid w:val="00E61EF0"/>
    <w:rsid w:val="00E63489"/>
    <w:rsid w:val="00E65858"/>
    <w:rsid w:val="00E663D1"/>
    <w:rsid w:val="00E671B8"/>
    <w:rsid w:val="00E67D5D"/>
    <w:rsid w:val="00E70187"/>
    <w:rsid w:val="00E71317"/>
    <w:rsid w:val="00E7302A"/>
    <w:rsid w:val="00E7751A"/>
    <w:rsid w:val="00E77CB4"/>
    <w:rsid w:val="00E828EE"/>
    <w:rsid w:val="00E855B1"/>
    <w:rsid w:val="00E86DA3"/>
    <w:rsid w:val="00E87CC9"/>
    <w:rsid w:val="00E87E04"/>
    <w:rsid w:val="00E909A6"/>
    <w:rsid w:val="00E96732"/>
    <w:rsid w:val="00E97B86"/>
    <w:rsid w:val="00EA04F4"/>
    <w:rsid w:val="00EA2270"/>
    <w:rsid w:val="00EA2311"/>
    <w:rsid w:val="00EA2BD4"/>
    <w:rsid w:val="00EA2D17"/>
    <w:rsid w:val="00EA341B"/>
    <w:rsid w:val="00EA433A"/>
    <w:rsid w:val="00EA5898"/>
    <w:rsid w:val="00EA7A6F"/>
    <w:rsid w:val="00EB0E91"/>
    <w:rsid w:val="00EB3A7B"/>
    <w:rsid w:val="00EC0670"/>
    <w:rsid w:val="00EC12C3"/>
    <w:rsid w:val="00EC1B5D"/>
    <w:rsid w:val="00EC200B"/>
    <w:rsid w:val="00EC282B"/>
    <w:rsid w:val="00EC3547"/>
    <w:rsid w:val="00EC4028"/>
    <w:rsid w:val="00EC45BE"/>
    <w:rsid w:val="00ED029F"/>
    <w:rsid w:val="00ED1620"/>
    <w:rsid w:val="00ED33DA"/>
    <w:rsid w:val="00ED51E7"/>
    <w:rsid w:val="00EE10EF"/>
    <w:rsid w:val="00EE1C84"/>
    <w:rsid w:val="00EE2C0D"/>
    <w:rsid w:val="00EE473D"/>
    <w:rsid w:val="00EE5624"/>
    <w:rsid w:val="00EF0758"/>
    <w:rsid w:val="00EF1D36"/>
    <w:rsid w:val="00EF2663"/>
    <w:rsid w:val="00EF6FE7"/>
    <w:rsid w:val="00EF7087"/>
    <w:rsid w:val="00F00451"/>
    <w:rsid w:val="00F041B9"/>
    <w:rsid w:val="00F04519"/>
    <w:rsid w:val="00F04E3D"/>
    <w:rsid w:val="00F07BE1"/>
    <w:rsid w:val="00F16DAF"/>
    <w:rsid w:val="00F171FB"/>
    <w:rsid w:val="00F1774A"/>
    <w:rsid w:val="00F200C0"/>
    <w:rsid w:val="00F21DEE"/>
    <w:rsid w:val="00F241F3"/>
    <w:rsid w:val="00F244B1"/>
    <w:rsid w:val="00F2702D"/>
    <w:rsid w:val="00F3257D"/>
    <w:rsid w:val="00F333FE"/>
    <w:rsid w:val="00F3424E"/>
    <w:rsid w:val="00F35181"/>
    <w:rsid w:val="00F35522"/>
    <w:rsid w:val="00F35F63"/>
    <w:rsid w:val="00F361F7"/>
    <w:rsid w:val="00F36AE0"/>
    <w:rsid w:val="00F42609"/>
    <w:rsid w:val="00F43871"/>
    <w:rsid w:val="00F444C7"/>
    <w:rsid w:val="00F445B0"/>
    <w:rsid w:val="00F45139"/>
    <w:rsid w:val="00F47DC4"/>
    <w:rsid w:val="00F50CB7"/>
    <w:rsid w:val="00F51F7F"/>
    <w:rsid w:val="00F56301"/>
    <w:rsid w:val="00F56A9E"/>
    <w:rsid w:val="00F57325"/>
    <w:rsid w:val="00F60502"/>
    <w:rsid w:val="00F61F62"/>
    <w:rsid w:val="00F631DA"/>
    <w:rsid w:val="00F65D9A"/>
    <w:rsid w:val="00F67520"/>
    <w:rsid w:val="00F70200"/>
    <w:rsid w:val="00F73D4B"/>
    <w:rsid w:val="00F74342"/>
    <w:rsid w:val="00F7470E"/>
    <w:rsid w:val="00F747AB"/>
    <w:rsid w:val="00F760DD"/>
    <w:rsid w:val="00F76A1B"/>
    <w:rsid w:val="00F778EC"/>
    <w:rsid w:val="00F8321A"/>
    <w:rsid w:val="00F8475A"/>
    <w:rsid w:val="00F859C6"/>
    <w:rsid w:val="00F860E4"/>
    <w:rsid w:val="00F863CA"/>
    <w:rsid w:val="00F86BC5"/>
    <w:rsid w:val="00F92940"/>
    <w:rsid w:val="00F932B7"/>
    <w:rsid w:val="00F96C1D"/>
    <w:rsid w:val="00F97962"/>
    <w:rsid w:val="00FA06D2"/>
    <w:rsid w:val="00FA095A"/>
    <w:rsid w:val="00FA1D8B"/>
    <w:rsid w:val="00FA37A2"/>
    <w:rsid w:val="00FA380D"/>
    <w:rsid w:val="00FA4612"/>
    <w:rsid w:val="00FB18C6"/>
    <w:rsid w:val="00FB2130"/>
    <w:rsid w:val="00FB3B1E"/>
    <w:rsid w:val="00FB6EAC"/>
    <w:rsid w:val="00FB79D9"/>
    <w:rsid w:val="00FC06D0"/>
    <w:rsid w:val="00FC0ABD"/>
    <w:rsid w:val="00FC33E6"/>
    <w:rsid w:val="00FC62D6"/>
    <w:rsid w:val="00FC6698"/>
    <w:rsid w:val="00FD01EE"/>
    <w:rsid w:val="00FD0F87"/>
    <w:rsid w:val="00FD186C"/>
    <w:rsid w:val="00FD3EF5"/>
    <w:rsid w:val="00FD53D8"/>
    <w:rsid w:val="00FD5B88"/>
    <w:rsid w:val="00FE34A9"/>
    <w:rsid w:val="00FE3771"/>
    <w:rsid w:val="00FE5A29"/>
    <w:rsid w:val="00FF0475"/>
    <w:rsid w:val="00FF10FD"/>
    <w:rsid w:val="00FF1177"/>
    <w:rsid w:val="00FF452E"/>
    <w:rsid w:val="00FF524E"/>
    <w:rsid w:val="00FF5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F796"/>
  <w15:docId w15:val="{A091ED79-2998-44D1-A4DB-4CF1F245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6053"/>
  </w:style>
  <w:style w:type="paragraph" w:styleId="Nagwek1">
    <w:name w:val="heading 1"/>
    <w:basedOn w:val="Normalny"/>
    <w:next w:val="Normalny"/>
    <w:link w:val="Nagwek1Znak"/>
    <w:uiPriority w:val="9"/>
    <w:qFormat/>
    <w:rsid w:val="00FA380D"/>
    <w:pPr>
      <w:keepNext/>
      <w:keepLines/>
      <w:spacing w:before="240" w:after="0"/>
      <w:jc w:val="center"/>
      <w:outlineLvl w:val="0"/>
    </w:pPr>
    <w:rPr>
      <w:rFonts w:asciiTheme="majorHAnsi" w:eastAsiaTheme="majorEastAsia" w:hAnsiTheme="majorHAnsi" w:cstheme="majorBidi"/>
      <w:b/>
      <w:sz w:val="32"/>
      <w:szCs w:val="32"/>
    </w:rPr>
  </w:style>
  <w:style w:type="paragraph" w:styleId="Nagwek2">
    <w:name w:val="heading 2"/>
    <w:basedOn w:val="Normalny"/>
    <w:next w:val="Normalny"/>
    <w:link w:val="Nagwek2Znak"/>
    <w:uiPriority w:val="9"/>
    <w:unhideWhenUsed/>
    <w:qFormat/>
    <w:rsid w:val="00FA380D"/>
    <w:pPr>
      <w:keepNext/>
      <w:keepLines/>
      <w:spacing w:before="40" w:after="0"/>
      <w:jc w:val="both"/>
      <w:outlineLvl w:val="1"/>
    </w:pPr>
    <w:rPr>
      <w:rFonts w:asciiTheme="majorHAnsi" w:eastAsiaTheme="majorEastAsia" w:hAnsiTheme="majorHAnsi" w:cstheme="majorBidi"/>
      <w:b/>
      <w:szCs w:val="26"/>
    </w:rPr>
  </w:style>
  <w:style w:type="paragraph" w:styleId="Nagwek3">
    <w:name w:val="heading 3"/>
    <w:basedOn w:val="Normalny"/>
    <w:next w:val="Normalny"/>
    <w:link w:val="Nagwek3Znak"/>
    <w:uiPriority w:val="9"/>
    <w:unhideWhenUsed/>
    <w:qFormat/>
    <w:rsid w:val="00FA380D"/>
    <w:pPr>
      <w:keepNext/>
      <w:keepLines/>
      <w:spacing w:before="40" w:after="0"/>
      <w:jc w:val="both"/>
      <w:outlineLvl w:val="2"/>
    </w:pPr>
    <w:rPr>
      <w:rFonts w:asciiTheme="majorHAnsi" w:eastAsiaTheme="majorEastAsia" w:hAnsiTheme="majorHAnsi" w:cstheme="majorBidi"/>
      <w:b/>
      <w:szCs w:val="24"/>
    </w:rPr>
  </w:style>
  <w:style w:type="paragraph" w:styleId="Nagwek4">
    <w:name w:val="heading 4"/>
    <w:basedOn w:val="Normalny"/>
    <w:next w:val="Normalny"/>
    <w:link w:val="Nagwek4Znak"/>
    <w:uiPriority w:val="9"/>
    <w:unhideWhenUsed/>
    <w:qFormat/>
    <w:rsid w:val="0017102D"/>
    <w:pPr>
      <w:keepNext/>
      <w:keepLines/>
      <w:spacing w:before="40" w:after="0"/>
      <w:jc w:val="both"/>
      <w:outlineLvl w:val="3"/>
    </w:pPr>
    <w:rPr>
      <w:rFonts w:asciiTheme="majorHAnsi" w:eastAsiaTheme="majorEastAsia" w:hAnsiTheme="majorHAnsi" w:cstheme="majorBidi"/>
      <w:iCs/>
    </w:rPr>
  </w:style>
  <w:style w:type="paragraph" w:styleId="Nagwek5">
    <w:name w:val="heading 5"/>
    <w:basedOn w:val="Normalny"/>
    <w:next w:val="Normalny"/>
    <w:link w:val="Nagwek5Znak"/>
    <w:uiPriority w:val="9"/>
    <w:unhideWhenUsed/>
    <w:qFormat/>
    <w:rsid w:val="0017102D"/>
    <w:pPr>
      <w:keepNext/>
      <w:keepLines/>
      <w:spacing w:before="40" w:after="0"/>
      <w:jc w:val="both"/>
      <w:outlineLvl w:val="4"/>
    </w:pPr>
    <w:rPr>
      <w:rFonts w:asciiTheme="majorHAnsi" w:eastAsiaTheme="majorEastAsia" w:hAnsiTheme="majorHAnsi" w:cstheme="majorBidi"/>
    </w:rPr>
  </w:style>
  <w:style w:type="paragraph" w:styleId="Nagwek6">
    <w:name w:val="heading 6"/>
    <w:basedOn w:val="Normalny"/>
    <w:next w:val="Normalny"/>
    <w:link w:val="Nagwek6Znak"/>
    <w:uiPriority w:val="9"/>
    <w:unhideWhenUsed/>
    <w:qFormat/>
    <w:rsid w:val="00BD103E"/>
    <w:pPr>
      <w:keepNext/>
      <w:keepLines/>
      <w:spacing w:before="40" w:after="0"/>
      <w:outlineLvl w:val="5"/>
    </w:pPr>
    <w:rPr>
      <w:rFonts w:asciiTheme="majorHAnsi" w:eastAsiaTheme="majorEastAsia" w:hAnsiTheme="majorHAnsi" w:cstheme="majorBidi"/>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A380D"/>
    <w:rPr>
      <w:rFonts w:asciiTheme="majorHAnsi" w:eastAsiaTheme="majorEastAsia" w:hAnsiTheme="majorHAnsi" w:cstheme="majorBidi"/>
      <w:b/>
      <w:sz w:val="32"/>
      <w:szCs w:val="32"/>
    </w:rPr>
  </w:style>
  <w:style w:type="character" w:customStyle="1" w:styleId="Nagwek2Znak">
    <w:name w:val="Nagłówek 2 Znak"/>
    <w:basedOn w:val="Domylnaczcionkaakapitu"/>
    <w:link w:val="Nagwek2"/>
    <w:uiPriority w:val="9"/>
    <w:rsid w:val="00FA380D"/>
    <w:rPr>
      <w:rFonts w:asciiTheme="majorHAnsi" w:eastAsiaTheme="majorEastAsia" w:hAnsiTheme="majorHAnsi" w:cstheme="majorBidi"/>
      <w:b/>
      <w:szCs w:val="26"/>
    </w:rPr>
  </w:style>
  <w:style w:type="character" w:customStyle="1" w:styleId="Nagwek3Znak">
    <w:name w:val="Nagłówek 3 Znak"/>
    <w:basedOn w:val="Domylnaczcionkaakapitu"/>
    <w:link w:val="Nagwek3"/>
    <w:uiPriority w:val="9"/>
    <w:rsid w:val="00FA380D"/>
    <w:rPr>
      <w:rFonts w:asciiTheme="majorHAnsi" w:eastAsiaTheme="majorEastAsia" w:hAnsiTheme="majorHAnsi" w:cstheme="majorBidi"/>
      <w:b/>
      <w:szCs w:val="24"/>
    </w:rPr>
  </w:style>
  <w:style w:type="character" w:customStyle="1" w:styleId="Nagwek4Znak">
    <w:name w:val="Nagłówek 4 Znak"/>
    <w:basedOn w:val="Domylnaczcionkaakapitu"/>
    <w:link w:val="Nagwek4"/>
    <w:uiPriority w:val="9"/>
    <w:rsid w:val="0017102D"/>
    <w:rPr>
      <w:rFonts w:asciiTheme="majorHAnsi" w:eastAsiaTheme="majorEastAsia" w:hAnsiTheme="majorHAnsi" w:cstheme="majorBidi"/>
      <w:iCs/>
    </w:rPr>
  </w:style>
  <w:style w:type="character" w:customStyle="1" w:styleId="Nagwek5Znak">
    <w:name w:val="Nagłówek 5 Znak"/>
    <w:basedOn w:val="Domylnaczcionkaakapitu"/>
    <w:link w:val="Nagwek5"/>
    <w:uiPriority w:val="9"/>
    <w:rsid w:val="0017102D"/>
    <w:rPr>
      <w:rFonts w:asciiTheme="majorHAnsi" w:eastAsiaTheme="majorEastAsia" w:hAnsiTheme="majorHAnsi" w:cstheme="majorBidi"/>
    </w:rPr>
  </w:style>
  <w:style w:type="paragraph" w:styleId="Akapitzlist">
    <w:name w:val="List Paragraph"/>
    <w:basedOn w:val="Normalny"/>
    <w:uiPriority w:val="34"/>
    <w:qFormat/>
    <w:rsid w:val="00AC7815"/>
    <w:pPr>
      <w:ind w:left="720"/>
      <w:contextualSpacing/>
    </w:pPr>
  </w:style>
  <w:style w:type="character" w:styleId="Odwoaniedokomentarza">
    <w:name w:val="annotation reference"/>
    <w:basedOn w:val="Domylnaczcionkaakapitu"/>
    <w:uiPriority w:val="99"/>
    <w:semiHidden/>
    <w:unhideWhenUsed/>
    <w:rsid w:val="00D64CB5"/>
    <w:rPr>
      <w:sz w:val="16"/>
      <w:szCs w:val="16"/>
    </w:rPr>
  </w:style>
  <w:style w:type="paragraph" w:styleId="Tekstkomentarza">
    <w:name w:val="annotation text"/>
    <w:basedOn w:val="Normalny"/>
    <w:link w:val="TekstkomentarzaZnak"/>
    <w:uiPriority w:val="99"/>
    <w:semiHidden/>
    <w:unhideWhenUsed/>
    <w:rsid w:val="00D64CB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4CB5"/>
    <w:rPr>
      <w:sz w:val="20"/>
      <w:szCs w:val="20"/>
    </w:rPr>
  </w:style>
  <w:style w:type="paragraph" w:styleId="Tematkomentarza">
    <w:name w:val="annotation subject"/>
    <w:basedOn w:val="Tekstkomentarza"/>
    <w:next w:val="Tekstkomentarza"/>
    <w:link w:val="TematkomentarzaZnak"/>
    <w:uiPriority w:val="99"/>
    <w:semiHidden/>
    <w:unhideWhenUsed/>
    <w:rsid w:val="00D64CB5"/>
    <w:rPr>
      <w:b/>
      <w:bCs/>
    </w:rPr>
  </w:style>
  <w:style w:type="character" w:customStyle="1" w:styleId="TematkomentarzaZnak">
    <w:name w:val="Temat komentarza Znak"/>
    <w:basedOn w:val="TekstkomentarzaZnak"/>
    <w:link w:val="Tematkomentarza"/>
    <w:uiPriority w:val="99"/>
    <w:semiHidden/>
    <w:rsid w:val="00D64CB5"/>
    <w:rPr>
      <w:b/>
      <w:bCs/>
      <w:sz w:val="20"/>
      <w:szCs w:val="20"/>
    </w:rPr>
  </w:style>
  <w:style w:type="paragraph" w:styleId="Tekstdymka">
    <w:name w:val="Balloon Text"/>
    <w:basedOn w:val="Normalny"/>
    <w:link w:val="TekstdymkaZnak"/>
    <w:uiPriority w:val="99"/>
    <w:semiHidden/>
    <w:unhideWhenUsed/>
    <w:rsid w:val="00D64C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4CB5"/>
    <w:rPr>
      <w:rFonts w:ascii="Segoe UI" w:hAnsi="Segoe UI" w:cs="Segoe UI"/>
      <w:sz w:val="18"/>
      <w:szCs w:val="18"/>
    </w:rPr>
  </w:style>
  <w:style w:type="character" w:styleId="Hipercze">
    <w:name w:val="Hyperlink"/>
    <w:basedOn w:val="Domylnaczcionkaakapitu"/>
    <w:uiPriority w:val="99"/>
    <w:unhideWhenUsed/>
    <w:rsid w:val="00943339"/>
    <w:rPr>
      <w:color w:val="0563C1" w:themeColor="hyperlink"/>
      <w:u w:val="single"/>
    </w:rPr>
  </w:style>
  <w:style w:type="character" w:customStyle="1" w:styleId="Nierozpoznanawzmianka1">
    <w:name w:val="Nierozpoznana wzmianka1"/>
    <w:basedOn w:val="Domylnaczcionkaakapitu"/>
    <w:uiPriority w:val="99"/>
    <w:semiHidden/>
    <w:unhideWhenUsed/>
    <w:rsid w:val="00943339"/>
    <w:rPr>
      <w:color w:val="605E5C"/>
      <w:shd w:val="clear" w:color="auto" w:fill="E1DFDD"/>
    </w:rPr>
  </w:style>
  <w:style w:type="paragraph" w:styleId="Nagwek">
    <w:name w:val="header"/>
    <w:basedOn w:val="Normalny"/>
    <w:link w:val="NagwekZnak"/>
    <w:uiPriority w:val="99"/>
    <w:unhideWhenUsed/>
    <w:rsid w:val="00BB10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1039"/>
  </w:style>
  <w:style w:type="paragraph" w:styleId="Stopka">
    <w:name w:val="footer"/>
    <w:basedOn w:val="Normalny"/>
    <w:link w:val="StopkaZnak"/>
    <w:uiPriority w:val="99"/>
    <w:unhideWhenUsed/>
    <w:rsid w:val="00BB10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1039"/>
  </w:style>
  <w:style w:type="character" w:customStyle="1" w:styleId="FontStyle28">
    <w:name w:val="Font Style28"/>
    <w:basedOn w:val="Domylnaczcionkaakapitu"/>
    <w:rsid w:val="00BC6375"/>
    <w:rPr>
      <w:rFonts w:ascii="Times New Roman" w:hAnsi="Times New Roman" w:cs="Times New Roman"/>
      <w:sz w:val="20"/>
      <w:szCs w:val="20"/>
    </w:rPr>
  </w:style>
  <w:style w:type="paragraph" w:customStyle="1" w:styleId="Style11">
    <w:name w:val="Style11"/>
    <w:basedOn w:val="Normalny"/>
    <w:uiPriority w:val="99"/>
    <w:rsid w:val="00BC6375"/>
    <w:pPr>
      <w:widowControl w:val="0"/>
      <w:autoSpaceDE w:val="0"/>
      <w:spacing w:after="0" w:line="254" w:lineRule="exact"/>
      <w:ind w:firstLine="278"/>
      <w:jc w:val="both"/>
    </w:pPr>
    <w:rPr>
      <w:rFonts w:ascii="Times New Roman" w:eastAsia="Times New Roman" w:hAnsi="Times New Roman" w:cs="Times New Roman"/>
      <w:sz w:val="24"/>
      <w:szCs w:val="24"/>
      <w:lang w:eastAsia="ar-SA"/>
    </w:rPr>
  </w:style>
  <w:style w:type="paragraph" w:customStyle="1" w:styleId="Tekstpodstawowy31">
    <w:name w:val="Tekst podstawowy 31"/>
    <w:basedOn w:val="Normalny"/>
    <w:uiPriority w:val="99"/>
    <w:rsid w:val="00AE090B"/>
    <w:pPr>
      <w:spacing w:after="0" w:line="240" w:lineRule="auto"/>
    </w:pPr>
    <w:rPr>
      <w:rFonts w:ascii="Times New Roman" w:eastAsia="Times New Roman" w:hAnsi="Times New Roman" w:cs="Times New Roman"/>
      <w:b/>
      <w:sz w:val="24"/>
      <w:szCs w:val="24"/>
      <w:u w:val="single"/>
      <w:lang w:eastAsia="ar-SA"/>
    </w:rPr>
  </w:style>
  <w:style w:type="paragraph" w:styleId="NormalnyWeb">
    <w:name w:val="Normal (Web)"/>
    <w:basedOn w:val="Normalny"/>
    <w:uiPriority w:val="99"/>
    <w:semiHidden/>
    <w:unhideWhenUsed/>
    <w:rsid w:val="00A71A5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71A58"/>
    <w:rPr>
      <w:i/>
      <w:iCs/>
    </w:rPr>
  </w:style>
  <w:style w:type="table" w:styleId="Tabela-Siatka">
    <w:name w:val="Table Grid"/>
    <w:basedOn w:val="Standardowy"/>
    <w:uiPriority w:val="39"/>
    <w:rsid w:val="00EB3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86207"/>
    <w:rPr>
      <w:b/>
      <w:bCs/>
    </w:rPr>
  </w:style>
  <w:style w:type="character" w:customStyle="1" w:styleId="hgkelc">
    <w:name w:val="hgkelc"/>
    <w:basedOn w:val="Domylnaczcionkaakapitu"/>
    <w:rsid w:val="00C3432A"/>
  </w:style>
  <w:style w:type="paragraph" w:styleId="Bezodstpw">
    <w:name w:val="No Spacing"/>
    <w:uiPriority w:val="1"/>
    <w:qFormat/>
    <w:rsid w:val="00DA46EF"/>
    <w:pPr>
      <w:spacing w:after="0" w:line="240" w:lineRule="auto"/>
    </w:pPr>
  </w:style>
  <w:style w:type="character" w:customStyle="1" w:styleId="Nierozpoznanawzmianka2">
    <w:name w:val="Nierozpoznana wzmianka2"/>
    <w:basedOn w:val="Domylnaczcionkaakapitu"/>
    <w:uiPriority w:val="99"/>
    <w:semiHidden/>
    <w:unhideWhenUsed/>
    <w:rsid w:val="00AB4718"/>
    <w:rPr>
      <w:color w:val="605E5C"/>
      <w:shd w:val="clear" w:color="auto" w:fill="E1DFDD"/>
    </w:rPr>
  </w:style>
  <w:style w:type="character" w:styleId="Nierozpoznanawzmianka">
    <w:name w:val="Unresolved Mention"/>
    <w:basedOn w:val="Domylnaczcionkaakapitu"/>
    <w:uiPriority w:val="99"/>
    <w:semiHidden/>
    <w:unhideWhenUsed/>
    <w:rsid w:val="008E54EA"/>
    <w:rPr>
      <w:color w:val="605E5C"/>
      <w:shd w:val="clear" w:color="auto" w:fill="E1DFDD"/>
    </w:rPr>
  </w:style>
  <w:style w:type="paragraph" w:styleId="Nagwekspisutreci">
    <w:name w:val="TOC Heading"/>
    <w:basedOn w:val="Nagwek1"/>
    <w:next w:val="Normalny"/>
    <w:uiPriority w:val="39"/>
    <w:unhideWhenUsed/>
    <w:qFormat/>
    <w:rsid w:val="0017102D"/>
    <w:pPr>
      <w:jc w:val="left"/>
      <w:outlineLvl w:val="9"/>
    </w:pPr>
    <w:rPr>
      <w:b w:val="0"/>
      <w:color w:val="2F5496" w:themeColor="accent1" w:themeShade="BF"/>
      <w:lang w:eastAsia="pl-PL"/>
    </w:rPr>
  </w:style>
  <w:style w:type="paragraph" w:styleId="Spistreci1">
    <w:name w:val="toc 1"/>
    <w:basedOn w:val="Normalny"/>
    <w:next w:val="Normalny"/>
    <w:autoRedefine/>
    <w:uiPriority w:val="39"/>
    <w:unhideWhenUsed/>
    <w:rsid w:val="0017102D"/>
    <w:pPr>
      <w:spacing w:after="100"/>
    </w:pPr>
  </w:style>
  <w:style w:type="paragraph" w:styleId="Spistreci2">
    <w:name w:val="toc 2"/>
    <w:basedOn w:val="Normalny"/>
    <w:next w:val="Normalny"/>
    <w:autoRedefine/>
    <w:uiPriority w:val="39"/>
    <w:unhideWhenUsed/>
    <w:rsid w:val="0017102D"/>
    <w:pPr>
      <w:spacing w:after="100"/>
      <w:ind w:left="220"/>
    </w:pPr>
  </w:style>
  <w:style w:type="paragraph" w:styleId="Spistreci3">
    <w:name w:val="toc 3"/>
    <w:basedOn w:val="Normalny"/>
    <w:next w:val="Normalny"/>
    <w:autoRedefine/>
    <w:uiPriority w:val="39"/>
    <w:unhideWhenUsed/>
    <w:rsid w:val="0017102D"/>
    <w:pPr>
      <w:spacing w:after="100"/>
      <w:ind w:left="440"/>
    </w:pPr>
  </w:style>
  <w:style w:type="paragraph" w:styleId="Spistreci4">
    <w:name w:val="toc 4"/>
    <w:basedOn w:val="Normalny"/>
    <w:next w:val="Normalny"/>
    <w:autoRedefine/>
    <w:uiPriority w:val="39"/>
    <w:unhideWhenUsed/>
    <w:rsid w:val="0017102D"/>
    <w:pPr>
      <w:spacing w:after="100"/>
      <w:ind w:left="660"/>
    </w:pPr>
  </w:style>
  <w:style w:type="character" w:customStyle="1" w:styleId="Nagwek6Znak">
    <w:name w:val="Nagłówek 6 Znak"/>
    <w:basedOn w:val="Domylnaczcionkaakapitu"/>
    <w:link w:val="Nagwek6"/>
    <w:uiPriority w:val="9"/>
    <w:rsid w:val="00BD103E"/>
    <w:rPr>
      <w:rFonts w:asciiTheme="majorHAnsi" w:eastAsiaTheme="majorEastAsia" w:hAnsiTheme="majorHAnsi" w:cstheme="majorBid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3034">
      <w:bodyDiv w:val="1"/>
      <w:marLeft w:val="0"/>
      <w:marRight w:val="0"/>
      <w:marTop w:val="0"/>
      <w:marBottom w:val="0"/>
      <w:divBdr>
        <w:top w:val="none" w:sz="0" w:space="0" w:color="auto"/>
        <w:left w:val="none" w:sz="0" w:space="0" w:color="auto"/>
        <w:bottom w:val="none" w:sz="0" w:space="0" w:color="auto"/>
        <w:right w:val="none" w:sz="0" w:space="0" w:color="auto"/>
      </w:divBdr>
    </w:div>
    <w:div w:id="293097542">
      <w:bodyDiv w:val="1"/>
      <w:marLeft w:val="0"/>
      <w:marRight w:val="0"/>
      <w:marTop w:val="0"/>
      <w:marBottom w:val="0"/>
      <w:divBdr>
        <w:top w:val="none" w:sz="0" w:space="0" w:color="auto"/>
        <w:left w:val="none" w:sz="0" w:space="0" w:color="auto"/>
        <w:bottom w:val="none" w:sz="0" w:space="0" w:color="auto"/>
        <w:right w:val="none" w:sz="0" w:space="0" w:color="auto"/>
      </w:divBdr>
    </w:div>
    <w:div w:id="495611385">
      <w:bodyDiv w:val="1"/>
      <w:marLeft w:val="0"/>
      <w:marRight w:val="0"/>
      <w:marTop w:val="0"/>
      <w:marBottom w:val="0"/>
      <w:divBdr>
        <w:top w:val="none" w:sz="0" w:space="0" w:color="auto"/>
        <w:left w:val="none" w:sz="0" w:space="0" w:color="auto"/>
        <w:bottom w:val="none" w:sz="0" w:space="0" w:color="auto"/>
        <w:right w:val="none" w:sz="0" w:space="0" w:color="auto"/>
      </w:divBdr>
    </w:div>
    <w:div w:id="509100402">
      <w:bodyDiv w:val="1"/>
      <w:marLeft w:val="0"/>
      <w:marRight w:val="0"/>
      <w:marTop w:val="0"/>
      <w:marBottom w:val="0"/>
      <w:divBdr>
        <w:top w:val="none" w:sz="0" w:space="0" w:color="auto"/>
        <w:left w:val="none" w:sz="0" w:space="0" w:color="auto"/>
        <w:bottom w:val="none" w:sz="0" w:space="0" w:color="auto"/>
        <w:right w:val="none" w:sz="0" w:space="0" w:color="auto"/>
      </w:divBdr>
    </w:div>
    <w:div w:id="754670949">
      <w:bodyDiv w:val="1"/>
      <w:marLeft w:val="0"/>
      <w:marRight w:val="0"/>
      <w:marTop w:val="0"/>
      <w:marBottom w:val="0"/>
      <w:divBdr>
        <w:top w:val="none" w:sz="0" w:space="0" w:color="auto"/>
        <w:left w:val="none" w:sz="0" w:space="0" w:color="auto"/>
        <w:bottom w:val="none" w:sz="0" w:space="0" w:color="auto"/>
        <w:right w:val="none" w:sz="0" w:space="0" w:color="auto"/>
      </w:divBdr>
    </w:div>
    <w:div w:id="859666791">
      <w:bodyDiv w:val="1"/>
      <w:marLeft w:val="0"/>
      <w:marRight w:val="0"/>
      <w:marTop w:val="0"/>
      <w:marBottom w:val="0"/>
      <w:divBdr>
        <w:top w:val="none" w:sz="0" w:space="0" w:color="auto"/>
        <w:left w:val="none" w:sz="0" w:space="0" w:color="auto"/>
        <w:bottom w:val="none" w:sz="0" w:space="0" w:color="auto"/>
        <w:right w:val="none" w:sz="0" w:space="0" w:color="auto"/>
      </w:divBdr>
      <w:divsChild>
        <w:div w:id="1053499302">
          <w:marLeft w:val="0"/>
          <w:marRight w:val="0"/>
          <w:marTop w:val="0"/>
          <w:marBottom w:val="0"/>
          <w:divBdr>
            <w:top w:val="none" w:sz="0" w:space="0" w:color="auto"/>
            <w:left w:val="none" w:sz="0" w:space="0" w:color="auto"/>
            <w:bottom w:val="none" w:sz="0" w:space="0" w:color="auto"/>
            <w:right w:val="none" w:sz="0" w:space="0" w:color="auto"/>
          </w:divBdr>
        </w:div>
      </w:divsChild>
    </w:div>
    <w:div w:id="876433378">
      <w:bodyDiv w:val="1"/>
      <w:marLeft w:val="0"/>
      <w:marRight w:val="0"/>
      <w:marTop w:val="0"/>
      <w:marBottom w:val="0"/>
      <w:divBdr>
        <w:top w:val="none" w:sz="0" w:space="0" w:color="auto"/>
        <w:left w:val="none" w:sz="0" w:space="0" w:color="auto"/>
        <w:bottom w:val="none" w:sz="0" w:space="0" w:color="auto"/>
        <w:right w:val="none" w:sz="0" w:space="0" w:color="auto"/>
      </w:divBdr>
    </w:div>
    <w:div w:id="888765530">
      <w:bodyDiv w:val="1"/>
      <w:marLeft w:val="0"/>
      <w:marRight w:val="0"/>
      <w:marTop w:val="0"/>
      <w:marBottom w:val="0"/>
      <w:divBdr>
        <w:top w:val="none" w:sz="0" w:space="0" w:color="auto"/>
        <w:left w:val="none" w:sz="0" w:space="0" w:color="auto"/>
        <w:bottom w:val="none" w:sz="0" w:space="0" w:color="auto"/>
        <w:right w:val="none" w:sz="0" w:space="0" w:color="auto"/>
      </w:divBdr>
      <w:divsChild>
        <w:div w:id="108669776">
          <w:marLeft w:val="0"/>
          <w:marRight w:val="0"/>
          <w:marTop w:val="0"/>
          <w:marBottom w:val="0"/>
          <w:divBdr>
            <w:top w:val="none" w:sz="0" w:space="0" w:color="auto"/>
            <w:left w:val="none" w:sz="0" w:space="0" w:color="auto"/>
            <w:bottom w:val="none" w:sz="0" w:space="0" w:color="auto"/>
            <w:right w:val="none" w:sz="0" w:space="0" w:color="auto"/>
          </w:divBdr>
        </w:div>
      </w:divsChild>
    </w:div>
    <w:div w:id="1204908754">
      <w:bodyDiv w:val="1"/>
      <w:marLeft w:val="0"/>
      <w:marRight w:val="0"/>
      <w:marTop w:val="0"/>
      <w:marBottom w:val="0"/>
      <w:divBdr>
        <w:top w:val="none" w:sz="0" w:space="0" w:color="auto"/>
        <w:left w:val="none" w:sz="0" w:space="0" w:color="auto"/>
        <w:bottom w:val="none" w:sz="0" w:space="0" w:color="auto"/>
        <w:right w:val="none" w:sz="0" w:space="0" w:color="auto"/>
      </w:divBdr>
    </w:div>
    <w:div w:id="1670137332">
      <w:bodyDiv w:val="1"/>
      <w:marLeft w:val="0"/>
      <w:marRight w:val="0"/>
      <w:marTop w:val="0"/>
      <w:marBottom w:val="0"/>
      <w:divBdr>
        <w:top w:val="none" w:sz="0" w:space="0" w:color="auto"/>
        <w:left w:val="none" w:sz="0" w:space="0" w:color="auto"/>
        <w:bottom w:val="none" w:sz="0" w:space="0" w:color="auto"/>
        <w:right w:val="none" w:sz="0" w:space="0" w:color="auto"/>
      </w:divBdr>
    </w:div>
    <w:div w:id="1673141651">
      <w:bodyDiv w:val="1"/>
      <w:marLeft w:val="0"/>
      <w:marRight w:val="0"/>
      <w:marTop w:val="0"/>
      <w:marBottom w:val="0"/>
      <w:divBdr>
        <w:top w:val="none" w:sz="0" w:space="0" w:color="auto"/>
        <w:left w:val="none" w:sz="0" w:space="0" w:color="auto"/>
        <w:bottom w:val="none" w:sz="0" w:space="0" w:color="auto"/>
        <w:right w:val="none" w:sz="0" w:space="0" w:color="auto"/>
      </w:divBdr>
    </w:div>
    <w:div w:id="1751779050">
      <w:bodyDiv w:val="1"/>
      <w:marLeft w:val="0"/>
      <w:marRight w:val="0"/>
      <w:marTop w:val="0"/>
      <w:marBottom w:val="0"/>
      <w:divBdr>
        <w:top w:val="none" w:sz="0" w:space="0" w:color="auto"/>
        <w:left w:val="none" w:sz="0" w:space="0" w:color="auto"/>
        <w:bottom w:val="none" w:sz="0" w:space="0" w:color="auto"/>
        <w:right w:val="none" w:sz="0" w:space="0" w:color="auto"/>
      </w:divBdr>
      <w:divsChild>
        <w:div w:id="1038121518">
          <w:marLeft w:val="0"/>
          <w:marRight w:val="0"/>
          <w:marTop w:val="0"/>
          <w:marBottom w:val="0"/>
          <w:divBdr>
            <w:top w:val="none" w:sz="0" w:space="0" w:color="auto"/>
            <w:left w:val="none" w:sz="0" w:space="0" w:color="auto"/>
            <w:bottom w:val="none" w:sz="0" w:space="0" w:color="auto"/>
            <w:right w:val="none" w:sz="0" w:space="0" w:color="auto"/>
          </w:divBdr>
        </w:div>
      </w:divsChild>
    </w:div>
    <w:div w:id="18176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71F18.B5C1767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A4B51-7EA7-488D-910F-235AA37F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67</Pages>
  <Words>21508</Words>
  <Characters>129049</Characters>
  <Application>Microsoft Office Word</Application>
  <DocSecurity>0</DocSecurity>
  <Lines>1075</Lines>
  <Paragraphs>300</Paragraphs>
  <ScaleCrop>false</ScaleCrop>
  <HeadingPairs>
    <vt:vector size="2" baseType="variant">
      <vt:variant>
        <vt:lpstr>Tytuł</vt:lpstr>
      </vt:variant>
      <vt:variant>
        <vt:i4>1</vt:i4>
      </vt:variant>
    </vt:vector>
  </HeadingPairs>
  <TitlesOfParts>
    <vt:vector size="1" baseType="lpstr">
      <vt:lpstr>PFU_budynek_15.04.2021</vt:lpstr>
    </vt:vector>
  </TitlesOfParts>
  <Company/>
  <LinksUpToDate>false</LinksUpToDate>
  <CharactersWithSpaces>150257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PFU_budynek_15.04.2021</dc:title>
  <dc:creator>Danuta Makilla</dc:creator>
  <cp:lastModifiedBy>Beata Woloszyn</cp:lastModifiedBy>
  <cp:revision>76</cp:revision>
  <cp:lastPrinted>2021-03-22T13:45:00Z</cp:lastPrinted>
  <dcterms:created xsi:type="dcterms:W3CDTF">2021-04-15T09:55:00Z</dcterms:created>
  <dcterms:modified xsi:type="dcterms:W3CDTF">2021-04-22T08:37:00Z</dcterms:modified>
</cp:coreProperties>
</file>