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F851B0" w:rsidRPr="00F851B0">
        <w:rPr>
          <w:rFonts w:cstheme="minorHAnsi"/>
          <w:b/>
        </w:rPr>
        <w:t xml:space="preserve"> </w:t>
      </w:r>
      <w:r w:rsidR="00F851B0" w:rsidRPr="00F851B0">
        <w:rPr>
          <w:rFonts w:ascii="Arial" w:hAnsi="Arial" w:cs="Arial"/>
          <w:b/>
          <w:sz w:val="22"/>
          <w:szCs w:val="22"/>
        </w:rPr>
        <w:t>Naprawa znaku przegubowego N2 po kolizji z zestawem pchanym RADUGA EUROPE + barka KARBON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 xml:space="preserve">*Urząd Morski nie jest podatnikiem w rozumieniu ustawy z dnia11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F851B0"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zastrzeżeń.</w:t>
      </w:r>
    </w:p>
    <w:p w:rsidR="003C751F" w:rsidRPr="005A252A" w:rsidRDefault="003C751F" w:rsidP="00F851B0">
      <w:pPr>
        <w:rPr>
          <w:rFonts w:ascii="Arial" w:hAnsi="Arial" w:cs="Arial"/>
          <w:sz w:val="16"/>
          <w:szCs w:val="16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F7" w:rsidRDefault="00155EF7" w:rsidP="003C751F">
      <w:r>
        <w:separator/>
      </w:r>
    </w:p>
  </w:endnote>
  <w:endnote w:type="continuationSeparator" w:id="1">
    <w:p w:rsidR="00155EF7" w:rsidRDefault="00155EF7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F7" w:rsidRDefault="00155EF7" w:rsidP="003C751F">
      <w:r>
        <w:separator/>
      </w:r>
    </w:p>
  </w:footnote>
  <w:footnote w:type="continuationSeparator" w:id="1">
    <w:p w:rsidR="00155EF7" w:rsidRDefault="00155EF7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B15444"/>
    <w:rsid w:val="00D212D9"/>
    <w:rsid w:val="00DA3524"/>
    <w:rsid w:val="00DA63C4"/>
    <w:rsid w:val="00F8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2</cp:revision>
  <dcterms:created xsi:type="dcterms:W3CDTF">2021-03-18T10:15:00Z</dcterms:created>
  <dcterms:modified xsi:type="dcterms:W3CDTF">2021-03-18T10:15:00Z</dcterms:modified>
</cp:coreProperties>
</file>