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Czwarte krajowe spotkanie konsultacyjne – konferencja końcowa</w:t>
      </w:r>
    </w:p>
    <w:p>
      <w:pPr>
        <w:pStyle w:val="Default"/>
      </w:pPr>
    </w:p>
    <w:p>
      <w:pPr>
        <w:pStyle w:val="Default"/>
        <w:tabs>
          <w:tab w:val="left" w:pos="2534"/>
        </w:tabs>
        <w:spacing w:line="36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Data spotkania: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  <w:t>6.06.2019 r.</w:t>
      </w:r>
      <w:r>
        <w:rPr>
          <w:rFonts w:ascii="Calibri" w:hAnsi="Calibri" w:cs="Calibri"/>
          <w:b/>
          <w:bCs/>
          <w:szCs w:val="22"/>
        </w:rPr>
        <w:t xml:space="preserve"> </w:t>
      </w:r>
    </w:p>
    <w:p>
      <w:pPr>
        <w:pStyle w:val="Default"/>
        <w:tabs>
          <w:tab w:val="left" w:pos="2534"/>
        </w:tabs>
        <w:spacing w:line="36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Godzina spotkania: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bCs/>
          <w:szCs w:val="22"/>
        </w:rPr>
        <w:t xml:space="preserve">9.30 – 17.30 </w:t>
      </w:r>
    </w:p>
    <w:p>
      <w:pPr>
        <w:tabs>
          <w:tab w:val="left" w:pos="2534"/>
          <w:tab w:val="left" w:pos="2562"/>
        </w:tabs>
        <w:spacing w:line="240" w:lineRule="auto"/>
        <w:ind w:left="2534" w:hanging="253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Miejsce spotkania: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  <w:szCs w:val="24"/>
        </w:rPr>
        <w:t>Ministerstwo Przedsiębiorczości i Technologii (Sala pod Kopułą), Plac Trzech Krzyży 3/5, Warszawa</w:t>
      </w:r>
    </w:p>
    <w:p>
      <w:pPr>
        <w:tabs>
          <w:tab w:val="left" w:pos="2562"/>
        </w:tabs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Program spotkania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7542"/>
      </w:tblGrid>
      <w:tr>
        <w:tc>
          <w:tcPr>
            <w:tcW w:w="2410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09:30 - 10:00</w:t>
            </w:r>
          </w:p>
        </w:tc>
        <w:tc>
          <w:tcPr>
            <w:tcW w:w="7542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Rejestracja</w:t>
            </w:r>
          </w:p>
        </w:tc>
      </w:tr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10:00 - 10:15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Przywitanie i wprowadzenie do spotkania</w:t>
            </w:r>
          </w:p>
        </w:tc>
      </w:tr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10:15- 10:30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Podsumowanie procesu planistycznego oraz prezentacja dalszej procedury, której będzie podlegał plan zagospodarowania przestrzennego polskich obszarów morskich w skali 1 : 200 000 (dalej „Plan”)</w:t>
            </w:r>
          </w:p>
          <w:p>
            <w:pPr>
              <w:tabs>
                <w:tab w:val="left" w:pos="2562"/>
              </w:tabs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Urząd Morski w Gdyni</w:t>
            </w:r>
          </w:p>
        </w:tc>
      </w:tr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10:30 - 11:30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Prezentacja projektu Planu</w:t>
            </w:r>
          </w:p>
          <w:p>
            <w:pPr>
              <w:tabs>
                <w:tab w:val="left" w:pos="2562"/>
              </w:tabs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Wykonawca projektu planu - Konsorcjum: Instytut Morski w Gdańsku – Morski Instytut Rybacki PIB</w:t>
            </w:r>
          </w:p>
        </w:tc>
      </w:tr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11:30 – 12:00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Pytania nt. projektu Planu </w:t>
            </w:r>
          </w:p>
        </w:tc>
      </w:tr>
      <w:tr>
        <w:tc>
          <w:tcPr>
            <w:tcW w:w="2410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12:00 – 12:20</w:t>
            </w:r>
          </w:p>
        </w:tc>
        <w:tc>
          <w:tcPr>
            <w:tcW w:w="7542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Przerwa kawowa</w:t>
            </w:r>
          </w:p>
        </w:tc>
      </w:tr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12:20 - 13:20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Prezentacja Prognozy oddziaływania na środowisko dla projektu Planu</w:t>
            </w:r>
          </w:p>
          <w:p>
            <w:pPr>
              <w:tabs>
                <w:tab w:val="left" w:pos="2562"/>
              </w:tabs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Wykonawca prognozy - Instytut Morski w Gdańsku</w:t>
            </w:r>
          </w:p>
        </w:tc>
      </w:tr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13:20 – 14.00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Pytania nt. Prognozy i projektu Planu</w:t>
            </w:r>
          </w:p>
        </w:tc>
      </w:tr>
      <w:tr>
        <w:tc>
          <w:tcPr>
            <w:tcW w:w="2410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14:00 – 15:00</w:t>
            </w:r>
          </w:p>
        </w:tc>
        <w:tc>
          <w:tcPr>
            <w:tcW w:w="7542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Lunch</w:t>
            </w:r>
          </w:p>
        </w:tc>
      </w:tr>
      <w:tr>
        <w:tc>
          <w:tcPr>
            <w:tcW w:w="2410" w:type="dxa"/>
            <w:shd w:val="clear" w:color="auto" w:fill="auto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15:00 – 15:45</w:t>
            </w:r>
          </w:p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Informacja o wynikach trzeciego międzynarodowego spotkania konsultacyjnego dotyczącego Planu</w:t>
            </w:r>
          </w:p>
          <w:p>
            <w:pPr>
              <w:tabs>
                <w:tab w:val="left" w:pos="2562"/>
              </w:tabs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Ministerstwo Gospodarki Morskiej i Żeglugi Śródlądowej</w:t>
            </w:r>
          </w:p>
        </w:tc>
      </w:tr>
      <w:tr>
        <w:tc>
          <w:tcPr>
            <w:tcW w:w="2410" w:type="dxa"/>
            <w:shd w:val="clear" w:color="auto" w:fill="auto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15:45 – 16:40</w:t>
            </w:r>
          </w:p>
        </w:tc>
        <w:tc>
          <w:tcPr>
            <w:tcW w:w="7542" w:type="dxa"/>
            <w:shd w:val="clear" w:color="auto" w:fill="auto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Podsumowanie 3-letniego procesu planistycznego (2016-2019).</w:t>
            </w:r>
          </w:p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Prezentacja i dyskusja nad problemami i wyzwaniami jako punkt wyjścia dla kolejnego procesu planistycznego. </w:t>
            </w:r>
            <w:r>
              <w:rPr>
                <w:rFonts w:ascii="Calibri" w:hAnsi="Calibri" w:cs="Calibri"/>
                <w:b/>
                <w:sz w:val="24"/>
              </w:rPr>
              <w:br/>
            </w:r>
            <w:r>
              <w:rPr>
                <w:rFonts w:ascii="Calibri" w:hAnsi="Calibri" w:cs="Calibri"/>
                <w:i/>
                <w:sz w:val="24"/>
              </w:rPr>
              <w:t>Urząd Morski w Gdyni</w:t>
            </w:r>
            <w:r>
              <w:rPr>
                <w:rFonts w:ascii="Calibri" w:hAnsi="Calibri" w:cs="Calibri"/>
                <w:i/>
                <w:sz w:val="24"/>
              </w:rPr>
              <w:br/>
              <w:t>Wykonawca projektu planu - Konsorcjum: Instytut Morski w Gdańsku – Morski Instytut Rybacki PIB</w:t>
            </w:r>
          </w:p>
        </w:tc>
      </w:tr>
      <w:tr>
        <w:tc>
          <w:tcPr>
            <w:tcW w:w="2410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bookmarkStart w:id="0" w:name="_GoBack"/>
            <w:r>
              <w:rPr>
                <w:rFonts w:ascii="Calibri" w:hAnsi="Calibri" w:cs="Calibri"/>
                <w:b/>
                <w:sz w:val="24"/>
              </w:rPr>
              <w:t>16:40– 16:50</w:t>
            </w:r>
          </w:p>
        </w:tc>
        <w:tc>
          <w:tcPr>
            <w:tcW w:w="7542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Przerwa kawowa</w:t>
            </w:r>
          </w:p>
        </w:tc>
      </w:tr>
      <w:bookmarkEnd w:id="0"/>
      <w:tr>
        <w:tc>
          <w:tcPr>
            <w:tcW w:w="2410" w:type="dxa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16:50 – 17:30</w:t>
            </w:r>
          </w:p>
        </w:tc>
        <w:tc>
          <w:tcPr>
            <w:tcW w:w="7542" w:type="dxa"/>
          </w:tcPr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Dyskusja: monitoring planu i stanu zagospodarowania obszarów morskich – nowe wyzwania dla nauki i administracji morskiej.</w:t>
            </w:r>
          </w:p>
          <w:p>
            <w:pPr>
              <w:tabs>
                <w:tab w:val="left" w:pos="256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Wykonawca projektu planu - Konsorcjum: Instytut Morski w Gdańsku – Morski Instytut Rybacki PIB</w:t>
            </w:r>
          </w:p>
        </w:tc>
      </w:tr>
      <w:tr>
        <w:tc>
          <w:tcPr>
            <w:tcW w:w="2410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17:30</w:t>
            </w:r>
          </w:p>
        </w:tc>
        <w:tc>
          <w:tcPr>
            <w:tcW w:w="7542" w:type="dxa"/>
            <w:shd w:val="clear" w:color="auto" w:fill="D9D9D9" w:themeFill="background1" w:themeFillShade="D9"/>
          </w:tcPr>
          <w:p>
            <w:pPr>
              <w:tabs>
                <w:tab w:val="left" w:pos="2562"/>
              </w:tabs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Zakończenie spotkania</w:t>
            </w:r>
          </w:p>
        </w:tc>
      </w:tr>
    </w:tbl>
    <w:p>
      <w:pPr>
        <w:tabs>
          <w:tab w:val="left" w:pos="2562"/>
        </w:tabs>
        <w:spacing w:line="360" w:lineRule="auto"/>
        <w:rPr>
          <w:rFonts w:ascii="Calibri" w:hAnsi="Calibri" w:cs="Calibri"/>
          <w:sz w:val="24"/>
        </w:rPr>
      </w:pPr>
    </w:p>
    <w:sectPr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19751" cy="838047"/>
          <wp:effectExtent l="0" t="0" r="508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666" cy="8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9DAD-7DC5-4C78-9501-8EF5E54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1A33-1103-4886-9E4C-3FB77A2E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Magdalena Matczak</cp:lastModifiedBy>
  <cp:revision>2</cp:revision>
  <dcterms:created xsi:type="dcterms:W3CDTF">2019-05-22T08:52:00Z</dcterms:created>
  <dcterms:modified xsi:type="dcterms:W3CDTF">2019-05-22T08:52:00Z</dcterms:modified>
</cp:coreProperties>
</file>