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C77A8B" w:rsidRPr="004D6BCE" w:rsidTr="00320AAD">
        <w:tc>
          <w:tcPr>
            <w:tcW w:w="9214" w:type="dxa"/>
            <w:shd w:val="clear" w:color="auto" w:fill="D9D9D9"/>
            <w:vAlign w:val="center"/>
          </w:tcPr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br w:type="page"/>
              <w:t xml:space="preserve">Załącznik nr 2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SIWZ</w:t>
            </w:r>
          </w:p>
        </w:tc>
      </w:tr>
      <w:tr w:rsidR="00C77A8B" w:rsidRPr="004D6BCE" w:rsidTr="00320AAD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OŚWIADCZENIE O BRAKU PODSTAW DO WYKLUCZENIA</w:t>
            </w:r>
            <w:r w:rsidRPr="004D6BC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I SPEŁNIANIU WARUNKÓW UDZIAŁU W POSTĘPOWANIU</w:t>
            </w:r>
          </w:p>
        </w:tc>
      </w:tr>
    </w:tbl>
    <w:p w:rsidR="00C77A8B" w:rsidRPr="004D6BCE" w:rsidRDefault="00C77A8B" w:rsidP="00C77A8B">
      <w:pPr>
        <w:tabs>
          <w:tab w:val="left" w:pos="5760"/>
        </w:tabs>
        <w:spacing w:after="4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386"/>
      </w:tblGrid>
      <w:tr w:rsidR="00C77A8B" w:rsidRPr="004D6BCE" w:rsidTr="00320AAD">
        <w:trPr>
          <w:trHeight w:val="1503"/>
        </w:trPr>
        <w:tc>
          <w:tcPr>
            <w:tcW w:w="9214" w:type="dxa"/>
            <w:gridSpan w:val="2"/>
            <w:vAlign w:val="center"/>
          </w:tcPr>
          <w:p w:rsidR="00C77A8B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Pozyskanie danych dla morskiej strefy brzegowej w granicach administracyjnych Urzędu Morskiego w Gdyni na potrzeby monitoringu. </w:t>
            </w:r>
          </w:p>
          <w:p w:rsidR="00C77A8B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Część 2 zamówienia: wyznaczenie profili poprzecznych brzegu morskiego. Zamówienie  należy wykonać na odcinku  od nasady Półwyspu Helskiego (KM 124.0) poprzez obszar obejmujący Półwysep Helski (KM 0.0 – 71.5) do granicy administracyjnej Urzędu Morskiego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br/>
            </w:r>
            <w:r w:rsidRPr="004D6BC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 Gdyni na zachodzie (KM 175.3)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Nr sprawy:</w:t>
            </w: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ZP-JBC-3800-41/18</w:t>
            </w:r>
          </w:p>
        </w:tc>
      </w:tr>
      <w:tr w:rsidR="00C77A8B" w:rsidRPr="004D6BCE" w:rsidTr="00320AAD">
        <w:trPr>
          <w:trHeight w:val="1336"/>
        </w:trPr>
        <w:tc>
          <w:tcPr>
            <w:tcW w:w="9214" w:type="dxa"/>
            <w:gridSpan w:val="2"/>
            <w:vAlign w:val="center"/>
          </w:tcPr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działając w imieniu Wykonawcy: ……………………………………………………………………………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(podać nazwę i adres Wykonawcy)</w:t>
            </w:r>
          </w:p>
        </w:tc>
      </w:tr>
      <w:tr w:rsidR="00C77A8B" w:rsidRPr="004D6BCE" w:rsidTr="00320AAD">
        <w:trPr>
          <w:trHeight w:val="782"/>
        </w:trPr>
        <w:tc>
          <w:tcPr>
            <w:tcW w:w="9214" w:type="dxa"/>
            <w:gridSpan w:val="2"/>
            <w:vAlign w:val="center"/>
          </w:tcPr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Oświadczam, że na dzień składania ofert nie podlegam wykluczeniu z postępowania </w:t>
            </w: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i spełniam warunki udziału w postępowaniu.</w:t>
            </w:r>
          </w:p>
        </w:tc>
      </w:tr>
      <w:tr w:rsidR="00C77A8B" w:rsidRPr="004D6BCE" w:rsidTr="00320AAD">
        <w:trPr>
          <w:trHeight w:val="847"/>
        </w:trPr>
        <w:tc>
          <w:tcPr>
            <w:tcW w:w="9214" w:type="dxa"/>
            <w:gridSpan w:val="2"/>
            <w:vAlign w:val="center"/>
          </w:tcPr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W przedmiotowym postępowaniu Zamawiający, zgodnie z art. 24 ust. 1 pkt. 12-23 ustawy PZP, wykluczy: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1) wykonawcę, który nie wykazał spełniania warunków udziału w postępowaniu lub nie wykazał braku podstaw wykluczenia;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2) wykonawcę będącego osobą fizyczną, którego prawomocnie skazano za przestępstwo:</w:t>
            </w:r>
          </w:p>
          <w:p w:rsidR="00C77A8B" w:rsidRPr="004D6BCE" w:rsidRDefault="00C77A8B" w:rsidP="00320AAD">
            <w:pPr>
              <w:tabs>
                <w:tab w:val="left" w:pos="176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a)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o którym mowa w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z 2017 r. poz. 2204) lub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 art. 46 lub art. 48 ustawy z dnia 25 czerwca 2010 r. o sporcie (Dz. U. z 2017 r. poz. 1463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i 1600),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c)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skarbowe,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3)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wykonawcę, jeżeli urzędującego członka jego organu zarządzającego lub nadzorczego, wspólnika spółki w spółce jawnej lub partnerskiej albo </w:t>
            </w:r>
            <w:proofErr w:type="spellStart"/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komplementariusza</w:t>
            </w:r>
            <w:proofErr w:type="spellEnd"/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w spółce komandytowej lub komandytowo-akcyjnej lub prokurenta prawomocnie skazano za przestępstwo, o którym mowa w </w:t>
            </w:r>
            <w:proofErr w:type="spellStart"/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2;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4)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5)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wykonawcę, który w wyniku zamierzonego działania lub rażącego niedbalstwa wprowadził zamawiającego w błąd przy przedstawieniu informacji, że nie podlega wykluczeniu, spełnia warunki udziału w postępowaniu lub obiektywne i </w:t>
            </w:r>
            <w:proofErr w:type="spellStart"/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niedyskryminacyjne</w:t>
            </w:r>
            <w:proofErr w:type="spellEnd"/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kryteria, zwane dalej „kryteriami selekcji”, lub który zataił te informacje lub nie jest w stanie przedstawić wymaganych dokumentów;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6)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7) wykonawcę, który bezprawnie wpływał lub próbował wpłynąć na czynności zamawiającego lub pozyskać informacje poufne, mogące dać mu przewagę w postępowaniu o udzielenie zamówienia;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8) wykonawcę, który brał udział w przygotowaniu postępowania o udzielenie zamówienia lub którego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9)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w stanie wykazać za pomocą stosownych środków dowodowych;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10)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wykonawcę będącego podmiotem zbiorowym, wobec którego sąd orzekł zakaz ubiegania się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o zamówienia publiczne na podstawie ustawy z dnia 28 października 2002 r. o odpowiedzialności podmiotów zbiorowych za czyny zabronione pod groźbą kary (Dz. U. z 2016 r. poz. 1541 oraz z 2017 r. poz. 734 i 933);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11) wykonawcę, wobec którego orzeczono tytułem środka zapobiegawczego zakaz ubiegania się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o zamówienia publiczne;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12) wykonawców, którzy należąc do tej samej grupy kapitałowej, w rozumieniu ustawy z dnia 16 lutego 2007 r. o ochronie konkurencji i konsumentów (Dz. U. z 2017 r. poz. 229, 1089 i 1132), złożyli odrębne oferty, oferty częściowe lub wnioski o dopuszczenie do udziału w postępowaniu, chyba że wykażą, że istniejące między nimi powiązania nie prowadzą do zakłócenia konkurencji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w postępowaniu o udzielenie zamówienia</w:t>
            </w:r>
          </w:p>
        </w:tc>
      </w:tr>
      <w:tr w:rsidR="00C77A8B" w:rsidRPr="004D6BCE" w:rsidTr="00320AAD">
        <w:trPr>
          <w:trHeight w:val="5840"/>
        </w:trPr>
        <w:tc>
          <w:tcPr>
            <w:tcW w:w="9214" w:type="dxa"/>
            <w:gridSpan w:val="2"/>
            <w:vAlign w:val="center"/>
          </w:tcPr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Wykonawca ubiegający się o przedmiotowe zamówienie musi spełniać również warunki udziału w postępowaniu dotyczące zdolności technicznej lub zawodowej, tj. musi wykazać, że: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1. Wykonał w okresie ostatnich trzech lat przed upływem terminu składania ofert, a jeżeli okres prowadzenia działalności jest krótszy w tym okresie minimum dwie usługi, które obejmowały swoim zakresem co najmniej: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a) Wykonanie morskich pomiarów batymetrycznych z wykorzystaniem echosondy wraz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z opracowaniem wyników dla co najmniej dwóch akwenów o powierzchni nie mniejszej niż 20 km2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b) Wykonanie geodezyjnych pomiarów sytuacyjno-wysokościowych o powierzchni nie mniejszej niż  20 ha.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2. Skieruje do realizacji przedmiotu zamówienia następujące osoby: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a) co najmniej jedną osobę posiadające potwierdzone dyplomem hydrografa kwalifikację niezbędnych do wykonywania pomiarów hydrograficznych na polskich obszarach morskich zgodnie z art. 41e pkt.2 ustawy z dnia 21 marca 1991 r. o obszarach morskich Rzeczypospolitej Polskiej i administracji Morskiej (tj. </w:t>
            </w:r>
            <w:proofErr w:type="spellStart"/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Dz.U</w:t>
            </w:r>
            <w:proofErr w:type="spellEnd"/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. z 2017 r. poz. 2205) 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b) co najmniej jedną osobę posiadającą uprawnienia zawodowe w dziedzinie geodezji i kartografii zgodnie z art. 43 pkt. 1 ustawy z dnia 17.05.1989 r. Prawo geodezyjne i kartograficzne (tj. </w:t>
            </w:r>
            <w:proofErr w:type="spellStart"/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Dz.U</w:t>
            </w:r>
            <w:proofErr w:type="spellEnd"/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z 2017 r. poz.2101)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3. Będzie dysponował następującymi narzędziami, wyposażeniem lub urządzeniami technicznymi: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a) pomiarowa jednostka pływająca  wyposażona w hydrograficzną echosondę jednowiązkową lub hydrograficzną echosondę wielowiązkową.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b) odbiornikiem do pomiarów geodezyjnych GNSS umożliwiającym wykonywanie pomiarów w trybie RTK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77A8B" w:rsidRPr="004D6BCE" w:rsidTr="00320AAD">
        <w:trPr>
          <w:trHeight w:val="1704"/>
        </w:trPr>
        <w:tc>
          <w:tcPr>
            <w:tcW w:w="9214" w:type="dxa"/>
            <w:gridSpan w:val="2"/>
            <w:vAlign w:val="center"/>
          </w:tcPr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Informacja w związku z poleganiem na zasobach innych podmiotów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Oświadczam, że w celu wykazania spełniania warunków udziału w postępowaniu, określonych przez zamawiającego w rozdz. V SIWZ polegam na zasobach następującego/</w:t>
            </w:r>
            <w:proofErr w:type="spellStart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podmiotu/ów: ……………………………………………………………………………………………………………….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i/>
                <w:color w:val="000000"/>
                <w:sz w:val="20"/>
                <w:szCs w:val="20"/>
              </w:rPr>
              <w:t>(wskazać podmiot i określić odpowiedni zakres dla wskazanego podmiotu)</w:t>
            </w:r>
          </w:p>
        </w:tc>
      </w:tr>
      <w:tr w:rsidR="00C77A8B" w:rsidRPr="004D6BCE" w:rsidTr="00320AAD">
        <w:trPr>
          <w:trHeight w:val="1839"/>
        </w:trPr>
        <w:tc>
          <w:tcPr>
            <w:tcW w:w="9214" w:type="dxa"/>
            <w:gridSpan w:val="2"/>
            <w:vAlign w:val="center"/>
          </w:tcPr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Oświadczenie dotyczące podmiotu, na którego zasoby powołuje się wykonawca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Oświadczam, że w stosunku do następującego/</w:t>
            </w:r>
            <w:proofErr w:type="spellStart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podmiotu/</w:t>
            </w:r>
            <w:proofErr w:type="spellStart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tów</w:t>
            </w:r>
            <w:proofErr w:type="spellEnd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, na którego/</w:t>
            </w:r>
            <w:proofErr w:type="spellStart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zasoby powołuję się w niniejszym postępowaniu, tj.: 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…………………………………………………………… </w:t>
            </w:r>
            <w:r w:rsidRPr="004D6BCE">
              <w:rPr>
                <w:rFonts w:ascii="Arial" w:hAnsi="Arial" w:cs="Arial"/>
                <w:i/>
                <w:color w:val="000000"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4D6BCE">
              <w:rPr>
                <w:rFonts w:ascii="Arial" w:hAnsi="Arial" w:cs="Arial"/>
                <w:i/>
                <w:color w:val="000000"/>
                <w:sz w:val="20"/>
                <w:szCs w:val="20"/>
              </w:rPr>
              <w:t>CEiDG</w:t>
            </w:r>
            <w:proofErr w:type="spellEnd"/>
            <w:r w:rsidRPr="004D6BC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) </w:t>
            </w: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zachodzą podstawy wykluczenia z postępowania o udzielenie zamówienia</w:t>
            </w:r>
          </w:p>
        </w:tc>
      </w:tr>
      <w:tr w:rsidR="00C77A8B" w:rsidRPr="004D6BCE" w:rsidTr="00320AAD">
        <w:trPr>
          <w:trHeight w:val="2259"/>
        </w:trPr>
        <w:tc>
          <w:tcPr>
            <w:tcW w:w="9214" w:type="dxa"/>
            <w:gridSpan w:val="2"/>
            <w:vAlign w:val="center"/>
          </w:tcPr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Oświadczenie dotyczące podwykonawcy niebędącego podmiotem, na którego zasoby powołuje się wykonawca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Oświadczam, że w stosunku do następującego/</w:t>
            </w:r>
            <w:proofErr w:type="spellStart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podmiotu/</w:t>
            </w:r>
            <w:proofErr w:type="spellStart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tów</w:t>
            </w:r>
            <w:proofErr w:type="spellEnd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, będącego/</w:t>
            </w:r>
            <w:proofErr w:type="spellStart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podwykonawcą/</w:t>
            </w:r>
            <w:proofErr w:type="spellStart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ami</w:t>
            </w:r>
            <w:proofErr w:type="spellEnd"/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……………………………………………………………………..….…………. </w:t>
            </w:r>
            <w:r w:rsidRPr="004D6BCE">
              <w:rPr>
                <w:rFonts w:ascii="Arial" w:hAnsi="Arial" w:cs="Arial"/>
                <w:i/>
                <w:color w:val="000000"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4D6BCE">
              <w:rPr>
                <w:rFonts w:ascii="Arial" w:hAnsi="Arial" w:cs="Arial"/>
                <w:i/>
                <w:color w:val="000000"/>
                <w:sz w:val="20"/>
                <w:szCs w:val="20"/>
              </w:rPr>
              <w:t>CEiDG</w:t>
            </w:r>
            <w:proofErr w:type="spellEnd"/>
            <w:r w:rsidRPr="004D6BCE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4D6BCE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zachodzą podstawy wykluczenia z postępowania o udzielenie zamówienia.</w:t>
            </w:r>
          </w:p>
        </w:tc>
      </w:tr>
      <w:tr w:rsidR="00C77A8B" w:rsidRPr="004D6BCE" w:rsidTr="00320AAD">
        <w:trPr>
          <w:trHeight w:val="1610"/>
        </w:trPr>
        <w:tc>
          <w:tcPr>
            <w:tcW w:w="3828" w:type="dxa"/>
            <w:vAlign w:val="bottom"/>
          </w:tcPr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pieczęć Wykonawcy</w:t>
            </w:r>
          </w:p>
        </w:tc>
        <w:tc>
          <w:tcPr>
            <w:tcW w:w="5386" w:type="dxa"/>
            <w:vAlign w:val="bottom"/>
          </w:tcPr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.....................................................................................</w:t>
            </w:r>
          </w:p>
          <w:p w:rsidR="00C77A8B" w:rsidRPr="004D6BCE" w:rsidRDefault="00C77A8B" w:rsidP="00320AAD">
            <w:pPr>
              <w:tabs>
                <w:tab w:val="left" w:pos="5760"/>
              </w:tabs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BCE">
              <w:rPr>
                <w:rFonts w:ascii="Arial" w:hAnsi="Arial" w:cs="Arial"/>
                <w:color w:val="000000"/>
                <w:sz w:val="20"/>
                <w:szCs w:val="20"/>
              </w:rPr>
              <w:t>Data i podpis upoważnionego przedstawiciela Wykonawcy</w:t>
            </w:r>
          </w:p>
        </w:tc>
      </w:tr>
    </w:tbl>
    <w:p w:rsidR="00C77A8B" w:rsidRPr="004D6BCE" w:rsidRDefault="00C77A8B" w:rsidP="00C77A8B">
      <w:pPr>
        <w:tabs>
          <w:tab w:val="left" w:pos="5760"/>
        </w:tabs>
        <w:spacing w:after="40"/>
        <w:jc w:val="both"/>
        <w:rPr>
          <w:rFonts w:ascii="Arial" w:hAnsi="Arial" w:cs="Arial"/>
          <w:color w:val="000000"/>
          <w:sz w:val="20"/>
          <w:szCs w:val="20"/>
        </w:rPr>
      </w:pPr>
    </w:p>
    <w:p w:rsidR="00C77A8B" w:rsidRPr="004D6BCE" w:rsidRDefault="00C77A8B" w:rsidP="00C77A8B">
      <w:pPr>
        <w:tabs>
          <w:tab w:val="left" w:pos="5760"/>
        </w:tabs>
        <w:spacing w:after="40"/>
        <w:jc w:val="both"/>
        <w:rPr>
          <w:rFonts w:ascii="Arial" w:hAnsi="Arial" w:cs="Arial"/>
          <w:color w:val="000000"/>
          <w:sz w:val="20"/>
          <w:szCs w:val="20"/>
        </w:rPr>
      </w:pPr>
    </w:p>
    <w:p w:rsidR="00C77A8B" w:rsidRPr="004D6BCE" w:rsidRDefault="00C77A8B" w:rsidP="00C77A8B">
      <w:pPr>
        <w:tabs>
          <w:tab w:val="left" w:pos="5760"/>
        </w:tabs>
        <w:spacing w:after="40"/>
        <w:jc w:val="both"/>
        <w:rPr>
          <w:rFonts w:ascii="Arial" w:hAnsi="Arial" w:cs="Arial"/>
          <w:color w:val="000000"/>
          <w:sz w:val="20"/>
          <w:szCs w:val="20"/>
        </w:rPr>
      </w:pPr>
    </w:p>
    <w:p w:rsidR="00C77A8B" w:rsidRPr="004D6BCE" w:rsidRDefault="00C77A8B" w:rsidP="00C77A8B">
      <w:pPr>
        <w:tabs>
          <w:tab w:val="left" w:pos="5760"/>
        </w:tabs>
        <w:spacing w:after="40"/>
        <w:jc w:val="both"/>
        <w:rPr>
          <w:rFonts w:ascii="Arial" w:hAnsi="Arial" w:cs="Arial"/>
          <w:color w:val="000000"/>
          <w:sz w:val="20"/>
          <w:szCs w:val="20"/>
        </w:rPr>
      </w:pPr>
    </w:p>
    <w:p w:rsidR="00C77A8B" w:rsidRPr="00F6763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C77A8B" w:rsidRDefault="00C77A8B" w:rsidP="00C77A8B">
      <w:pPr>
        <w:tabs>
          <w:tab w:val="left" w:pos="5760"/>
        </w:tabs>
        <w:spacing w:after="40"/>
        <w:jc w:val="right"/>
        <w:rPr>
          <w:rFonts w:ascii="Calibri" w:hAnsi="Calibri" w:cs="Segoe UI"/>
          <w:color w:val="000000"/>
          <w:sz w:val="22"/>
          <w:szCs w:val="22"/>
        </w:rPr>
      </w:pPr>
    </w:p>
    <w:sectPr w:rsidR="00C77A8B" w:rsidSect="00012EF1">
      <w:pgSz w:w="11906" w:h="16838" w:code="9"/>
      <w:pgMar w:top="1574" w:right="1274" w:bottom="1247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7A8B"/>
    <w:rsid w:val="000656A1"/>
    <w:rsid w:val="0059101E"/>
    <w:rsid w:val="007009DB"/>
    <w:rsid w:val="00A008B8"/>
    <w:rsid w:val="00C7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77A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7A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jcurzytek</dc:creator>
  <cp:lastModifiedBy>jcurzytek</cp:lastModifiedBy>
  <cp:revision>2</cp:revision>
  <dcterms:created xsi:type="dcterms:W3CDTF">2018-09-17T10:50:00Z</dcterms:created>
  <dcterms:modified xsi:type="dcterms:W3CDTF">2018-09-17T10:55:00Z</dcterms:modified>
</cp:coreProperties>
</file>