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C0BF" w14:textId="4742F542" w:rsidR="00194F6C" w:rsidRPr="00A83560" w:rsidRDefault="00194F6C" w:rsidP="008E6B2C">
      <w:pPr>
        <w:spacing w:after="0" w:line="276" w:lineRule="auto"/>
        <w:rPr>
          <w:rFonts w:ascii="Times New Roman" w:hAnsi="Times New Roman" w:cs="Times New Roman"/>
          <w:b/>
          <w:sz w:val="20"/>
          <w:lang w:val="en-US"/>
        </w:rPr>
      </w:pPr>
      <w:r w:rsidRPr="00A83560">
        <w:rPr>
          <w:rFonts w:ascii="Times New Roman" w:hAnsi="Times New Roman" w:cs="Times New Roman"/>
          <w:b/>
          <w:sz w:val="20"/>
          <w:lang w:val="en-US"/>
        </w:rPr>
        <w:t>Attachment No. 1</w:t>
      </w:r>
    </w:p>
    <w:p w14:paraId="54B7FD15" w14:textId="39767640" w:rsidR="00194F6C" w:rsidRPr="00A83560" w:rsidRDefault="00194F6C" w:rsidP="008E6B2C">
      <w:pPr>
        <w:spacing w:after="0" w:line="276" w:lineRule="auto"/>
        <w:rPr>
          <w:rFonts w:ascii="Times New Roman" w:hAnsi="Times New Roman" w:cs="Times New Roman"/>
          <w:sz w:val="20"/>
          <w:lang w:val="en-US"/>
        </w:rPr>
      </w:pPr>
      <w:r w:rsidRPr="00A83560">
        <w:rPr>
          <w:rFonts w:ascii="Times New Roman" w:hAnsi="Times New Roman" w:cs="Times New Roman"/>
          <w:sz w:val="20"/>
          <w:lang w:val="en-US"/>
        </w:rPr>
        <w:t xml:space="preserve">to Order No. 9 </w:t>
      </w:r>
      <w:r w:rsidR="00DA293E" w:rsidRPr="00A83560">
        <w:rPr>
          <w:rFonts w:ascii="Times New Roman" w:hAnsi="Times New Roman" w:cs="Times New Roman"/>
          <w:sz w:val="20"/>
          <w:lang w:val="en-US"/>
        </w:rPr>
        <w:t>of Director of M</w:t>
      </w:r>
      <w:r w:rsidRPr="00A83560">
        <w:rPr>
          <w:rFonts w:ascii="Times New Roman" w:hAnsi="Times New Roman" w:cs="Times New Roman"/>
          <w:sz w:val="20"/>
          <w:lang w:val="en-US"/>
        </w:rPr>
        <w:t xml:space="preserve">aritime Office </w:t>
      </w:r>
      <w:r w:rsidR="00DA293E" w:rsidRPr="00A83560">
        <w:rPr>
          <w:rFonts w:ascii="Times New Roman" w:hAnsi="Times New Roman" w:cs="Times New Roman"/>
          <w:sz w:val="20"/>
          <w:lang w:val="en-US"/>
        </w:rPr>
        <w:t>in Gdynia</w:t>
      </w:r>
    </w:p>
    <w:p w14:paraId="54AC947D" w14:textId="1138CF23" w:rsidR="00194F6C" w:rsidRPr="00A83560" w:rsidRDefault="00194F6C" w:rsidP="008E6B2C">
      <w:pPr>
        <w:spacing w:after="0" w:line="276" w:lineRule="auto"/>
        <w:rPr>
          <w:rFonts w:ascii="Times New Roman" w:hAnsi="Times New Roman" w:cs="Times New Roman"/>
          <w:sz w:val="20"/>
          <w:lang w:val="en-US"/>
        </w:rPr>
      </w:pPr>
      <w:r w:rsidRPr="00A83560">
        <w:rPr>
          <w:rFonts w:ascii="Times New Roman" w:hAnsi="Times New Roman" w:cs="Times New Roman"/>
          <w:sz w:val="20"/>
          <w:lang w:val="en-US"/>
        </w:rPr>
        <w:t>dated July 16</w:t>
      </w:r>
      <w:r w:rsidRPr="00A83560">
        <w:rPr>
          <w:rFonts w:ascii="Times New Roman" w:hAnsi="Times New Roman" w:cs="Times New Roman"/>
          <w:sz w:val="20"/>
          <w:vertAlign w:val="superscript"/>
          <w:lang w:val="en-US"/>
        </w:rPr>
        <w:t>th</w:t>
      </w:r>
      <w:r w:rsidRPr="00A83560">
        <w:rPr>
          <w:rFonts w:ascii="Times New Roman" w:hAnsi="Times New Roman" w:cs="Times New Roman"/>
          <w:sz w:val="20"/>
          <w:lang w:val="en-US"/>
        </w:rPr>
        <w:t>, 2018</w:t>
      </w:r>
    </w:p>
    <w:p w14:paraId="4B6F275D" w14:textId="0245F6BA" w:rsidR="00194F6C" w:rsidRPr="00A83560" w:rsidRDefault="00194F6C" w:rsidP="008E6B2C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4E0DF69" w14:textId="0803E3FD" w:rsidR="00194F6C" w:rsidRPr="00A83560" w:rsidRDefault="00DA293E" w:rsidP="008E6B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83560">
        <w:rPr>
          <w:rFonts w:ascii="Times New Roman" w:hAnsi="Times New Roman" w:cs="Times New Roman"/>
          <w:b/>
          <w:sz w:val="24"/>
          <w:lang w:val="en-US"/>
        </w:rPr>
        <w:t>Traffic</w:t>
      </w:r>
      <w:r w:rsidR="00194F6C" w:rsidRPr="00A8356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A83560">
        <w:rPr>
          <w:rFonts w:ascii="Times New Roman" w:hAnsi="Times New Roman" w:cs="Times New Roman"/>
          <w:b/>
          <w:sz w:val="24"/>
          <w:lang w:val="en-US"/>
        </w:rPr>
        <w:t>C</w:t>
      </w:r>
      <w:r w:rsidR="00194F6C" w:rsidRPr="00A83560">
        <w:rPr>
          <w:rFonts w:ascii="Times New Roman" w:hAnsi="Times New Roman" w:cs="Times New Roman"/>
          <w:b/>
          <w:sz w:val="24"/>
          <w:lang w:val="en-US"/>
        </w:rPr>
        <w:t xml:space="preserve">ontrol by </w:t>
      </w:r>
      <w:r w:rsidRPr="00A83560">
        <w:rPr>
          <w:rFonts w:ascii="Times New Roman" w:hAnsi="Times New Roman" w:cs="Times New Roman"/>
          <w:b/>
          <w:sz w:val="24"/>
          <w:lang w:val="en-US"/>
        </w:rPr>
        <w:t>B</w:t>
      </w:r>
      <w:r w:rsidR="00194F6C" w:rsidRPr="00A83560">
        <w:rPr>
          <w:rFonts w:ascii="Times New Roman" w:hAnsi="Times New Roman" w:cs="Times New Roman"/>
          <w:b/>
          <w:sz w:val="24"/>
          <w:lang w:val="en-US"/>
        </w:rPr>
        <w:t xml:space="preserve">ridge </w:t>
      </w:r>
      <w:r w:rsidRPr="00A83560">
        <w:rPr>
          <w:rFonts w:ascii="Times New Roman" w:hAnsi="Times New Roman" w:cs="Times New Roman"/>
          <w:b/>
          <w:sz w:val="24"/>
          <w:lang w:val="en-US"/>
        </w:rPr>
        <w:t>T</w:t>
      </w:r>
      <w:r w:rsidR="00194F6C" w:rsidRPr="00A83560">
        <w:rPr>
          <w:rFonts w:ascii="Times New Roman" w:hAnsi="Times New Roman" w:cs="Times New Roman"/>
          <w:b/>
          <w:sz w:val="24"/>
          <w:lang w:val="en-US"/>
        </w:rPr>
        <w:t xml:space="preserve">ender using </w:t>
      </w:r>
      <w:r w:rsidR="007469AE" w:rsidRPr="00A83560">
        <w:rPr>
          <w:rFonts w:ascii="Times New Roman" w:hAnsi="Times New Roman" w:cs="Times New Roman"/>
          <w:b/>
          <w:sz w:val="24"/>
          <w:lang w:val="en-US"/>
        </w:rPr>
        <w:t>Bridge Traffic Lights</w:t>
      </w:r>
    </w:p>
    <w:p w14:paraId="35567379" w14:textId="5098CB7D" w:rsidR="00194F6C" w:rsidRPr="00A83560" w:rsidRDefault="00194F6C" w:rsidP="008E6B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0C34EC8" w14:textId="72F82C0F" w:rsidR="00194F6C" w:rsidRPr="00A83560" w:rsidRDefault="00194F6C" w:rsidP="008E6B2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 xml:space="preserve">General rules </w:t>
      </w:r>
      <w:r w:rsidR="00191A87">
        <w:rPr>
          <w:rFonts w:ascii="Times New Roman" w:hAnsi="Times New Roman" w:cs="Times New Roman"/>
          <w:b/>
          <w:lang w:val="en-US"/>
        </w:rPr>
        <w:t xml:space="preserve">of </w:t>
      </w:r>
      <w:r w:rsidR="00191A87" w:rsidRPr="00A83560">
        <w:rPr>
          <w:rFonts w:ascii="Times New Roman" w:hAnsi="Times New Roman" w:cs="Times New Roman"/>
          <w:b/>
          <w:lang w:val="en-US"/>
        </w:rPr>
        <w:t>passage</w:t>
      </w:r>
    </w:p>
    <w:p w14:paraId="0A111364" w14:textId="617B5901" w:rsidR="00194F6C" w:rsidRPr="00A83560" w:rsidRDefault="00194F6C" w:rsidP="008E6B2C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14:paraId="288F79EA" w14:textId="41D951A7" w:rsidR="00973DA9" w:rsidRPr="00A83560" w:rsidRDefault="001F2CCF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D</w:t>
      </w:r>
      <w:r w:rsidR="00B27E9B" w:rsidRPr="00A83560">
        <w:rPr>
          <w:rFonts w:ascii="Times New Roman" w:hAnsi="Times New Roman" w:cs="Times New Roman"/>
          <w:lang w:val="en-US"/>
        </w:rPr>
        <w:t xml:space="preserve">ecisions regarding </w:t>
      </w:r>
      <w:r w:rsidR="007469AE" w:rsidRPr="00A83560">
        <w:rPr>
          <w:rFonts w:ascii="Times New Roman" w:hAnsi="Times New Roman" w:cs="Times New Roman"/>
          <w:lang w:val="en-US"/>
        </w:rPr>
        <w:t>traffic light</w:t>
      </w:r>
      <w:r w:rsidR="002C6331" w:rsidRPr="00A83560">
        <w:rPr>
          <w:rFonts w:ascii="Times New Roman" w:hAnsi="Times New Roman" w:cs="Times New Roman"/>
          <w:lang w:val="en-US"/>
        </w:rPr>
        <w:t>s</w:t>
      </w:r>
      <w:r w:rsidR="00973DA9" w:rsidRPr="00A83560">
        <w:rPr>
          <w:rFonts w:ascii="Times New Roman" w:hAnsi="Times New Roman" w:cs="Times New Roman"/>
          <w:lang w:val="en-US"/>
        </w:rPr>
        <w:t xml:space="preserve"> indicat</w:t>
      </w:r>
      <w:r w:rsidR="007469AE" w:rsidRPr="00A83560">
        <w:rPr>
          <w:rFonts w:ascii="Times New Roman" w:hAnsi="Times New Roman" w:cs="Times New Roman"/>
          <w:lang w:val="en-US"/>
        </w:rPr>
        <w:t>ions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>are made by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>B</w:t>
      </w:r>
      <w:r w:rsidR="00973DA9" w:rsidRPr="00A83560">
        <w:rPr>
          <w:rFonts w:ascii="Times New Roman" w:hAnsi="Times New Roman" w:cs="Times New Roman"/>
          <w:lang w:val="en-US"/>
        </w:rPr>
        <w:t xml:space="preserve">ridge </w:t>
      </w:r>
      <w:r w:rsidRPr="00A83560">
        <w:rPr>
          <w:rFonts w:ascii="Times New Roman" w:hAnsi="Times New Roman" w:cs="Times New Roman"/>
          <w:lang w:val="en-US"/>
        </w:rPr>
        <w:t>T</w:t>
      </w:r>
      <w:r w:rsidR="00973DA9" w:rsidRPr="00A83560">
        <w:rPr>
          <w:rFonts w:ascii="Times New Roman" w:hAnsi="Times New Roman" w:cs="Times New Roman"/>
          <w:lang w:val="en-US"/>
        </w:rPr>
        <w:t>ender who can be contacted via the assigned VHF channel (channel number 6 or 15).</w:t>
      </w:r>
    </w:p>
    <w:p w14:paraId="1B89D47B" w14:textId="26CDC008" w:rsidR="00973DA9" w:rsidRPr="00A83560" w:rsidRDefault="001F2CCF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I</w:t>
      </w:r>
      <w:r w:rsidR="00973DA9" w:rsidRPr="00A83560">
        <w:rPr>
          <w:rFonts w:ascii="Times New Roman" w:hAnsi="Times New Roman" w:cs="Times New Roman"/>
          <w:lang w:val="en-US"/>
        </w:rPr>
        <w:t xml:space="preserve">ndications of the </w:t>
      </w:r>
      <w:r w:rsidR="007469AE" w:rsidRPr="00A83560">
        <w:rPr>
          <w:rFonts w:ascii="Times New Roman" w:hAnsi="Times New Roman" w:cs="Times New Roman"/>
          <w:lang w:val="en-US"/>
        </w:rPr>
        <w:t>traffic lights</w:t>
      </w:r>
      <w:r w:rsidR="00973DA9" w:rsidRPr="00A83560">
        <w:rPr>
          <w:rFonts w:ascii="Times New Roman" w:hAnsi="Times New Roman" w:cs="Times New Roman"/>
          <w:lang w:val="en-US"/>
        </w:rPr>
        <w:t xml:space="preserve"> must be </w:t>
      </w:r>
      <w:r w:rsidRPr="00A83560">
        <w:rPr>
          <w:rFonts w:ascii="Times New Roman" w:hAnsi="Times New Roman" w:cs="Times New Roman"/>
          <w:lang w:val="en-US"/>
        </w:rPr>
        <w:t xml:space="preserve">strictly </w:t>
      </w:r>
      <w:r w:rsidR="00973DA9" w:rsidRPr="00A83560">
        <w:rPr>
          <w:rFonts w:ascii="Times New Roman" w:hAnsi="Times New Roman" w:cs="Times New Roman"/>
          <w:lang w:val="en-US"/>
        </w:rPr>
        <w:t>followed.</w:t>
      </w:r>
    </w:p>
    <w:p w14:paraId="53A94390" w14:textId="1FCA7DE1" w:rsidR="00973DA9" w:rsidRPr="00A83560" w:rsidRDefault="00191A87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973DA9" w:rsidRPr="00A83560">
        <w:rPr>
          <w:rFonts w:ascii="Times New Roman" w:hAnsi="Times New Roman" w:cs="Times New Roman"/>
          <w:lang w:val="en-US"/>
        </w:rPr>
        <w:t xml:space="preserve">orizontal clearance of the </w:t>
      </w:r>
      <w:r w:rsidR="006D26F8">
        <w:rPr>
          <w:rFonts w:ascii="Times New Roman" w:hAnsi="Times New Roman" w:cs="Times New Roman"/>
          <w:lang w:val="en-US"/>
        </w:rPr>
        <w:t>traffic lane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r w:rsidR="00052AD6" w:rsidRPr="00A83560">
        <w:rPr>
          <w:rFonts w:ascii="Times New Roman" w:hAnsi="Times New Roman" w:cs="Times New Roman"/>
          <w:lang w:val="en-US"/>
        </w:rPr>
        <w:t>when the bridge is open</w:t>
      </w:r>
      <w:r w:rsidR="00973DA9" w:rsidRPr="00A83560">
        <w:rPr>
          <w:rFonts w:ascii="Times New Roman" w:hAnsi="Times New Roman" w:cs="Times New Roman"/>
          <w:lang w:val="en-US"/>
        </w:rPr>
        <w:t xml:space="preserve"> enables safe passage in one-way traffic </w:t>
      </w:r>
      <w:r>
        <w:rPr>
          <w:rFonts w:ascii="Times New Roman" w:hAnsi="Times New Roman" w:cs="Times New Roman"/>
          <w:lang w:val="en-US"/>
        </w:rPr>
        <w:t>of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r w:rsidR="00052AD6" w:rsidRPr="00A83560">
        <w:rPr>
          <w:rFonts w:ascii="Times New Roman" w:hAnsi="Times New Roman" w:cs="Times New Roman"/>
          <w:lang w:val="en-US"/>
        </w:rPr>
        <w:t>the</w:t>
      </w:r>
      <w:r w:rsidR="00973DA9" w:rsidRPr="00A83560">
        <w:rPr>
          <w:rFonts w:ascii="Times New Roman" w:hAnsi="Times New Roman" w:cs="Times New Roman"/>
          <w:lang w:val="en-US"/>
        </w:rPr>
        <w:t xml:space="preserve"> largest </w:t>
      </w:r>
      <w:r w:rsidR="00052AD6" w:rsidRPr="00A83560">
        <w:rPr>
          <w:rFonts w:ascii="Times New Roman" w:hAnsi="Times New Roman" w:cs="Times New Roman"/>
          <w:lang w:val="en-US"/>
        </w:rPr>
        <w:t>typical vessel</w:t>
      </w:r>
      <w:r w:rsidR="00973DA9" w:rsidRPr="00A83560">
        <w:rPr>
          <w:rFonts w:ascii="Times New Roman" w:hAnsi="Times New Roman" w:cs="Times New Roman"/>
          <w:lang w:val="en-US"/>
        </w:rPr>
        <w:t xml:space="preserve"> with the following parameters: </w:t>
      </w:r>
      <w:proofErr w:type="spellStart"/>
      <w:r w:rsidR="00973DA9" w:rsidRPr="00A83560">
        <w:rPr>
          <w:rFonts w:ascii="Times New Roman" w:hAnsi="Times New Roman" w:cs="Times New Roman"/>
          <w:lang w:val="en-US"/>
        </w:rPr>
        <w:t>Bmax</w:t>
      </w:r>
      <w:proofErr w:type="spellEnd"/>
      <w:r w:rsidR="00973DA9" w:rsidRPr="00A83560">
        <w:rPr>
          <w:rFonts w:ascii="Times New Roman" w:hAnsi="Times New Roman" w:cs="Times New Roman"/>
          <w:lang w:val="en-US"/>
        </w:rPr>
        <w:t xml:space="preserve"> = 13.2 m and </w:t>
      </w:r>
      <w:proofErr w:type="spellStart"/>
      <w:r w:rsidR="00973DA9" w:rsidRPr="00A83560">
        <w:rPr>
          <w:rFonts w:ascii="Times New Roman" w:hAnsi="Times New Roman" w:cs="Times New Roman"/>
          <w:lang w:val="en-US"/>
        </w:rPr>
        <w:t>Hmax</w:t>
      </w:r>
      <w:proofErr w:type="spellEnd"/>
      <w:r w:rsidR="00973DA9" w:rsidRPr="00A83560">
        <w:rPr>
          <w:rFonts w:ascii="Times New Roman" w:hAnsi="Times New Roman" w:cs="Times New Roman"/>
          <w:lang w:val="en-US"/>
        </w:rPr>
        <w:t xml:space="preserve"> = 25</w:t>
      </w:r>
      <w:r w:rsidR="00AD5DA8" w:rsidRPr="00A83560">
        <w:rPr>
          <w:rFonts w:ascii="Times New Roman" w:hAnsi="Times New Roman" w:cs="Times New Roman"/>
          <w:lang w:val="en-US"/>
        </w:rPr>
        <w:t> </w:t>
      </w:r>
      <w:r w:rsidR="00973DA9" w:rsidRPr="00A83560">
        <w:rPr>
          <w:rFonts w:ascii="Times New Roman" w:hAnsi="Times New Roman" w:cs="Times New Roman"/>
          <w:lang w:val="en-US"/>
        </w:rPr>
        <w:t>m.</w:t>
      </w:r>
    </w:p>
    <w:p w14:paraId="1495DA63" w14:textId="5A4E5B36" w:rsidR="00973DA9" w:rsidRPr="00A83560" w:rsidRDefault="00191A87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C7EB10" wp14:editId="2DBE7354">
            <wp:simplePos x="0" y="0"/>
            <wp:positionH relativeFrom="column">
              <wp:posOffset>5797327</wp:posOffset>
            </wp:positionH>
            <wp:positionV relativeFrom="paragraph">
              <wp:posOffset>335470</wp:posOffset>
            </wp:positionV>
            <wp:extent cx="198120" cy="1981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5AE" w:rsidRPr="00A83560">
        <w:rPr>
          <w:rFonts w:ascii="Times New Roman" w:hAnsi="Times New Roman" w:cs="Times New Roman"/>
          <w:lang w:val="en-US"/>
        </w:rPr>
        <w:t>I</w:t>
      </w:r>
      <w:r w:rsidR="00973DA9" w:rsidRPr="00A83560">
        <w:rPr>
          <w:rFonts w:ascii="Times New Roman" w:hAnsi="Times New Roman" w:cs="Times New Roman"/>
          <w:lang w:val="en-US"/>
        </w:rPr>
        <w:t>n case of</w:t>
      </w:r>
      <w:r>
        <w:rPr>
          <w:rFonts w:ascii="Times New Roman" w:hAnsi="Times New Roman" w:cs="Times New Roman"/>
          <w:lang w:val="en-US"/>
        </w:rPr>
        <w:t xml:space="preserve"> </w:t>
      </w:r>
      <w:r w:rsidR="00973DA9" w:rsidRPr="00A83560">
        <w:rPr>
          <w:rFonts w:ascii="Times New Roman" w:hAnsi="Times New Roman" w:cs="Times New Roman"/>
          <w:lang w:val="en-US"/>
        </w:rPr>
        <w:t xml:space="preserve">two-way traffic, the </w:t>
      </w:r>
      <w:r w:rsidR="00F9167C" w:rsidRPr="00A83560">
        <w:rPr>
          <w:rFonts w:ascii="Times New Roman" w:hAnsi="Times New Roman" w:cs="Times New Roman"/>
          <w:lang w:val="en-US"/>
        </w:rPr>
        <w:t xml:space="preserve">joint </w:t>
      </w:r>
      <w:r w:rsidR="00973DA9" w:rsidRPr="00A83560">
        <w:rPr>
          <w:rFonts w:ascii="Times New Roman" w:hAnsi="Times New Roman" w:cs="Times New Roman"/>
          <w:lang w:val="en-US"/>
        </w:rPr>
        <w:t xml:space="preserve">breadth of </w:t>
      </w:r>
      <w:r w:rsidR="00F9167C" w:rsidRPr="00A83560">
        <w:rPr>
          <w:rFonts w:ascii="Times New Roman" w:hAnsi="Times New Roman" w:cs="Times New Roman"/>
          <w:lang w:val="en-US"/>
        </w:rPr>
        <w:t xml:space="preserve">vessels </w:t>
      </w:r>
      <w:r w:rsidR="00973DA9" w:rsidRPr="00A83560">
        <w:rPr>
          <w:rFonts w:ascii="Times New Roman" w:hAnsi="Times New Roman" w:cs="Times New Roman"/>
          <w:lang w:val="en-US"/>
        </w:rPr>
        <w:t xml:space="preserve">coming from opposite directions </w:t>
      </w:r>
      <w:r w:rsidR="00F9167C" w:rsidRPr="00A83560">
        <w:rPr>
          <w:rFonts w:ascii="Times New Roman" w:hAnsi="Times New Roman" w:cs="Times New Roman"/>
          <w:lang w:val="en-US"/>
        </w:rPr>
        <w:t xml:space="preserve">must </w:t>
      </w:r>
      <w:r w:rsidR="00973DA9" w:rsidRPr="00A83560">
        <w:rPr>
          <w:rFonts w:ascii="Times New Roman" w:hAnsi="Times New Roman" w:cs="Times New Roman"/>
          <w:lang w:val="en-US"/>
        </w:rPr>
        <w:t>not exceed 13.2 m.</w:t>
      </w:r>
    </w:p>
    <w:p w14:paraId="0FF1A91E" w14:textId="7B4D29ED" w:rsidR="00973DA9" w:rsidRPr="00A83560" w:rsidRDefault="00052AD6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Vessel</w:t>
      </w:r>
      <w:r w:rsidR="00973DA9" w:rsidRPr="00A83560">
        <w:rPr>
          <w:rFonts w:ascii="Times New Roman" w:hAnsi="Times New Roman" w:cs="Times New Roman"/>
          <w:lang w:val="en-US"/>
        </w:rPr>
        <w:t>s w</w:t>
      </w:r>
      <w:r w:rsidR="00F9167C" w:rsidRPr="00A83560">
        <w:rPr>
          <w:rFonts w:ascii="Times New Roman" w:hAnsi="Times New Roman" w:cs="Times New Roman"/>
          <w:lang w:val="en-US"/>
        </w:rPr>
        <w:t>hose</w:t>
      </w:r>
      <w:r w:rsidR="00973DA9" w:rsidRPr="00A83560">
        <w:rPr>
          <w:rFonts w:ascii="Times New Roman" w:hAnsi="Times New Roman" w:cs="Times New Roman"/>
          <w:lang w:val="en-US"/>
        </w:rPr>
        <w:t xml:space="preserve"> height exceed</w:t>
      </w:r>
      <w:r w:rsidR="00F9167C" w:rsidRPr="00A83560">
        <w:rPr>
          <w:rFonts w:ascii="Times New Roman" w:hAnsi="Times New Roman" w:cs="Times New Roman"/>
          <w:lang w:val="en-US"/>
        </w:rPr>
        <w:t>s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3DA9" w:rsidRPr="00A83560">
        <w:rPr>
          <w:rFonts w:ascii="Times New Roman" w:hAnsi="Times New Roman" w:cs="Times New Roman"/>
          <w:lang w:val="en-US"/>
        </w:rPr>
        <w:t>Hmax</w:t>
      </w:r>
      <w:proofErr w:type="spellEnd"/>
      <w:r w:rsidR="00973DA9" w:rsidRPr="00A83560">
        <w:rPr>
          <w:rFonts w:ascii="Times New Roman" w:hAnsi="Times New Roman" w:cs="Times New Roman"/>
          <w:lang w:val="en-US"/>
        </w:rPr>
        <w:t>=25 m are advised to p</w:t>
      </w:r>
      <w:r w:rsidR="005F7928" w:rsidRPr="00A83560">
        <w:rPr>
          <w:rFonts w:ascii="Times New Roman" w:hAnsi="Times New Roman" w:cs="Times New Roman"/>
          <w:lang w:val="en-US"/>
        </w:rPr>
        <w:t>roceed</w:t>
      </w:r>
      <w:r w:rsidR="00973DA9" w:rsidRPr="00A83560">
        <w:rPr>
          <w:rFonts w:ascii="Times New Roman" w:hAnsi="Times New Roman" w:cs="Times New Roman"/>
          <w:lang w:val="en-US"/>
        </w:rPr>
        <w:t xml:space="preserve"> on the </w:t>
      </w:r>
      <w:r w:rsidR="00924E38" w:rsidRPr="00A83560">
        <w:rPr>
          <w:rFonts w:ascii="Times New Roman" w:hAnsi="Times New Roman" w:cs="Times New Roman"/>
          <w:lang w:val="en-US"/>
        </w:rPr>
        <w:t>starboard</w:t>
      </w:r>
      <w:r w:rsidR="00973DA9" w:rsidRPr="00A83560">
        <w:rPr>
          <w:rFonts w:ascii="Times New Roman" w:hAnsi="Times New Roman" w:cs="Times New Roman"/>
          <w:lang w:val="en-US"/>
        </w:rPr>
        <w:t xml:space="preserve"> side</w:t>
      </w:r>
      <w:r w:rsidR="00AD5DA8" w:rsidRPr="00A83560">
        <w:rPr>
          <w:rFonts w:ascii="Times New Roman" w:hAnsi="Times New Roman" w:cs="Times New Roman"/>
          <w:lang w:val="en-US"/>
        </w:rPr>
        <w:t xml:space="preserve"> </w:t>
      </w:r>
      <w:r w:rsidR="002504BC" w:rsidRPr="00A83560">
        <w:rPr>
          <w:rFonts w:ascii="Times New Roman" w:hAnsi="Times New Roman" w:cs="Times New Roman"/>
          <w:lang w:val="en-US"/>
        </w:rPr>
        <w:t xml:space="preserve"> </w:t>
      </w:r>
      <w:r w:rsidR="000B52A9" w:rsidRPr="00A83560">
        <w:rPr>
          <w:rFonts w:ascii="Times New Roman" w:hAnsi="Times New Roman" w:cs="Times New Roman"/>
          <w:lang w:val="en-US"/>
        </w:rPr>
        <w:t xml:space="preserve"> </w:t>
      </w:r>
      <w:r w:rsidR="002504BC" w:rsidRPr="00A83560">
        <w:rPr>
          <w:rFonts w:ascii="Times New Roman" w:hAnsi="Times New Roman" w:cs="Times New Roman"/>
          <w:lang w:val="en-US"/>
        </w:rPr>
        <w:t>when the bridge is open</w:t>
      </w:r>
      <w:r w:rsidR="00973DA9" w:rsidRPr="00A83560">
        <w:rPr>
          <w:rFonts w:ascii="Times New Roman" w:hAnsi="Times New Roman" w:cs="Times New Roman"/>
          <w:lang w:val="en-US"/>
        </w:rPr>
        <w:t>.</w:t>
      </w:r>
    </w:p>
    <w:p w14:paraId="2C8F2869" w14:textId="2EE70DB1" w:rsidR="00973DA9" w:rsidRPr="00A83560" w:rsidRDefault="009375AE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M</w:t>
      </w:r>
      <w:r w:rsidR="00973DA9" w:rsidRPr="00A83560">
        <w:rPr>
          <w:rFonts w:ascii="Times New Roman" w:hAnsi="Times New Roman" w:cs="Times New Roman"/>
          <w:lang w:val="en-US"/>
        </w:rPr>
        <w:t xml:space="preserve">aximum safe </w:t>
      </w:r>
      <w:r w:rsidR="00F9167C" w:rsidRPr="00A83560">
        <w:rPr>
          <w:rFonts w:ascii="Times New Roman" w:hAnsi="Times New Roman" w:cs="Times New Roman"/>
          <w:lang w:val="en-US"/>
        </w:rPr>
        <w:t xml:space="preserve">vessel </w:t>
      </w:r>
      <w:r w:rsidR="00973DA9" w:rsidRPr="00A83560">
        <w:rPr>
          <w:rFonts w:ascii="Times New Roman" w:hAnsi="Times New Roman" w:cs="Times New Roman"/>
          <w:lang w:val="en-US"/>
        </w:rPr>
        <w:t xml:space="preserve">height </w:t>
      </w:r>
      <w:r w:rsidR="00900E65" w:rsidRPr="00A83560">
        <w:rPr>
          <w:rFonts w:ascii="Times New Roman" w:hAnsi="Times New Roman" w:cs="Times New Roman"/>
          <w:lang w:val="en-US"/>
        </w:rPr>
        <w:t>when the</w:t>
      </w:r>
      <w:r w:rsidR="00973DA9" w:rsidRPr="00A83560">
        <w:rPr>
          <w:rFonts w:ascii="Times New Roman" w:hAnsi="Times New Roman" w:cs="Times New Roman"/>
          <w:lang w:val="en-US"/>
        </w:rPr>
        <w:t xml:space="preserve"> bridge</w:t>
      </w:r>
      <w:r w:rsidR="00900E65" w:rsidRPr="00A83560">
        <w:rPr>
          <w:rFonts w:ascii="Times New Roman" w:hAnsi="Times New Roman" w:cs="Times New Roman"/>
          <w:lang w:val="en-US"/>
        </w:rPr>
        <w:t xml:space="preserve"> is closed</w:t>
      </w:r>
      <w:r w:rsidR="00973DA9" w:rsidRPr="00A83560">
        <w:rPr>
          <w:rFonts w:ascii="Times New Roman" w:hAnsi="Times New Roman" w:cs="Times New Roman"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 xml:space="preserve">is </w:t>
      </w:r>
      <w:proofErr w:type="spellStart"/>
      <w:r w:rsidR="00973DA9" w:rsidRPr="00A83560">
        <w:rPr>
          <w:rFonts w:ascii="Times New Roman" w:hAnsi="Times New Roman" w:cs="Times New Roman"/>
          <w:lang w:val="en-US"/>
        </w:rPr>
        <w:t>Hmax</w:t>
      </w:r>
      <w:proofErr w:type="spellEnd"/>
      <w:r w:rsidR="00973DA9" w:rsidRPr="00A83560">
        <w:rPr>
          <w:rFonts w:ascii="Times New Roman" w:hAnsi="Times New Roman" w:cs="Times New Roman"/>
          <w:lang w:val="en-US"/>
        </w:rPr>
        <w:t>=2.1 m (</w:t>
      </w:r>
      <w:r w:rsidR="00E72B8F" w:rsidRPr="00A83560">
        <w:rPr>
          <w:rFonts w:ascii="Times New Roman" w:hAnsi="Times New Roman" w:cs="Times New Roman"/>
          <w:lang w:val="en-US"/>
        </w:rPr>
        <w:t xml:space="preserve">at </w:t>
      </w:r>
      <w:r w:rsidR="003E59BE" w:rsidRPr="00A83560">
        <w:rPr>
          <w:rFonts w:ascii="Times New Roman" w:hAnsi="Times New Roman" w:cs="Times New Roman"/>
          <w:lang w:val="en-US"/>
        </w:rPr>
        <w:t xml:space="preserve">mean </w:t>
      </w:r>
      <w:r w:rsidR="00E72B8F" w:rsidRPr="00A83560">
        <w:rPr>
          <w:rFonts w:ascii="Times New Roman" w:hAnsi="Times New Roman" w:cs="Times New Roman"/>
          <w:lang w:val="en-US"/>
        </w:rPr>
        <w:t>water level).</w:t>
      </w:r>
    </w:p>
    <w:p w14:paraId="1B25295E" w14:textId="71050402" w:rsidR="00E72B8F" w:rsidRPr="00A83560" w:rsidRDefault="009375AE" w:rsidP="00A16275">
      <w:pPr>
        <w:pStyle w:val="Akapitzlist"/>
        <w:numPr>
          <w:ilvl w:val="0"/>
          <w:numId w:val="2"/>
        </w:numPr>
        <w:spacing w:after="0" w:line="276" w:lineRule="auto"/>
        <w:ind w:left="1068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W</w:t>
      </w:r>
      <w:r w:rsidR="00E72B8F" w:rsidRPr="00A83560">
        <w:rPr>
          <w:rFonts w:ascii="Times New Roman" w:hAnsi="Times New Roman" w:cs="Times New Roman"/>
          <w:lang w:val="en-US"/>
        </w:rPr>
        <w:t xml:space="preserve">ater gauges located on both sides of the bridge indicate </w:t>
      </w:r>
      <w:r w:rsidRPr="00A83560">
        <w:rPr>
          <w:rFonts w:ascii="Times New Roman" w:hAnsi="Times New Roman" w:cs="Times New Roman"/>
          <w:lang w:val="en-US"/>
        </w:rPr>
        <w:t>vertical clearance</w:t>
      </w:r>
      <w:r w:rsidR="00E72B8F" w:rsidRPr="00A83560">
        <w:rPr>
          <w:rFonts w:ascii="Times New Roman" w:hAnsi="Times New Roman" w:cs="Times New Roman"/>
          <w:lang w:val="en-US"/>
        </w:rPr>
        <w:t xml:space="preserve"> (</w:t>
      </w:r>
      <w:r w:rsidR="003E59BE" w:rsidRPr="00A83560">
        <w:rPr>
          <w:rFonts w:ascii="Times New Roman" w:hAnsi="Times New Roman" w:cs="Times New Roman"/>
          <w:lang w:val="en-US"/>
        </w:rPr>
        <w:t>VC</w:t>
      </w:r>
      <w:r w:rsidR="00E72B8F" w:rsidRPr="00A83560">
        <w:rPr>
          <w:rFonts w:ascii="Times New Roman" w:hAnsi="Times New Roman" w:cs="Times New Roman"/>
          <w:lang w:val="en-US"/>
        </w:rPr>
        <w:t xml:space="preserve">) </w:t>
      </w:r>
      <w:r w:rsidR="002C6331" w:rsidRPr="00A83560">
        <w:rPr>
          <w:rFonts w:ascii="Times New Roman" w:hAnsi="Times New Roman" w:cs="Times New Roman"/>
          <w:lang w:val="en-US"/>
        </w:rPr>
        <w:t>at</w:t>
      </w:r>
      <w:r w:rsidR="00E72B8F" w:rsidRPr="00A83560">
        <w:rPr>
          <w:rFonts w:ascii="Times New Roman" w:hAnsi="Times New Roman" w:cs="Times New Roman"/>
          <w:lang w:val="en-US"/>
        </w:rPr>
        <w:t xml:space="preserve"> the current water level.</w:t>
      </w:r>
    </w:p>
    <w:p w14:paraId="12D1DD09" w14:textId="160E23B8" w:rsidR="00194F6C" w:rsidRPr="00A83560" w:rsidRDefault="00194F6C" w:rsidP="00A16275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377D16F2" w14:textId="2D86E27A" w:rsidR="008E6B2C" w:rsidRPr="00A83560" w:rsidRDefault="007469AE" w:rsidP="008E6B2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Traffic light</w:t>
      </w:r>
      <w:r w:rsidR="003E59BE" w:rsidRPr="00A83560">
        <w:rPr>
          <w:rFonts w:ascii="Times New Roman" w:hAnsi="Times New Roman" w:cs="Times New Roman"/>
          <w:b/>
          <w:lang w:val="en-US"/>
        </w:rPr>
        <w:t>s</w:t>
      </w:r>
      <w:r w:rsidRPr="00A83560">
        <w:rPr>
          <w:rFonts w:ascii="Times New Roman" w:hAnsi="Times New Roman" w:cs="Times New Roman"/>
          <w:b/>
          <w:lang w:val="en-US"/>
        </w:rPr>
        <w:t xml:space="preserve"> indications</w:t>
      </w:r>
    </w:p>
    <w:p w14:paraId="794C9481" w14:textId="35CF5413" w:rsidR="008E6B2C" w:rsidRPr="00A83560" w:rsidRDefault="008E6B2C" w:rsidP="008E6B2C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</w:p>
    <w:p w14:paraId="6DD92009" w14:textId="007C78D9" w:rsidR="008E6B2C" w:rsidRPr="00A83560" w:rsidRDefault="008E6B2C" w:rsidP="008E6B2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The possible indications of </w:t>
      </w:r>
      <w:r w:rsidR="00426327" w:rsidRPr="00A83560">
        <w:rPr>
          <w:rFonts w:ascii="Times New Roman" w:hAnsi="Times New Roman" w:cs="Times New Roman"/>
          <w:lang w:val="en-US"/>
        </w:rPr>
        <w:t>traffic lights</w:t>
      </w:r>
      <w:r w:rsidRPr="00A83560">
        <w:rPr>
          <w:rFonts w:ascii="Times New Roman" w:hAnsi="Times New Roman" w:cs="Times New Roman"/>
          <w:lang w:val="en-US"/>
        </w:rPr>
        <w:t xml:space="preserve"> </w:t>
      </w:r>
      <w:r w:rsidR="002C6331" w:rsidRPr="00A83560">
        <w:rPr>
          <w:rFonts w:ascii="Times New Roman" w:hAnsi="Times New Roman" w:cs="Times New Roman"/>
          <w:lang w:val="en-US"/>
        </w:rPr>
        <w:t>during</w:t>
      </w:r>
      <w:r w:rsidRPr="00A83560">
        <w:rPr>
          <w:rFonts w:ascii="Times New Roman" w:hAnsi="Times New Roman" w:cs="Times New Roman"/>
          <w:lang w:val="en-US"/>
        </w:rPr>
        <w:t xml:space="preserve"> particular bridge operation phases </w:t>
      </w:r>
      <w:r w:rsidR="002C6331" w:rsidRPr="00A83560">
        <w:rPr>
          <w:rFonts w:ascii="Times New Roman" w:hAnsi="Times New Roman" w:cs="Times New Roman"/>
          <w:lang w:val="en-US"/>
        </w:rPr>
        <w:t>are</w:t>
      </w:r>
      <w:r w:rsidRPr="00A83560">
        <w:rPr>
          <w:rFonts w:ascii="Times New Roman" w:hAnsi="Times New Roman" w:cs="Times New Roman"/>
          <w:lang w:val="en-US"/>
        </w:rPr>
        <w:t xml:space="preserve"> shown below:</w:t>
      </w:r>
    </w:p>
    <w:p w14:paraId="152C3021" w14:textId="5B3F177C" w:rsidR="008E6B2C" w:rsidRPr="00A83560" w:rsidRDefault="008E6B2C" w:rsidP="008E6B2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E74E46A" w14:textId="359D4500" w:rsidR="008E6B2C" w:rsidRPr="00A83560" w:rsidRDefault="008E6B2C" w:rsidP="004E04F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closed</w:t>
      </w:r>
    </w:p>
    <w:p w14:paraId="6D6CEBBC" w14:textId="023257D6" w:rsidR="008E6B2C" w:rsidRPr="00A83560" w:rsidRDefault="008E6B2C" w:rsidP="008E6B2C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8E6B2C" w:rsidRPr="00191A87" w14:paraId="589652B2" w14:textId="77777777" w:rsidTr="00426327">
        <w:tc>
          <w:tcPr>
            <w:tcW w:w="2122" w:type="dxa"/>
          </w:tcPr>
          <w:p w14:paraId="4C00C5FF" w14:textId="6E25D09C" w:rsidR="008E6B2C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cs="A"/>
                <w:noProof/>
                <w:lang w:val="en-US"/>
              </w:rPr>
              <w:drawing>
                <wp:inline distT="0" distB="0" distL="0" distR="0" wp14:anchorId="07E9A25C" wp14:editId="4ED5763D">
                  <wp:extent cx="655320" cy="641350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74C642C" w14:textId="77777777" w:rsidR="00AD5DA8" w:rsidRPr="00A83560" w:rsidRDefault="00AD5DA8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4B8A79E" w14:textId="31F67752" w:rsidR="008E6B2C" w:rsidRPr="00A83560" w:rsidRDefault="008E6B2C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V</w:t>
            </w:r>
          </w:p>
        </w:tc>
        <w:tc>
          <w:tcPr>
            <w:tcW w:w="4672" w:type="dxa"/>
          </w:tcPr>
          <w:p w14:paraId="4B034C63" w14:textId="36F34DD9" w:rsidR="008E6B2C" w:rsidRPr="00A83560" w:rsidRDefault="002504BC" w:rsidP="008E6B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</w:t>
            </w:r>
            <w:r w:rsidR="008E6B2C" w:rsidRPr="00A83560">
              <w:rPr>
                <w:rFonts w:ascii="Times New Roman" w:hAnsi="Times New Roman" w:cs="Times New Roman"/>
                <w:b/>
                <w:lang w:val="en-US"/>
              </w:rPr>
              <w:t xml:space="preserve">, except for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>vessels</w:t>
            </w:r>
            <w:r w:rsidR="00B845C0" w:rsidRPr="00A835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6331" w:rsidRPr="00A83560">
              <w:rPr>
                <w:rFonts w:ascii="Times New Roman" w:hAnsi="Times New Roman" w:cs="Times New Roman"/>
                <w:b/>
                <w:lang w:val="en-US"/>
              </w:rPr>
              <w:t>of limited height</w:t>
            </w:r>
          </w:p>
        </w:tc>
      </w:tr>
      <w:tr w:rsidR="008E6B2C" w:rsidRPr="00191A87" w14:paraId="7E1579D2" w14:textId="77777777" w:rsidTr="00426327">
        <w:tc>
          <w:tcPr>
            <w:tcW w:w="2122" w:type="dxa"/>
          </w:tcPr>
          <w:p w14:paraId="19EF639D" w14:textId="1C22F949" w:rsidR="008E6B2C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cs="A"/>
                <w:noProof/>
                <w:lang w:val="en-US"/>
              </w:rPr>
              <w:drawing>
                <wp:inline distT="0" distB="0" distL="0" distR="0" wp14:anchorId="064C1D35" wp14:editId="32C073B0">
                  <wp:extent cx="607060" cy="607060"/>
                  <wp:effectExtent l="0" t="0" r="2540" b="254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2215231" w14:textId="77777777" w:rsidR="00AD5DA8" w:rsidRPr="00A83560" w:rsidRDefault="00AD5DA8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CD358F" w14:textId="28ABCE97" w:rsidR="008E6B2C" w:rsidRPr="00A83560" w:rsidRDefault="008E6B2C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IV</w:t>
            </w:r>
          </w:p>
        </w:tc>
        <w:tc>
          <w:tcPr>
            <w:tcW w:w="4672" w:type="dxa"/>
          </w:tcPr>
          <w:p w14:paraId="4E8C7947" w14:textId="4D86801F" w:rsidR="008E6B2C" w:rsidRPr="00A83560" w:rsidRDefault="00052AD6" w:rsidP="008E6B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</w:t>
            </w:r>
            <w:r w:rsidR="008E6B2C" w:rsidRPr="00A83560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5F7928" w:rsidRPr="00A83560">
              <w:rPr>
                <w:rFonts w:ascii="Times New Roman" w:hAnsi="Times New Roman" w:cs="Times New Roman"/>
                <w:b/>
                <w:lang w:val="en-US"/>
              </w:rPr>
              <w:t xml:space="preserve">signal </w:t>
            </w:r>
            <w:r w:rsidR="008E6B2C" w:rsidRPr="00A83560">
              <w:rPr>
                <w:rFonts w:ascii="Times New Roman" w:hAnsi="Times New Roman" w:cs="Times New Roman"/>
                <w:b/>
                <w:lang w:val="en-US"/>
              </w:rPr>
              <w:t xml:space="preserve">used </w:t>
            </w:r>
            <w:r w:rsidR="0001723F" w:rsidRPr="00A83560">
              <w:rPr>
                <w:rFonts w:ascii="Times New Roman" w:hAnsi="Times New Roman" w:cs="Times New Roman"/>
                <w:b/>
                <w:lang w:val="en-US"/>
              </w:rPr>
              <w:t xml:space="preserve">during </w:t>
            </w:r>
            <w:r w:rsidR="00191A87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>emergenc</w:t>
            </w:r>
            <w:r w:rsidR="002C6331" w:rsidRPr="00A83560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="0001723F" w:rsidRPr="00A8356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8E6B2C" w:rsidRPr="00191A87" w14:paraId="5F13AA29" w14:textId="77777777" w:rsidTr="00426327">
        <w:tc>
          <w:tcPr>
            <w:tcW w:w="2122" w:type="dxa"/>
          </w:tcPr>
          <w:p w14:paraId="18EF761C" w14:textId="5C979C99" w:rsidR="008E6B2C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cs="A"/>
                <w:noProof/>
                <w:lang w:val="en-US"/>
              </w:rPr>
              <w:drawing>
                <wp:inline distT="0" distB="0" distL="0" distR="0" wp14:anchorId="666D1A6B" wp14:editId="2CABF9B7">
                  <wp:extent cx="641350" cy="641350"/>
                  <wp:effectExtent l="0" t="0" r="635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6DE9872" w14:textId="77777777" w:rsidR="00AD5DA8" w:rsidRPr="00A83560" w:rsidRDefault="00AD5DA8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92DDB9" w14:textId="335B0BC0" w:rsidR="008E6B2C" w:rsidRPr="00A83560" w:rsidRDefault="008E6B2C" w:rsidP="008E6B2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VI</w:t>
            </w:r>
          </w:p>
        </w:tc>
        <w:tc>
          <w:tcPr>
            <w:tcW w:w="4672" w:type="dxa"/>
          </w:tcPr>
          <w:p w14:paraId="5E50DBF8" w14:textId="3BEE1308" w:rsidR="008E6B2C" w:rsidRPr="00A83560" w:rsidRDefault="00052AD6" w:rsidP="0001723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</w:t>
            </w:r>
            <w:r w:rsidR="0001723F" w:rsidRPr="00A83560">
              <w:rPr>
                <w:rFonts w:ascii="Times New Roman" w:hAnsi="Times New Roman" w:cs="Times New Roman"/>
                <w:b/>
                <w:lang w:val="en-US"/>
              </w:rPr>
              <w:t xml:space="preserve">, except for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 xml:space="preserve">vessels </w:t>
            </w:r>
            <w:r w:rsidR="00135060" w:rsidRPr="00A83560">
              <w:rPr>
                <w:rFonts w:ascii="Times New Roman" w:hAnsi="Times New Roman" w:cs="Times New Roman"/>
                <w:b/>
                <w:lang w:val="en-US"/>
              </w:rPr>
              <w:t>of limited h</w:t>
            </w:r>
            <w:r w:rsidR="00B845C0" w:rsidRPr="00A83560">
              <w:rPr>
                <w:rFonts w:ascii="Times New Roman" w:hAnsi="Times New Roman" w:cs="Times New Roman"/>
                <w:b/>
                <w:lang w:val="en-US"/>
              </w:rPr>
              <w:t>eight</w:t>
            </w:r>
            <w:r w:rsidR="0001723F" w:rsidRPr="00A83560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01723F" w:rsidRPr="00A83560">
              <w:rPr>
                <w:rFonts w:ascii="Times New Roman" w:hAnsi="Times New Roman" w:cs="Times New Roman"/>
                <w:lang w:val="en-US"/>
              </w:rPr>
              <w:t xml:space="preserve">large vessels intending to pass the bridge </w:t>
            </w:r>
            <w:r w:rsidR="005F7928" w:rsidRPr="00A83560">
              <w:rPr>
                <w:rFonts w:ascii="Times New Roman" w:hAnsi="Times New Roman" w:cs="Times New Roman"/>
                <w:lang w:val="en-US"/>
              </w:rPr>
              <w:t>are to</w:t>
            </w:r>
            <w:r w:rsidR="0001723F" w:rsidRPr="00A83560">
              <w:rPr>
                <w:rFonts w:ascii="Times New Roman" w:hAnsi="Times New Roman" w:cs="Times New Roman"/>
                <w:lang w:val="en-US"/>
              </w:rPr>
              <w:t xml:space="preserve"> contact the </w:t>
            </w:r>
            <w:r w:rsidR="00B845C0" w:rsidRPr="00A83560">
              <w:rPr>
                <w:rFonts w:ascii="Times New Roman" w:hAnsi="Times New Roman" w:cs="Times New Roman"/>
                <w:lang w:val="en-US"/>
              </w:rPr>
              <w:t xml:space="preserve">bridge </w:t>
            </w:r>
            <w:r w:rsidR="0001723F" w:rsidRPr="00A83560">
              <w:rPr>
                <w:rFonts w:ascii="Times New Roman" w:hAnsi="Times New Roman" w:cs="Times New Roman"/>
                <w:lang w:val="en-US"/>
              </w:rPr>
              <w:t>control room on VHF channel no. 15</w:t>
            </w:r>
          </w:p>
        </w:tc>
      </w:tr>
    </w:tbl>
    <w:p w14:paraId="059A3302" w14:textId="07A38C4D" w:rsidR="00A43587" w:rsidRPr="00A83560" w:rsidRDefault="00A43587" w:rsidP="008E6B2C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84A1EC5" w14:textId="2049C3DB" w:rsidR="00A43587" w:rsidRPr="00A83560" w:rsidRDefault="00A43587" w:rsidP="00A4358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opening</w:t>
      </w:r>
    </w:p>
    <w:p w14:paraId="48EB7489" w14:textId="39C4C7A2" w:rsidR="00A43587" w:rsidRPr="00A83560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A43587" w:rsidRPr="00191A87" w14:paraId="37D8B8E1" w14:textId="77777777" w:rsidTr="009953C6">
        <w:tc>
          <w:tcPr>
            <w:tcW w:w="2122" w:type="dxa"/>
          </w:tcPr>
          <w:p w14:paraId="399DFB5C" w14:textId="4A9B7F77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cs="A"/>
                <w:noProof/>
                <w:lang w:val="en-US"/>
              </w:rPr>
              <w:drawing>
                <wp:inline distT="0" distB="0" distL="0" distR="0" wp14:anchorId="6C2168F3" wp14:editId="4C6144DC">
                  <wp:extent cx="682625" cy="682625"/>
                  <wp:effectExtent l="0" t="0" r="3175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8CFA166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CC0D375" w14:textId="317575D7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 xml:space="preserve">pulsing signal </w:t>
            </w:r>
            <w:proofErr w:type="spellStart"/>
            <w:r w:rsidRPr="00A83560">
              <w:rPr>
                <w:rFonts w:ascii="Times New Roman" w:hAnsi="Times New Roman" w:cs="Times New Roman"/>
                <w:lang w:val="en-US"/>
              </w:rPr>
              <w:t>IVa</w:t>
            </w:r>
            <w:proofErr w:type="spellEnd"/>
          </w:p>
        </w:tc>
        <w:tc>
          <w:tcPr>
            <w:tcW w:w="4672" w:type="dxa"/>
          </w:tcPr>
          <w:p w14:paraId="0C7D23F2" w14:textId="72318886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 xml:space="preserve">vessels shall not proceed </w:t>
            </w:r>
            <w:r w:rsidR="00A43587" w:rsidRPr="00A83560">
              <w:rPr>
                <w:rFonts w:ascii="Times New Roman" w:hAnsi="Times New Roman" w:cs="Times New Roman"/>
                <w:b/>
                <w:lang w:val="en-US"/>
              </w:rPr>
              <w:t>– the bridge is changing its position</w:t>
            </w:r>
          </w:p>
        </w:tc>
      </w:tr>
    </w:tbl>
    <w:p w14:paraId="4D2B6300" w14:textId="7E5B1748" w:rsidR="00A43587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7992716" w14:textId="77777777" w:rsidR="00191A87" w:rsidRPr="00A83560" w:rsidRDefault="00191A87" w:rsidP="00A43587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D5F951F" w14:textId="53F752EE" w:rsidR="00A43587" w:rsidRPr="00A83560" w:rsidRDefault="00A43587" w:rsidP="00A4358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lastRenderedPageBreak/>
        <w:t>Bridge open</w:t>
      </w:r>
    </w:p>
    <w:p w14:paraId="523568C0" w14:textId="4444345D" w:rsidR="00A43587" w:rsidRPr="00A83560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A43587" w:rsidRPr="00191A87" w14:paraId="3C3E958F" w14:textId="77777777" w:rsidTr="009953C6">
        <w:tc>
          <w:tcPr>
            <w:tcW w:w="2122" w:type="dxa"/>
          </w:tcPr>
          <w:p w14:paraId="01EB7B8B" w14:textId="54A94FA2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noProof/>
                <w:szCs w:val="24"/>
                <w:lang w:val="en-US"/>
              </w:rPr>
              <w:drawing>
                <wp:inline distT="0" distB="0" distL="0" distR="0" wp14:anchorId="43AF2CC6" wp14:editId="6F02ACBA">
                  <wp:extent cx="621030" cy="621030"/>
                  <wp:effectExtent l="0" t="0" r="762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BD8CB8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1EF3E64" w14:textId="606F9BEC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III</w:t>
            </w:r>
          </w:p>
        </w:tc>
        <w:tc>
          <w:tcPr>
            <w:tcW w:w="4672" w:type="dxa"/>
          </w:tcPr>
          <w:p w14:paraId="12395355" w14:textId="3C56DCC3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may proceed</w:t>
            </w:r>
            <w:r w:rsidR="00A43587" w:rsidRPr="00A83560">
              <w:rPr>
                <w:rFonts w:ascii="Times New Roman" w:hAnsi="Times New Roman" w:cs="Times New Roman"/>
                <w:b/>
                <w:lang w:val="en-US"/>
              </w:rPr>
              <w:t xml:space="preserve"> in both directions</w:t>
            </w:r>
          </w:p>
        </w:tc>
      </w:tr>
      <w:tr w:rsidR="00A43587" w:rsidRPr="00191A87" w14:paraId="001F4C24" w14:textId="77777777" w:rsidTr="009953C6">
        <w:tc>
          <w:tcPr>
            <w:tcW w:w="2122" w:type="dxa"/>
          </w:tcPr>
          <w:p w14:paraId="47FC52D6" w14:textId="68C3FE02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noProof/>
                <w:szCs w:val="24"/>
                <w:lang w:val="en-US"/>
              </w:rPr>
              <w:drawing>
                <wp:inline distT="0" distB="0" distL="0" distR="0" wp14:anchorId="23502143" wp14:editId="160213F3">
                  <wp:extent cx="655320" cy="65532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438A854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602A4F3" w14:textId="66CC3C78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I</w:t>
            </w:r>
          </w:p>
        </w:tc>
        <w:tc>
          <w:tcPr>
            <w:tcW w:w="4672" w:type="dxa"/>
          </w:tcPr>
          <w:p w14:paraId="1E7EC383" w14:textId="1B839462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 xml:space="preserve">vessels may proceed </w:t>
            </w:r>
            <w:r w:rsidR="00135060" w:rsidRPr="00A83560">
              <w:rPr>
                <w:rFonts w:ascii="Times New Roman" w:hAnsi="Times New Roman" w:cs="Times New Roman"/>
                <w:b/>
                <w:lang w:val="en-US"/>
              </w:rPr>
              <w:t>in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 xml:space="preserve"> one direction</w:t>
            </w:r>
            <w:r w:rsidR="00A43587" w:rsidRPr="00A83560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A83560">
              <w:rPr>
                <w:rFonts w:ascii="Times New Roman" w:hAnsi="Times New Roman" w:cs="Times New Roman"/>
                <w:lang w:val="en-US"/>
              </w:rPr>
              <w:t xml:space="preserve">and shall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>not</w:t>
            </w:r>
            <w:r w:rsidRPr="00A83560">
              <w:rPr>
                <w:rFonts w:ascii="Times New Roman" w:hAnsi="Times New Roman" w:cs="Times New Roman"/>
                <w:lang w:val="en-US"/>
              </w:rPr>
              <w:t xml:space="preserve"> proceed </w:t>
            </w:r>
            <w:r w:rsidR="00135060" w:rsidRPr="00A83560">
              <w:rPr>
                <w:rFonts w:ascii="Times New Roman" w:hAnsi="Times New Roman" w:cs="Times New Roman"/>
                <w:lang w:val="en-US"/>
              </w:rPr>
              <w:t xml:space="preserve">from </w:t>
            </w:r>
            <w:r w:rsidRPr="00A83560">
              <w:rPr>
                <w:rFonts w:ascii="Times New Roman" w:hAnsi="Times New Roman" w:cs="Times New Roman"/>
                <w:lang w:val="en-US"/>
              </w:rPr>
              <w:t>the opposite direction</w:t>
            </w:r>
          </w:p>
        </w:tc>
      </w:tr>
      <w:tr w:rsidR="00A43587" w:rsidRPr="00191A87" w14:paraId="7E3218AC" w14:textId="77777777" w:rsidTr="009953C6">
        <w:tc>
          <w:tcPr>
            <w:tcW w:w="2122" w:type="dxa"/>
          </w:tcPr>
          <w:p w14:paraId="4BB8A27F" w14:textId="73D243C5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noProof/>
                <w:szCs w:val="24"/>
                <w:lang w:val="en-US"/>
              </w:rPr>
              <w:drawing>
                <wp:inline distT="0" distB="0" distL="0" distR="0" wp14:anchorId="55795528" wp14:editId="46A2EFB1">
                  <wp:extent cx="621030" cy="621030"/>
                  <wp:effectExtent l="0" t="0" r="7620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3994DF7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3EBC6E" w14:textId="4C9E6519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II</w:t>
            </w:r>
          </w:p>
        </w:tc>
        <w:tc>
          <w:tcPr>
            <w:tcW w:w="4672" w:type="dxa"/>
          </w:tcPr>
          <w:p w14:paraId="52CF851A" w14:textId="58B4E8B1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</w:t>
            </w:r>
            <w:r w:rsidR="00A43587" w:rsidRPr="00A83560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B33B94" w:rsidRPr="00A83560">
              <w:rPr>
                <w:rFonts w:ascii="Times New Roman" w:hAnsi="Times New Roman" w:cs="Times New Roman"/>
                <w:lang w:val="en-US"/>
              </w:rPr>
              <w:t>vessels from the opposite direction may proceed</w:t>
            </w:r>
          </w:p>
        </w:tc>
      </w:tr>
      <w:tr w:rsidR="00A43587" w:rsidRPr="00191A87" w14:paraId="61FA6039" w14:textId="77777777" w:rsidTr="00A43587">
        <w:tc>
          <w:tcPr>
            <w:tcW w:w="2122" w:type="dxa"/>
          </w:tcPr>
          <w:p w14:paraId="3A28595C" w14:textId="74C655C7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noProof/>
                <w:szCs w:val="24"/>
                <w:lang w:val="en-US"/>
              </w:rPr>
              <w:drawing>
                <wp:inline distT="0" distB="0" distL="0" distR="0" wp14:anchorId="2C2710B2" wp14:editId="3BFD056F">
                  <wp:extent cx="641350" cy="641350"/>
                  <wp:effectExtent l="0" t="0" r="635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AB12944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8F8ED79" w14:textId="5B50ED6C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>signal IV</w:t>
            </w:r>
          </w:p>
        </w:tc>
        <w:tc>
          <w:tcPr>
            <w:tcW w:w="4672" w:type="dxa"/>
          </w:tcPr>
          <w:p w14:paraId="40BB06A3" w14:textId="6B78CE15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 (</w:t>
            </w:r>
            <w:r w:rsidR="005F7928" w:rsidRPr="00A83560">
              <w:rPr>
                <w:rFonts w:ascii="Times New Roman" w:hAnsi="Times New Roman" w:cs="Times New Roman"/>
                <w:b/>
                <w:lang w:val="en-US"/>
              </w:rPr>
              <w:t xml:space="preserve">signal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 xml:space="preserve">used during </w:t>
            </w:r>
            <w:r w:rsidR="00191A87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>emergenc</w:t>
            </w:r>
            <w:r w:rsidR="00191A87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A8356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</w:tbl>
    <w:p w14:paraId="0799AE74" w14:textId="5D4A4FB5" w:rsidR="00A43587" w:rsidRPr="00A83560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6E0CD44" w14:textId="64C82067" w:rsidR="00A43587" w:rsidRPr="00A83560" w:rsidRDefault="00A43587" w:rsidP="00A43587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closing</w:t>
      </w:r>
    </w:p>
    <w:p w14:paraId="6C8FF073" w14:textId="0C49E0FD" w:rsidR="00A43587" w:rsidRPr="00A83560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72"/>
      </w:tblGrid>
      <w:tr w:rsidR="00A43587" w:rsidRPr="00191A87" w14:paraId="1C0A03DC" w14:textId="77777777" w:rsidTr="009953C6">
        <w:tc>
          <w:tcPr>
            <w:tcW w:w="2122" w:type="dxa"/>
          </w:tcPr>
          <w:p w14:paraId="1F29CF3B" w14:textId="14F42AAF" w:rsidR="00A43587" w:rsidRPr="00A83560" w:rsidRDefault="004E04F7" w:rsidP="00AD5D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cs="A"/>
                <w:noProof/>
                <w:lang w:val="en-US"/>
              </w:rPr>
              <w:drawing>
                <wp:inline distT="0" distB="0" distL="0" distR="0" wp14:anchorId="76164048" wp14:editId="4EACF9A6">
                  <wp:extent cx="682625" cy="682625"/>
                  <wp:effectExtent l="0" t="0" r="3175" b="317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6A50A4B" w14:textId="77777777" w:rsidR="00AD5DA8" w:rsidRPr="00A83560" w:rsidRDefault="00AD5DA8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FFD271" w14:textId="7F1EB099" w:rsidR="00A43587" w:rsidRPr="00A83560" w:rsidRDefault="00A43587" w:rsidP="009953C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560">
              <w:rPr>
                <w:rFonts w:ascii="Times New Roman" w:hAnsi="Times New Roman" w:cs="Times New Roman"/>
                <w:lang w:val="en-US"/>
              </w:rPr>
              <w:t xml:space="preserve">pulsing signal </w:t>
            </w:r>
            <w:proofErr w:type="spellStart"/>
            <w:r w:rsidRPr="00A83560">
              <w:rPr>
                <w:rFonts w:ascii="Times New Roman" w:hAnsi="Times New Roman" w:cs="Times New Roman"/>
                <w:lang w:val="en-US"/>
              </w:rPr>
              <w:t>IVa</w:t>
            </w:r>
            <w:proofErr w:type="spellEnd"/>
          </w:p>
        </w:tc>
        <w:tc>
          <w:tcPr>
            <w:tcW w:w="4672" w:type="dxa"/>
          </w:tcPr>
          <w:p w14:paraId="6E3901E1" w14:textId="78632352" w:rsidR="00A43587" w:rsidRPr="00A83560" w:rsidRDefault="00052AD6" w:rsidP="009953C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3560">
              <w:rPr>
                <w:rFonts w:ascii="Times New Roman" w:hAnsi="Times New Roman" w:cs="Times New Roman"/>
                <w:b/>
                <w:lang w:val="en-US"/>
              </w:rPr>
              <w:t>vessels shall not proceed – the bridge is changing its position</w:t>
            </w:r>
          </w:p>
        </w:tc>
      </w:tr>
    </w:tbl>
    <w:p w14:paraId="0948F66C" w14:textId="78E9BE85" w:rsidR="00A43587" w:rsidRPr="00A83560" w:rsidRDefault="00A43587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3EF33F" w14:textId="77777777" w:rsidR="00A16275" w:rsidRPr="00A83560" w:rsidRDefault="00A16275" w:rsidP="00A43587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12F3AC0" w14:textId="46AEF195" w:rsidR="00A16275" w:rsidRPr="00A83560" w:rsidRDefault="00A16275" w:rsidP="00A1627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Rules concerning right of way</w:t>
      </w:r>
    </w:p>
    <w:p w14:paraId="4076B679" w14:textId="594FC132" w:rsidR="00A16275" w:rsidRPr="00A83560" w:rsidRDefault="00A16275" w:rsidP="00A16275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3B3845D" w14:textId="3F754FA4" w:rsidR="00A16275" w:rsidRPr="00A83560" w:rsidRDefault="008A6324" w:rsidP="008A632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closed</w:t>
      </w:r>
    </w:p>
    <w:p w14:paraId="127D1E19" w14:textId="2A4EA0AB" w:rsidR="008A6324" w:rsidRPr="00A83560" w:rsidRDefault="008A6324" w:rsidP="008A632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closed – signal </w:t>
      </w:r>
      <w:r w:rsidRPr="00A83560">
        <w:rPr>
          <w:rFonts w:ascii="Times New Roman" w:hAnsi="Times New Roman" w:cs="Times New Roman"/>
          <w:b/>
          <w:lang w:val="en-US"/>
        </w:rPr>
        <w:t xml:space="preserve">V </w:t>
      </w:r>
      <w:r w:rsidRPr="00A83560">
        <w:rPr>
          <w:rFonts w:ascii="Times New Roman" w:hAnsi="Times New Roman" w:cs="Times New Roman"/>
          <w:lang w:val="en-US"/>
        </w:rPr>
        <w:t>for vessels going sea</w:t>
      </w:r>
      <w:r w:rsidR="00817E15" w:rsidRPr="00A83560">
        <w:rPr>
          <w:rFonts w:ascii="Times New Roman" w:hAnsi="Times New Roman" w:cs="Times New Roman"/>
          <w:lang w:val="en-US"/>
        </w:rPr>
        <w:t>ward</w:t>
      </w:r>
      <w:r w:rsidRPr="00A83560">
        <w:rPr>
          <w:rFonts w:ascii="Times New Roman" w:hAnsi="Times New Roman" w:cs="Times New Roman"/>
          <w:lang w:val="en-US"/>
        </w:rPr>
        <w:t xml:space="preserve"> and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;</w:t>
      </w:r>
    </w:p>
    <w:p w14:paraId="233C8428" w14:textId="50A4538F" w:rsidR="008A6324" w:rsidRPr="00A83560" w:rsidRDefault="008A6324" w:rsidP="008A632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closed – signal </w:t>
      </w:r>
      <w:r w:rsidRPr="00A83560">
        <w:rPr>
          <w:rFonts w:ascii="Times New Roman" w:hAnsi="Times New Roman" w:cs="Times New Roman"/>
          <w:b/>
          <w:lang w:val="en-US"/>
        </w:rPr>
        <w:t xml:space="preserve">VI </w:t>
      </w:r>
      <w:r w:rsidRPr="00A83560">
        <w:rPr>
          <w:rFonts w:ascii="Times New Roman" w:hAnsi="Times New Roman" w:cs="Times New Roman"/>
          <w:lang w:val="en-US"/>
        </w:rPr>
        <w:t>for vessels going sea</w:t>
      </w:r>
      <w:r w:rsidR="00817E15" w:rsidRPr="00A83560">
        <w:rPr>
          <w:rFonts w:ascii="Times New Roman" w:hAnsi="Times New Roman" w:cs="Times New Roman"/>
          <w:lang w:val="en-US"/>
        </w:rPr>
        <w:t>ward</w:t>
      </w:r>
      <w:r w:rsidRPr="00A83560">
        <w:rPr>
          <w:rFonts w:ascii="Times New Roman" w:hAnsi="Times New Roman" w:cs="Times New Roman"/>
          <w:lang w:val="en-US"/>
        </w:rPr>
        <w:t xml:space="preserve"> and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.</w:t>
      </w:r>
    </w:p>
    <w:p w14:paraId="57D21922" w14:textId="317172F2" w:rsidR="008A6324" w:rsidRPr="00A83560" w:rsidRDefault="008A6324" w:rsidP="008A6324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8536F79" w14:textId="2FB1AE4A" w:rsidR="008A6324" w:rsidRPr="00A83560" w:rsidRDefault="008A6324" w:rsidP="008A6324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opening</w:t>
      </w:r>
    </w:p>
    <w:p w14:paraId="4E782CA4" w14:textId="4C759363" w:rsidR="008A6324" w:rsidRPr="00A83560" w:rsidRDefault="008A6324" w:rsidP="008A632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opening process – </w:t>
      </w:r>
      <w:r w:rsidRPr="00A83560">
        <w:rPr>
          <w:rFonts w:ascii="Times New Roman" w:hAnsi="Times New Roman" w:cs="Times New Roman"/>
          <w:b/>
          <w:lang w:val="en-US"/>
        </w:rPr>
        <w:t xml:space="preserve">signal </w:t>
      </w:r>
      <w:proofErr w:type="spellStart"/>
      <w:r w:rsidRPr="00A83560">
        <w:rPr>
          <w:rFonts w:ascii="Times New Roman" w:hAnsi="Times New Roman" w:cs="Times New Roman"/>
          <w:b/>
          <w:lang w:val="en-US"/>
        </w:rPr>
        <w:t>IVa</w:t>
      </w:r>
      <w:proofErr w:type="spellEnd"/>
      <w:r w:rsidRPr="00A83560">
        <w:rPr>
          <w:rFonts w:ascii="Times New Roman" w:hAnsi="Times New Roman" w:cs="Times New Roman"/>
          <w:lang w:val="en-US"/>
        </w:rPr>
        <w:t>;</w:t>
      </w:r>
    </w:p>
    <w:p w14:paraId="53D64446" w14:textId="1BC2D513" w:rsidR="008A6324" w:rsidRPr="00A83560" w:rsidRDefault="008A6324" w:rsidP="008A632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open, right of way given to vessels going </w:t>
      </w:r>
      <w:r w:rsidR="00817E15" w:rsidRPr="00A83560">
        <w:rPr>
          <w:rFonts w:ascii="Times New Roman" w:hAnsi="Times New Roman" w:cs="Times New Roman"/>
          <w:lang w:val="en-US"/>
        </w:rPr>
        <w:t>seaward</w:t>
      </w:r>
      <w:r w:rsidRPr="00A83560">
        <w:rPr>
          <w:rFonts w:ascii="Times New Roman" w:hAnsi="Times New Roman" w:cs="Times New Roman"/>
          <w:lang w:val="en-US"/>
        </w:rPr>
        <w:t xml:space="preserve"> – signal </w:t>
      </w:r>
      <w:r w:rsidRPr="00A83560">
        <w:rPr>
          <w:rFonts w:ascii="Times New Roman" w:hAnsi="Times New Roman" w:cs="Times New Roman"/>
          <w:b/>
          <w:lang w:val="en-US"/>
        </w:rPr>
        <w:t xml:space="preserve">I </w:t>
      </w:r>
      <w:r w:rsidRPr="00A83560">
        <w:rPr>
          <w:rFonts w:ascii="Times New Roman" w:hAnsi="Times New Roman" w:cs="Times New Roman"/>
          <w:lang w:val="en-US"/>
        </w:rPr>
        <w:t>for vessels going sea</w:t>
      </w:r>
      <w:r w:rsidR="00817E15" w:rsidRPr="00A83560">
        <w:rPr>
          <w:rFonts w:ascii="Times New Roman" w:hAnsi="Times New Roman" w:cs="Times New Roman"/>
          <w:lang w:val="en-US"/>
        </w:rPr>
        <w:t>ward</w:t>
      </w:r>
      <w:r w:rsidRPr="00A83560">
        <w:rPr>
          <w:rFonts w:ascii="Times New Roman" w:hAnsi="Times New Roman" w:cs="Times New Roman"/>
          <w:lang w:val="en-US"/>
        </w:rPr>
        <w:t xml:space="preserve">, signal </w:t>
      </w:r>
      <w:r w:rsidRPr="00A83560">
        <w:rPr>
          <w:rFonts w:ascii="Times New Roman" w:hAnsi="Times New Roman" w:cs="Times New Roman"/>
          <w:b/>
          <w:lang w:val="en-US"/>
        </w:rPr>
        <w:t xml:space="preserve">II </w:t>
      </w:r>
      <w:r w:rsidRPr="00A83560">
        <w:rPr>
          <w:rFonts w:ascii="Times New Roman" w:hAnsi="Times New Roman" w:cs="Times New Roman"/>
          <w:lang w:val="en-US"/>
        </w:rPr>
        <w:t xml:space="preserve">for vessels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;</w:t>
      </w:r>
    </w:p>
    <w:p w14:paraId="6693A5CB" w14:textId="507DC8F9" w:rsidR="008A6324" w:rsidRPr="00A83560" w:rsidRDefault="008A6324" w:rsidP="008A632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open, vessels </w:t>
      </w:r>
      <w:r w:rsidR="005F7928" w:rsidRPr="00A83560">
        <w:rPr>
          <w:rFonts w:ascii="Times New Roman" w:hAnsi="Times New Roman" w:cs="Times New Roman"/>
          <w:lang w:val="en-US"/>
        </w:rPr>
        <w:t>may proceed</w:t>
      </w:r>
      <w:r w:rsidRPr="00A83560">
        <w:rPr>
          <w:rFonts w:ascii="Times New Roman" w:hAnsi="Times New Roman" w:cs="Times New Roman"/>
          <w:lang w:val="en-US"/>
        </w:rPr>
        <w:t xml:space="preserve"> – signal </w:t>
      </w:r>
      <w:r w:rsidRPr="00A83560">
        <w:rPr>
          <w:rFonts w:ascii="Times New Roman" w:hAnsi="Times New Roman" w:cs="Times New Roman"/>
          <w:b/>
          <w:lang w:val="en-US"/>
        </w:rPr>
        <w:t xml:space="preserve">III </w:t>
      </w:r>
      <w:r w:rsidRPr="00A83560">
        <w:rPr>
          <w:rFonts w:ascii="Times New Roman" w:hAnsi="Times New Roman" w:cs="Times New Roman"/>
          <w:lang w:val="en-US"/>
        </w:rPr>
        <w:t>for vessels going sea</w:t>
      </w:r>
      <w:r w:rsidR="00817E15" w:rsidRPr="00A83560">
        <w:rPr>
          <w:rFonts w:ascii="Times New Roman" w:hAnsi="Times New Roman" w:cs="Times New Roman"/>
          <w:lang w:val="en-US"/>
        </w:rPr>
        <w:t>ward</w:t>
      </w:r>
      <w:r w:rsidRPr="00A83560">
        <w:rPr>
          <w:rFonts w:ascii="Times New Roman" w:hAnsi="Times New Roman" w:cs="Times New Roman"/>
          <w:lang w:val="en-US"/>
        </w:rPr>
        <w:t xml:space="preserve"> and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.</w:t>
      </w:r>
    </w:p>
    <w:p w14:paraId="34DF823B" w14:textId="135D85CB" w:rsidR="00B845C0" w:rsidRPr="00A83560" w:rsidRDefault="00B845C0" w:rsidP="00B845C0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5E27685" w14:textId="5BF174E9" w:rsidR="00B845C0" w:rsidRPr="00A83560" w:rsidRDefault="00B845C0" w:rsidP="00B845C0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open</w:t>
      </w:r>
    </w:p>
    <w:p w14:paraId="591EF1EC" w14:textId="2A73DF40" w:rsidR="00B845C0" w:rsidRPr="00A83560" w:rsidRDefault="00B845C0" w:rsidP="00B845C0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A4869DD" w14:textId="6B31B6F4" w:rsidR="00DB22FD" w:rsidRPr="00A83560" w:rsidRDefault="000B52A9" w:rsidP="000B52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If signal </w:t>
      </w:r>
      <w:r w:rsidRPr="00A83560">
        <w:rPr>
          <w:rFonts w:ascii="Times New Roman" w:hAnsi="Times New Roman" w:cs="Times New Roman"/>
          <w:b/>
          <w:lang w:val="en-US"/>
        </w:rPr>
        <w:t xml:space="preserve">III </w:t>
      </w:r>
      <w:r w:rsidRPr="00A83560">
        <w:rPr>
          <w:rFonts w:ascii="Times New Roman" w:hAnsi="Times New Roman" w:cs="Times New Roman"/>
          <w:lang w:val="en-US"/>
        </w:rPr>
        <w:t>is displayed on both sides of the bridge, the first vessel approach</w:t>
      </w:r>
      <w:r w:rsidR="00A72654" w:rsidRPr="00A83560">
        <w:rPr>
          <w:rFonts w:ascii="Times New Roman" w:hAnsi="Times New Roman" w:cs="Times New Roman"/>
          <w:lang w:val="en-US"/>
        </w:rPr>
        <w:t>ing</w:t>
      </w:r>
      <w:r w:rsidRPr="00A83560">
        <w:rPr>
          <w:rFonts w:ascii="Times New Roman" w:hAnsi="Times New Roman" w:cs="Times New Roman"/>
          <w:lang w:val="en-US"/>
        </w:rPr>
        <w:t xml:space="preserve"> the bridge shall be given the right of way.</w:t>
      </w:r>
    </w:p>
    <w:p w14:paraId="06107218" w14:textId="22726938" w:rsidR="000B52A9" w:rsidRPr="00A83560" w:rsidRDefault="000B52A9" w:rsidP="000B52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>If two vessels approach the bridge simultaneously, the vessel going sea</w:t>
      </w:r>
      <w:r w:rsidR="001C2ABC" w:rsidRPr="00A83560">
        <w:rPr>
          <w:rFonts w:ascii="Times New Roman" w:hAnsi="Times New Roman" w:cs="Times New Roman"/>
          <w:lang w:val="en-US"/>
        </w:rPr>
        <w:t xml:space="preserve">ward </w:t>
      </w:r>
      <w:r w:rsidRPr="00A83560">
        <w:rPr>
          <w:rFonts w:ascii="Times New Roman" w:hAnsi="Times New Roman" w:cs="Times New Roman"/>
          <w:lang w:val="en-US"/>
        </w:rPr>
        <w:t>shall be given the right of way.</w:t>
      </w:r>
    </w:p>
    <w:p w14:paraId="1C250E5A" w14:textId="231BBB8A" w:rsidR="000B52A9" w:rsidRPr="00A83560" w:rsidRDefault="00191A87" w:rsidP="000B52A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0CE6EF" wp14:editId="19BDAB4D">
            <wp:simplePos x="0" y="0"/>
            <wp:positionH relativeFrom="column">
              <wp:posOffset>3470019</wp:posOffset>
            </wp:positionH>
            <wp:positionV relativeFrom="paragraph">
              <wp:posOffset>182880</wp:posOffset>
            </wp:positionV>
            <wp:extent cx="198120" cy="1981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2A9" w:rsidRPr="00A83560">
        <w:rPr>
          <w:rFonts w:ascii="Times New Roman" w:hAnsi="Times New Roman" w:cs="Times New Roman"/>
          <w:lang w:val="en-US"/>
        </w:rPr>
        <w:t>In special cases (see point 1e) – vessels going sea</w:t>
      </w:r>
      <w:r w:rsidR="00A72654" w:rsidRPr="00A83560">
        <w:rPr>
          <w:rFonts w:ascii="Times New Roman" w:hAnsi="Times New Roman" w:cs="Times New Roman"/>
          <w:lang w:val="en-US"/>
        </w:rPr>
        <w:t>ward</w:t>
      </w:r>
      <w:r w:rsidR="000B52A9" w:rsidRPr="00A83560">
        <w:rPr>
          <w:rFonts w:ascii="Times New Roman" w:hAnsi="Times New Roman" w:cs="Times New Roman"/>
          <w:lang w:val="en-US"/>
        </w:rPr>
        <w:t xml:space="preserve"> will receive signal </w:t>
      </w:r>
      <w:r w:rsidR="000B52A9" w:rsidRPr="00A83560">
        <w:rPr>
          <w:rFonts w:ascii="Times New Roman" w:hAnsi="Times New Roman" w:cs="Times New Roman"/>
          <w:b/>
          <w:lang w:val="en-US"/>
        </w:rPr>
        <w:t>I</w:t>
      </w:r>
      <w:r w:rsidR="000B52A9" w:rsidRPr="00A83560">
        <w:rPr>
          <w:rFonts w:ascii="Times New Roman" w:hAnsi="Times New Roman" w:cs="Times New Roman"/>
          <w:lang w:val="en-US"/>
        </w:rPr>
        <w:t xml:space="preserve"> and will be instructed by </w:t>
      </w:r>
      <w:r w:rsidR="00A72654" w:rsidRPr="00A83560">
        <w:rPr>
          <w:rFonts w:ascii="Times New Roman" w:hAnsi="Times New Roman" w:cs="Times New Roman"/>
          <w:lang w:val="en-US"/>
        </w:rPr>
        <w:t>B</w:t>
      </w:r>
      <w:r w:rsidR="000B52A9" w:rsidRPr="00A83560">
        <w:rPr>
          <w:rFonts w:ascii="Times New Roman" w:hAnsi="Times New Roman" w:cs="Times New Roman"/>
          <w:lang w:val="en-US"/>
        </w:rPr>
        <w:t xml:space="preserve">ridge </w:t>
      </w:r>
      <w:r w:rsidR="00A72654" w:rsidRPr="00A83560">
        <w:rPr>
          <w:rFonts w:ascii="Times New Roman" w:hAnsi="Times New Roman" w:cs="Times New Roman"/>
          <w:lang w:val="en-US"/>
        </w:rPr>
        <w:t>T</w:t>
      </w:r>
      <w:r w:rsidR="000B52A9" w:rsidRPr="00A83560">
        <w:rPr>
          <w:rFonts w:ascii="Times New Roman" w:hAnsi="Times New Roman" w:cs="Times New Roman"/>
          <w:lang w:val="en-US"/>
        </w:rPr>
        <w:t xml:space="preserve">ender to </w:t>
      </w:r>
      <w:r w:rsidR="00A72654" w:rsidRPr="00A83560">
        <w:rPr>
          <w:rFonts w:ascii="Times New Roman" w:hAnsi="Times New Roman" w:cs="Times New Roman"/>
          <w:lang w:val="en-US"/>
        </w:rPr>
        <w:t xml:space="preserve">proceed </w:t>
      </w:r>
      <w:r w:rsidR="005820C1" w:rsidRPr="00A83560">
        <w:rPr>
          <w:rFonts w:ascii="Times New Roman" w:hAnsi="Times New Roman" w:cs="Times New Roman"/>
          <w:lang w:val="en-US"/>
        </w:rPr>
        <w:t xml:space="preserve">down </w:t>
      </w:r>
      <w:r w:rsidR="00BA6966" w:rsidRPr="00A83560">
        <w:rPr>
          <w:rFonts w:ascii="Times New Roman" w:hAnsi="Times New Roman" w:cs="Times New Roman"/>
          <w:lang w:val="en-US"/>
        </w:rPr>
        <w:t xml:space="preserve">the </w:t>
      </w:r>
      <w:r w:rsidR="00A72654" w:rsidRPr="00A83560">
        <w:rPr>
          <w:rFonts w:ascii="Times New Roman" w:hAnsi="Times New Roman" w:cs="Times New Roman"/>
          <w:lang w:val="en-US"/>
        </w:rPr>
        <w:t>starboard</w:t>
      </w:r>
      <w:r w:rsidR="00BA6966" w:rsidRPr="00A83560">
        <w:rPr>
          <w:rFonts w:ascii="Times New Roman" w:hAnsi="Times New Roman" w:cs="Times New Roman"/>
          <w:lang w:val="en-US"/>
        </w:rPr>
        <w:t xml:space="preserve"> side</w:t>
      </w:r>
      <w:r w:rsidR="000B52A9" w:rsidRPr="00A8356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  </w:t>
      </w:r>
      <w:r w:rsidR="001A3F8E" w:rsidRPr="00A83560">
        <w:rPr>
          <w:rFonts w:ascii="Times New Roman" w:hAnsi="Times New Roman" w:cs="Times New Roman"/>
          <w:lang w:val="en-US"/>
        </w:rPr>
        <w:t xml:space="preserve">, </w:t>
      </w:r>
      <w:r w:rsidR="005820C1" w:rsidRPr="00A83560">
        <w:rPr>
          <w:rFonts w:ascii="Times New Roman" w:hAnsi="Times New Roman" w:cs="Times New Roman"/>
          <w:lang w:val="en-US"/>
        </w:rPr>
        <w:t xml:space="preserve">whereas </w:t>
      </w:r>
      <w:r w:rsidR="001A3F8E" w:rsidRPr="00A83560">
        <w:rPr>
          <w:rFonts w:ascii="Times New Roman" w:hAnsi="Times New Roman" w:cs="Times New Roman"/>
          <w:lang w:val="en-US"/>
        </w:rPr>
        <w:t xml:space="preserve">vessels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="001A3F8E" w:rsidRPr="00A83560">
        <w:rPr>
          <w:rFonts w:ascii="Times New Roman" w:hAnsi="Times New Roman" w:cs="Times New Roman"/>
          <w:lang w:val="en-US"/>
        </w:rPr>
        <w:t xml:space="preserve"> will receive signal </w:t>
      </w:r>
      <w:r w:rsidR="001A3F8E" w:rsidRPr="00A83560">
        <w:rPr>
          <w:rFonts w:ascii="Times New Roman" w:hAnsi="Times New Roman" w:cs="Times New Roman"/>
          <w:b/>
          <w:lang w:val="en-US"/>
        </w:rPr>
        <w:t>II</w:t>
      </w:r>
      <w:r w:rsidR="001A3F8E" w:rsidRPr="00A83560">
        <w:rPr>
          <w:rFonts w:ascii="Times New Roman" w:hAnsi="Times New Roman" w:cs="Times New Roman"/>
          <w:lang w:val="en-US"/>
        </w:rPr>
        <w:t>.</w:t>
      </w:r>
    </w:p>
    <w:p w14:paraId="668EFAEC" w14:textId="1B5BA5D6" w:rsidR="001A3F8E" w:rsidRPr="00A83560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5F5B6E5" w14:textId="5D77CAEA" w:rsidR="001A3F8E" w:rsidRPr="00A83560" w:rsidRDefault="001A3F8E" w:rsidP="001A3F8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lastRenderedPageBreak/>
        <w:t>Bridge closing</w:t>
      </w:r>
    </w:p>
    <w:p w14:paraId="57B05D7B" w14:textId="0F367BBB" w:rsidR="001A3F8E" w:rsidRPr="00A83560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8356723" w14:textId="717BB8BE" w:rsidR="001A3F8E" w:rsidRPr="00A83560" w:rsidRDefault="001A3F8E" w:rsidP="001A3F8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closing – signal </w:t>
      </w:r>
      <w:proofErr w:type="spellStart"/>
      <w:r w:rsidRPr="00A83560">
        <w:rPr>
          <w:rFonts w:ascii="Times New Roman" w:hAnsi="Times New Roman" w:cs="Times New Roman"/>
          <w:b/>
          <w:lang w:val="en-US"/>
        </w:rPr>
        <w:t>IVa</w:t>
      </w:r>
      <w:proofErr w:type="spellEnd"/>
      <w:r w:rsidRPr="00A83560">
        <w:rPr>
          <w:rFonts w:ascii="Times New Roman" w:hAnsi="Times New Roman" w:cs="Times New Roman"/>
          <w:b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>for vessels going sea</w:t>
      </w:r>
      <w:r w:rsidR="005820C1" w:rsidRPr="00A83560">
        <w:rPr>
          <w:rFonts w:ascii="Times New Roman" w:hAnsi="Times New Roman" w:cs="Times New Roman"/>
          <w:lang w:val="en-US"/>
        </w:rPr>
        <w:t>ward</w:t>
      </w:r>
      <w:r w:rsidRPr="00A83560">
        <w:rPr>
          <w:rFonts w:ascii="Times New Roman" w:hAnsi="Times New Roman" w:cs="Times New Roman"/>
          <w:lang w:val="en-US"/>
        </w:rPr>
        <w:t xml:space="preserve"> and entering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.</w:t>
      </w:r>
    </w:p>
    <w:p w14:paraId="16E2327C" w14:textId="59B56F06" w:rsidR="001A3F8E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0712C0C" w14:textId="77777777" w:rsidR="007F3502" w:rsidRPr="00A83560" w:rsidRDefault="007F3502" w:rsidP="001A3F8E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EF3F642" w14:textId="591788A6" w:rsidR="001A3F8E" w:rsidRPr="00A83560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EMERGENCY TRAFFIC LIGHTS</w:t>
      </w:r>
      <w:r w:rsidR="005820C1" w:rsidRPr="00A83560">
        <w:rPr>
          <w:rFonts w:ascii="Times New Roman" w:hAnsi="Times New Roman" w:cs="Times New Roman"/>
          <w:b/>
          <w:lang w:val="en-US"/>
        </w:rPr>
        <w:t xml:space="preserve"> </w:t>
      </w:r>
    </w:p>
    <w:p w14:paraId="78C1F1A7" w14:textId="43609991" w:rsidR="001A3F8E" w:rsidRPr="00A83560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BF019ED" w14:textId="140E0009" w:rsidR="001A3F8E" w:rsidRPr="00A83560" w:rsidRDefault="001A3F8E" w:rsidP="001A3F8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Description of emergency traffic lights and rules concerning their use</w:t>
      </w:r>
    </w:p>
    <w:p w14:paraId="782414AF" w14:textId="7B860744" w:rsidR="001A3F8E" w:rsidRPr="00A83560" w:rsidRDefault="001A3F8E" w:rsidP="001A3F8E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FD1C3EC" w14:textId="16CBCAE8" w:rsidR="001A3F8E" w:rsidRPr="00A83560" w:rsidRDefault="001A3F8E" w:rsidP="001A3F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A83560">
        <w:rPr>
          <w:rFonts w:ascii="Times New Roman" w:hAnsi="Times New Roman" w:cs="Times New Roman"/>
          <w:lang w:val="en-US"/>
        </w:rPr>
        <w:t>Ołowianka</w:t>
      </w:r>
      <w:proofErr w:type="spellEnd"/>
      <w:r w:rsidRPr="00A83560">
        <w:rPr>
          <w:rFonts w:ascii="Times New Roman" w:hAnsi="Times New Roman" w:cs="Times New Roman"/>
          <w:lang w:val="en-US"/>
        </w:rPr>
        <w:t xml:space="preserve"> Bridge is provided with an emergency traffic light</w:t>
      </w:r>
      <w:r w:rsidR="005820C1" w:rsidRPr="00A83560">
        <w:rPr>
          <w:rFonts w:ascii="Times New Roman" w:hAnsi="Times New Roman" w:cs="Times New Roman"/>
          <w:lang w:val="en-US"/>
        </w:rPr>
        <w:t>s</w:t>
      </w:r>
      <w:r w:rsidRPr="00A83560">
        <w:rPr>
          <w:rFonts w:ascii="Times New Roman" w:hAnsi="Times New Roman" w:cs="Times New Roman"/>
          <w:lang w:val="en-US"/>
        </w:rPr>
        <w:t xml:space="preserve"> system </w:t>
      </w:r>
      <w:r w:rsidR="00E97BA4" w:rsidRPr="00A83560">
        <w:rPr>
          <w:rFonts w:ascii="Times New Roman" w:hAnsi="Times New Roman" w:cs="Times New Roman"/>
          <w:lang w:val="en-US"/>
        </w:rPr>
        <w:t xml:space="preserve">in order to control </w:t>
      </w:r>
      <w:r w:rsidR="007750AC">
        <w:rPr>
          <w:rFonts w:ascii="Times New Roman" w:hAnsi="Times New Roman" w:cs="Times New Roman"/>
          <w:lang w:val="en-US"/>
        </w:rPr>
        <w:t>water</w:t>
      </w:r>
      <w:r w:rsidR="00E97BA4" w:rsidRPr="00A83560">
        <w:rPr>
          <w:rFonts w:ascii="Times New Roman" w:hAnsi="Times New Roman" w:cs="Times New Roman"/>
          <w:lang w:val="en-US"/>
        </w:rPr>
        <w:t xml:space="preserve"> traffic</w:t>
      </w:r>
      <w:r w:rsidRPr="00A83560">
        <w:rPr>
          <w:rFonts w:ascii="Times New Roman" w:hAnsi="Times New Roman" w:cs="Times New Roman"/>
          <w:lang w:val="en-US"/>
        </w:rPr>
        <w:t>.</w:t>
      </w:r>
    </w:p>
    <w:p w14:paraId="40010AE8" w14:textId="268435F7" w:rsidR="00174CDA" w:rsidRPr="00A83560" w:rsidRDefault="00174CDA" w:rsidP="001A3F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The emergency traffic lights are used in the event of </w:t>
      </w:r>
      <w:r w:rsidR="00191A87">
        <w:rPr>
          <w:rFonts w:ascii="Times New Roman" w:hAnsi="Times New Roman" w:cs="Times New Roman"/>
          <w:lang w:val="en-US"/>
        </w:rPr>
        <w:t>the regular traffic lights failure</w:t>
      </w:r>
      <w:r w:rsidRPr="00A83560">
        <w:rPr>
          <w:rFonts w:ascii="Times New Roman" w:hAnsi="Times New Roman" w:cs="Times New Roman"/>
          <w:lang w:val="en-US"/>
        </w:rPr>
        <w:t xml:space="preserve">, if it is not possible to use at least one set of </w:t>
      </w:r>
      <w:r w:rsidR="007D6080">
        <w:rPr>
          <w:rFonts w:ascii="Times New Roman" w:hAnsi="Times New Roman" w:cs="Times New Roman"/>
          <w:lang w:val="en-US"/>
        </w:rPr>
        <w:t>signboards</w:t>
      </w:r>
      <w:r w:rsidRPr="00A83560">
        <w:rPr>
          <w:rFonts w:ascii="Times New Roman" w:hAnsi="Times New Roman" w:cs="Times New Roman"/>
          <w:lang w:val="en-US"/>
        </w:rPr>
        <w:t xml:space="preserve"> on each side of the bridge. </w:t>
      </w:r>
    </w:p>
    <w:p w14:paraId="49056E38" w14:textId="2E22A316" w:rsidR="00174CDA" w:rsidRPr="00A83560" w:rsidRDefault="00174CDA" w:rsidP="001A3F8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Emergency traffic lights </w:t>
      </w:r>
      <w:r w:rsidR="009546AF">
        <w:rPr>
          <w:rFonts w:ascii="Times New Roman" w:hAnsi="Times New Roman" w:cs="Times New Roman"/>
          <w:lang w:val="en-US"/>
        </w:rPr>
        <w:t>are</w:t>
      </w:r>
      <w:r w:rsidRPr="00A83560">
        <w:rPr>
          <w:rFonts w:ascii="Times New Roman" w:hAnsi="Times New Roman" w:cs="Times New Roman"/>
          <w:lang w:val="en-US"/>
        </w:rPr>
        <w:t xml:space="preserve"> three-</w:t>
      </w:r>
      <w:r w:rsidR="0069522B">
        <w:rPr>
          <w:rFonts w:ascii="Times New Roman" w:hAnsi="Times New Roman" w:cs="Times New Roman"/>
          <w:lang w:val="en-US"/>
        </w:rPr>
        <w:t>lamp</w:t>
      </w:r>
      <w:r w:rsidRPr="00A83560">
        <w:rPr>
          <w:rFonts w:ascii="Times New Roman" w:hAnsi="Times New Roman" w:cs="Times New Roman"/>
          <w:lang w:val="en-US"/>
        </w:rPr>
        <w:t xml:space="preserve"> road traffic lights controlled </w:t>
      </w:r>
      <w:r w:rsidR="00191A87">
        <w:rPr>
          <w:rFonts w:ascii="Times New Roman" w:hAnsi="Times New Roman" w:cs="Times New Roman"/>
          <w:lang w:val="en-US"/>
        </w:rPr>
        <w:t>with</w:t>
      </w:r>
      <w:r w:rsidRPr="00A83560">
        <w:rPr>
          <w:rFonts w:ascii="Times New Roman" w:hAnsi="Times New Roman" w:cs="Times New Roman"/>
          <w:lang w:val="en-US"/>
        </w:rPr>
        <w:t xml:space="preserve"> switches in the </w:t>
      </w:r>
      <w:r w:rsidR="007750AC">
        <w:rPr>
          <w:rFonts w:ascii="Times New Roman" w:hAnsi="Times New Roman" w:cs="Times New Roman"/>
          <w:lang w:val="en-US"/>
        </w:rPr>
        <w:t xml:space="preserve">bridge </w:t>
      </w:r>
      <w:r w:rsidRPr="00A83560">
        <w:rPr>
          <w:rFonts w:ascii="Times New Roman" w:hAnsi="Times New Roman" w:cs="Times New Roman"/>
          <w:lang w:val="en-US"/>
        </w:rPr>
        <w:t xml:space="preserve">control room. They are located on both sides of the bridge (on the entrance/exit </w:t>
      </w:r>
      <w:r w:rsidR="00191A87">
        <w:rPr>
          <w:rFonts w:ascii="Times New Roman" w:hAnsi="Times New Roman" w:cs="Times New Roman"/>
          <w:lang w:val="en-US"/>
        </w:rPr>
        <w:t xml:space="preserve">sides </w:t>
      </w:r>
      <w:r w:rsidRPr="00A83560">
        <w:rPr>
          <w:rFonts w:ascii="Times New Roman" w:hAnsi="Times New Roman" w:cs="Times New Roman"/>
          <w:lang w:val="en-US"/>
        </w:rPr>
        <w:t xml:space="preserve">to/from the </w:t>
      </w:r>
      <w:r w:rsidR="00C1720F" w:rsidRPr="00A83560">
        <w:rPr>
          <w:rFonts w:ascii="Times New Roman" w:hAnsi="Times New Roman" w:cs="Times New Roman"/>
          <w:lang w:val="en-US"/>
        </w:rPr>
        <w:t>harbor</w:t>
      </w:r>
      <w:r w:rsidRPr="00A83560">
        <w:rPr>
          <w:rFonts w:ascii="Times New Roman" w:hAnsi="Times New Roman" w:cs="Times New Roman"/>
          <w:lang w:val="en-US"/>
        </w:rPr>
        <w:t>), on railings on</w:t>
      </w:r>
      <w:r w:rsidR="007750AC">
        <w:rPr>
          <w:rFonts w:ascii="Times New Roman" w:hAnsi="Times New Roman" w:cs="Times New Roman"/>
          <w:lang w:val="en-US"/>
        </w:rPr>
        <w:t xml:space="preserve"> the side of</w:t>
      </w:r>
      <w:r w:rsidRPr="00A83560">
        <w:rPr>
          <w:rFonts w:ascii="Times New Roman" w:hAnsi="Times New Roman" w:cs="Times New Roman"/>
          <w:lang w:val="en-US"/>
        </w:rPr>
        <w:t xml:space="preserve"> the </w:t>
      </w:r>
      <w:r w:rsidR="007750AC">
        <w:rPr>
          <w:rFonts w:ascii="Times New Roman" w:hAnsi="Times New Roman" w:cs="Times New Roman"/>
          <w:lang w:val="en-US"/>
        </w:rPr>
        <w:t xml:space="preserve">bridge </w:t>
      </w:r>
      <w:r w:rsidRPr="00A83560">
        <w:rPr>
          <w:rFonts w:ascii="Times New Roman" w:hAnsi="Times New Roman" w:cs="Times New Roman"/>
          <w:lang w:val="en-US"/>
        </w:rPr>
        <w:t xml:space="preserve">control </w:t>
      </w:r>
      <w:r w:rsidR="007A4F92" w:rsidRPr="00A83560">
        <w:rPr>
          <w:rFonts w:ascii="Times New Roman" w:hAnsi="Times New Roman" w:cs="Times New Roman"/>
          <w:lang w:val="en-US"/>
        </w:rPr>
        <w:t xml:space="preserve">room </w:t>
      </w:r>
      <w:r w:rsidRPr="00A83560">
        <w:rPr>
          <w:rFonts w:ascii="Times New Roman" w:hAnsi="Times New Roman" w:cs="Times New Roman"/>
          <w:lang w:val="en-US"/>
        </w:rPr>
        <w:t>building</w:t>
      </w:r>
      <w:r w:rsidR="007A4F92" w:rsidRPr="00A83560">
        <w:rPr>
          <w:rFonts w:ascii="Times New Roman" w:hAnsi="Times New Roman" w:cs="Times New Roman"/>
          <w:lang w:val="en-US"/>
        </w:rPr>
        <w:t xml:space="preserve">. </w:t>
      </w:r>
    </w:p>
    <w:p w14:paraId="42D76376" w14:textId="457B2353" w:rsidR="001A3F8E" w:rsidRPr="00A83560" w:rsidRDefault="007A4F92" w:rsidP="007A4F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The emergency traffic lights are controlled independently from the bridge </w:t>
      </w:r>
      <w:r w:rsidR="0021627B">
        <w:rPr>
          <w:rFonts w:ascii="Times New Roman" w:hAnsi="Times New Roman" w:cs="Times New Roman"/>
          <w:lang w:val="en-US"/>
        </w:rPr>
        <w:t>opening/closing</w:t>
      </w:r>
      <w:r w:rsidR="00A46C88">
        <w:rPr>
          <w:rFonts w:ascii="Times New Roman" w:hAnsi="Times New Roman" w:cs="Times New Roman"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>control system.</w:t>
      </w:r>
    </w:p>
    <w:p w14:paraId="1B4EB9C0" w14:textId="35ED8447" w:rsidR="007A4F92" w:rsidRPr="00A83560" w:rsidRDefault="007A4F92" w:rsidP="007A4F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Each case of use of the emergency traffic lights must be reported to the officer on duty at the </w:t>
      </w:r>
      <w:r w:rsidR="00F60D8A" w:rsidRPr="00A83560">
        <w:rPr>
          <w:rFonts w:ascii="Times New Roman" w:hAnsi="Times New Roman" w:cs="Times New Roman"/>
          <w:lang w:val="en-US"/>
        </w:rPr>
        <w:t>Harbor</w:t>
      </w:r>
      <w:r w:rsidR="00C1720F" w:rsidRPr="00A83560">
        <w:rPr>
          <w:rFonts w:ascii="Times New Roman" w:hAnsi="Times New Roman" w:cs="Times New Roman"/>
          <w:lang w:val="en-US"/>
        </w:rPr>
        <w:t xml:space="preserve"> M</w:t>
      </w:r>
      <w:r w:rsidR="00F60D8A" w:rsidRPr="00A83560">
        <w:rPr>
          <w:rFonts w:ascii="Times New Roman" w:hAnsi="Times New Roman" w:cs="Times New Roman"/>
          <w:lang w:val="en-US"/>
        </w:rPr>
        <w:t xml:space="preserve">aster’s Office, </w:t>
      </w:r>
      <w:r w:rsidR="00191A87">
        <w:rPr>
          <w:rFonts w:ascii="Times New Roman" w:hAnsi="Times New Roman" w:cs="Times New Roman"/>
          <w:lang w:val="en-US"/>
        </w:rPr>
        <w:t>on</w:t>
      </w:r>
      <w:r w:rsidR="00F60D8A" w:rsidRPr="00A83560">
        <w:rPr>
          <w:rFonts w:ascii="Times New Roman" w:hAnsi="Times New Roman" w:cs="Times New Roman"/>
          <w:lang w:val="en-US"/>
        </w:rPr>
        <w:t xml:space="preserve"> channel 14.</w:t>
      </w:r>
    </w:p>
    <w:p w14:paraId="6A38EC9A" w14:textId="4B267750" w:rsidR="00F60D8A" w:rsidRPr="00A83560" w:rsidRDefault="00F60D8A" w:rsidP="00F60D8A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DBC06F7" w14:textId="73F85814" w:rsidR="00F60D8A" w:rsidRPr="00A83560" w:rsidRDefault="00F60D8A" w:rsidP="00F60D8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Emergency traffic light</w:t>
      </w:r>
      <w:r w:rsidR="00191A87">
        <w:rPr>
          <w:rFonts w:ascii="Times New Roman" w:hAnsi="Times New Roman" w:cs="Times New Roman"/>
          <w:b/>
          <w:lang w:val="en-US"/>
        </w:rPr>
        <w:t>s</w:t>
      </w:r>
      <w:r w:rsidRPr="00A83560">
        <w:rPr>
          <w:rFonts w:ascii="Times New Roman" w:hAnsi="Times New Roman" w:cs="Times New Roman"/>
          <w:b/>
          <w:lang w:val="en-US"/>
        </w:rPr>
        <w:t xml:space="preserve"> indications</w:t>
      </w:r>
    </w:p>
    <w:p w14:paraId="712CDCA1" w14:textId="5607F9DE" w:rsidR="00F60D8A" w:rsidRPr="00A83560" w:rsidRDefault="00F60D8A" w:rsidP="00F60D8A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679"/>
        <w:gridCol w:w="6287"/>
      </w:tblGrid>
      <w:tr w:rsidR="00F60D8A" w:rsidRPr="00A83560" w14:paraId="739518E7" w14:textId="77777777" w:rsidTr="00167E05">
        <w:trPr>
          <w:trHeight w:val="1999"/>
        </w:trPr>
        <w:tc>
          <w:tcPr>
            <w:tcW w:w="1101" w:type="dxa"/>
            <w:shd w:val="clear" w:color="auto" w:fill="auto"/>
          </w:tcPr>
          <w:p w14:paraId="632C3758" w14:textId="4CCD5D19" w:rsidR="00F60D8A" w:rsidRPr="00A83560" w:rsidRDefault="00F60D8A" w:rsidP="00167E05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 wp14:anchorId="08C53B96" wp14:editId="42D3A77E">
                  <wp:extent cx="429895" cy="1255395"/>
                  <wp:effectExtent l="0" t="0" r="8255" b="1905"/>
                  <wp:docPr id="6" name="Obraz 6" descr="U:\98_mosty zwodzone\kładka Ołowianka\01_instrukcja obsługi kładki\S-1_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:\98_mosty zwodzone\kładka Ołowianka\01_instrukcja obsługi kładki\S-1_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32542328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0D5767E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782FAC1E" w14:textId="34184ABA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>signal VII</w:t>
            </w:r>
          </w:p>
        </w:tc>
        <w:tc>
          <w:tcPr>
            <w:tcW w:w="6410" w:type="dxa"/>
            <w:shd w:val="clear" w:color="auto" w:fill="auto"/>
          </w:tcPr>
          <w:p w14:paraId="57EAEDC3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color w:val="548DD4"/>
                <w:szCs w:val="24"/>
                <w:lang w:val="en-US"/>
              </w:rPr>
            </w:pPr>
          </w:p>
          <w:p w14:paraId="6AB03D36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62925A0" w14:textId="62970763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- vessels shall not proceed </w:t>
            </w:r>
          </w:p>
        </w:tc>
      </w:tr>
      <w:tr w:rsidR="00F60D8A" w:rsidRPr="00191A87" w14:paraId="27165B97" w14:textId="77777777" w:rsidTr="00167E05">
        <w:tc>
          <w:tcPr>
            <w:tcW w:w="1101" w:type="dxa"/>
            <w:shd w:val="clear" w:color="auto" w:fill="auto"/>
          </w:tcPr>
          <w:p w14:paraId="39E95572" w14:textId="4FF69A0D" w:rsidR="00F60D8A" w:rsidRPr="00A83560" w:rsidRDefault="00F60D8A" w:rsidP="00167E05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 wp14:anchorId="118BA55D" wp14:editId="1C4CF8EF">
                  <wp:extent cx="429895" cy="1255395"/>
                  <wp:effectExtent l="0" t="0" r="8255" b="1905"/>
                  <wp:docPr id="5" name="Obraz 5" descr="U:\98_mosty zwodzone\kładka Ołowianka\01_instrukcja obsługi kładki\S-1_0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:\98_mosty zwodzone\kładka Ołowianka\01_instrukcja obsługi kładki\S-1_0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77FD63F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E4B14F1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716F2429" w14:textId="669E07FF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>signal VIII</w:t>
            </w:r>
          </w:p>
          <w:p w14:paraId="4FCB2517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6410" w:type="dxa"/>
            <w:shd w:val="clear" w:color="auto" w:fill="auto"/>
          </w:tcPr>
          <w:p w14:paraId="3F5AC849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18C265B3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74C43AF2" w14:textId="1F01511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- vessel may proceed (bridge </w:t>
            </w:r>
            <w:r w:rsidR="00191A87">
              <w:rPr>
                <w:rFonts w:ascii="Times New Roman" w:eastAsia="Calibri" w:hAnsi="Times New Roman" w:cs="Times New Roman"/>
                <w:szCs w:val="24"/>
                <w:lang w:val="en-US"/>
              </w:rPr>
              <w:t>open</w:t>
            </w: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>)</w:t>
            </w:r>
          </w:p>
        </w:tc>
      </w:tr>
      <w:tr w:rsidR="00F60D8A" w:rsidRPr="00191A87" w14:paraId="60ABC488" w14:textId="77777777" w:rsidTr="00167E05">
        <w:tc>
          <w:tcPr>
            <w:tcW w:w="1101" w:type="dxa"/>
            <w:shd w:val="clear" w:color="auto" w:fill="auto"/>
          </w:tcPr>
          <w:p w14:paraId="1FC46522" w14:textId="53F4C15F" w:rsidR="00F60D8A" w:rsidRPr="00A83560" w:rsidRDefault="00F60D8A" w:rsidP="00167E05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 wp14:anchorId="35539948" wp14:editId="3C5CECC9">
                  <wp:extent cx="436880" cy="1255395"/>
                  <wp:effectExtent l="0" t="0" r="1270" b="1905"/>
                  <wp:docPr id="4" name="Obraz 4" descr="U:\98_mosty zwodzone\kładka Ołowianka\01_instrukcja obsługi kładki\S-1_0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:\98_mosty zwodzone\kładka Ołowianka\01_instrukcja obsługi kładki\S-1_0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C688272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06138FD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CD41921" w14:textId="53A4F114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>signal IX</w:t>
            </w:r>
          </w:p>
        </w:tc>
        <w:tc>
          <w:tcPr>
            <w:tcW w:w="6410" w:type="dxa"/>
            <w:shd w:val="clear" w:color="auto" w:fill="auto"/>
          </w:tcPr>
          <w:p w14:paraId="3FD4CAF3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17A9C73" w14:textId="77777777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37D0CF41" w14:textId="1E729C81" w:rsidR="00F60D8A" w:rsidRPr="00A83560" w:rsidRDefault="00F60D8A" w:rsidP="00167E05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- vessels shall not proceed unless they fit within the clearance (bridge </w:t>
            </w:r>
            <w:r w:rsidR="00191A87">
              <w:rPr>
                <w:rFonts w:ascii="Times New Roman" w:eastAsia="Calibri" w:hAnsi="Times New Roman" w:cs="Times New Roman"/>
                <w:szCs w:val="24"/>
                <w:lang w:val="en-US"/>
              </w:rPr>
              <w:t>closed</w:t>
            </w:r>
            <w:r w:rsidRPr="00A8356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) </w:t>
            </w:r>
          </w:p>
        </w:tc>
      </w:tr>
    </w:tbl>
    <w:p w14:paraId="389F8008" w14:textId="2DEAB2D8" w:rsidR="00F60D8A" w:rsidRDefault="00F60D8A" w:rsidP="00F60D8A">
      <w:pPr>
        <w:jc w:val="both"/>
        <w:rPr>
          <w:szCs w:val="24"/>
          <w:lang w:val="en-US"/>
        </w:rPr>
      </w:pPr>
    </w:p>
    <w:p w14:paraId="1FDBC1DE" w14:textId="77777777" w:rsidR="00191A87" w:rsidRPr="00A83560" w:rsidRDefault="00191A87" w:rsidP="00F60D8A">
      <w:pPr>
        <w:jc w:val="both"/>
        <w:rPr>
          <w:szCs w:val="24"/>
          <w:lang w:val="en-US"/>
        </w:rPr>
      </w:pPr>
    </w:p>
    <w:p w14:paraId="0B098F25" w14:textId="77777777" w:rsidR="00F60D8A" w:rsidRPr="00A83560" w:rsidRDefault="00F60D8A" w:rsidP="00F60D8A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813AB7E" w14:textId="0E65753F" w:rsidR="001A3F8E" w:rsidRDefault="00A83560" w:rsidP="00A835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Rules concerning right of way when emergency traffic lights are used</w:t>
      </w:r>
    </w:p>
    <w:p w14:paraId="5C7C65F8" w14:textId="255459E4" w:rsidR="00A83560" w:rsidRDefault="00A83560" w:rsidP="00A83560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B12C70C" w14:textId="3C43B474" w:rsidR="00A83560" w:rsidRPr="00A83560" w:rsidRDefault="00A83560" w:rsidP="00A83560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 w:rsidRPr="00A83560">
        <w:rPr>
          <w:rFonts w:ascii="Times New Roman" w:hAnsi="Times New Roman" w:cs="Times New Roman"/>
          <w:b/>
          <w:lang w:val="en-US"/>
        </w:rPr>
        <w:t>Bridge closed</w:t>
      </w:r>
    </w:p>
    <w:p w14:paraId="0A6AE60A" w14:textId="55085213" w:rsidR="00A83560" w:rsidRPr="00A83560" w:rsidRDefault="00A83560" w:rsidP="00A8356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A83560">
        <w:rPr>
          <w:rFonts w:ascii="Times New Roman" w:hAnsi="Times New Roman" w:cs="Times New Roman"/>
          <w:lang w:val="en-US"/>
        </w:rPr>
        <w:t xml:space="preserve">bridge closed – signal </w:t>
      </w:r>
      <w:r>
        <w:rPr>
          <w:rFonts w:ascii="Times New Roman" w:hAnsi="Times New Roman" w:cs="Times New Roman"/>
          <w:b/>
          <w:lang w:val="en-US"/>
        </w:rPr>
        <w:t>IX</w:t>
      </w:r>
      <w:r w:rsidRPr="00A83560">
        <w:rPr>
          <w:rFonts w:ascii="Times New Roman" w:hAnsi="Times New Roman" w:cs="Times New Roman"/>
          <w:b/>
          <w:lang w:val="en-US"/>
        </w:rPr>
        <w:t xml:space="preserve"> </w:t>
      </w:r>
      <w:r w:rsidRPr="00A83560">
        <w:rPr>
          <w:rFonts w:ascii="Times New Roman" w:hAnsi="Times New Roman" w:cs="Times New Roman"/>
          <w:lang w:val="en-US"/>
        </w:rPr>
        <w:t>for vessels going seaward and entering the harbor</w:t>
      </w:r>
      <w:r>
        <w:rPr>
          <w:rFonts w:ascii="Times New Roman" w:hAnsi="Times New Roman" w:cs="Times New Roman"/>
          <w:lang w:val="en-US"/>
        </w:rPr>
        <w:t>.</w:t>
      </w:r>
    </w:p>
    <w:p w14:paraId="300939AD" w14:textId="5FC59054" w:rsidR="00A83560" w:rsidRDefault="00A83560" w:rsidP="00A83560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93ED5A3" w14:textId="000A2AFB" w:rsidR="00A83560" w:rsidRDefault="00A83560" w:rsidP="00A83560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Bridge opening</w:t>
      </w:r>
    </w:p>
    <w:p w14:paraId="14F1B2DE" w14:textId="4DA2FFC3" w:rsidR="00A83560" w:rsidRDefault="00A83560" w:rsidP="00A8356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bridge opening starts – signal </w:t>
      </w:r>
      <w:r>
        <w:rPr>
          <w:rFonts w:ascii="Times New Roman" w:hAnsi="Times New Roman" w:cs="Times New Roman"/>
          <w:b/>
          <w:lang w:val="en-US"/>
        </w:rPr>
        <w:t xml:space="preserve">VII </w:t>
      </w:r>
      <w:r>
        <w:rPr>
          <w:rFonts w:ascii="Times New Roman" w:hAnsi="Times New Roman" w:cs="Times New Roman"/>
          <w:lang w:val="en-US"/>
        </w:rPr>
        <w:t>for vessels going seaward and entering the harbor</w:t>
      </w:r>
      <w:r w:rsidR="00A46C88">
        <w:rPr>
          <w:rFonts w:ascii="Times New Roman" w:hAnsi="Times New Roman" w:cs="Times New Roman"/>
          <w:lang w:val="en-US"/>
        </w:rPr>
        <w:t>;</w:t>
      </w:r>
    </w:p>
    <w:p w14:paraId="1A015218" w14:textId="013AC053" w:rsidR="00A83560" w:rsidRDefault="00A83560" w:rsidP="00A8356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bridge open – right of way given to vessels going seaward – signal </w:t>
      </w:r>
      <w:r>
        <w:rPr>
          <w:rFonts w:ascii="Times New Roman" w:hAnsi="Times New Roman" w:cs="Times New Roman"/>
          <w:b/>
          <w:lang w:val="en-US"/>
        </w:rPr>
        <w:t xml:space="preserve">VIII </w:t>
      </w:r>
      <w:r>
        <w:rPr>
          <w:rFonts w:ascii="Times New Roman" w:hAnsi="Times New Roman" w:cs="Times New Roman"/>
          <w:lang w:val="en-US"/>
        </w:rPr>
        <w:t xml:space="preserve">for vessels going seaward, signal </w:t>
      </w:r>
      <w:r>
        <w:rPr>
          <w:rFonts w:ascii="Times New Roman" w:hAnsi="Times New Roman" w:cs="Times New Roman"/>
          <w:b/>
          <w:lang w:val="en-US"/>
        </w:rPr>
        <w:t xml:space="preserve">VII </w:t>
      </w:r>
      <w:r>
        <w:rPr>
          <w:rFonts w:ascii="Times New Roman" w:hAnsi="Times New Roman" w:cs="Times New Roman"/>
          <w:lang w:val="en-US"/>
        </w:rPr>
        <w:t>for vessels entering the harbor</w:t>
      </w:r>
      <w:r w:rsidR="00A46C88">
        <w:rPr>
          <w:rFonts w:ascii="Times New Roman" w:hAnsi="Times New Roman" w:cs="Times New Roman"/>
          <w:lang w:val="en-US"/>
        </w:rPr>
        <w:t>;</w:t>
      </w:r>
    </w:p>
    <w:p w14:paraId="45F0D385" w14:textId="1F746706" w:rsidR="00A46C88" w:rsidRDefault="00A46C88" w:rsidP="00A8356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bridge open, vessels may proceed – signal </w:t>
      </w:r>
      <w:r>
        <w:rPr>
          <w:rFonts w:ascii="Times New Roman" w:hAnsi="Times New Roman" w:cs="Times New Roman"/>
          <w:b/>
          <w:lang w:val="en-US"/>
        </w:rPr>
        <w:t xml:space="preserve">VIII </w:t>
      </w:r>
      <w:r>
        <w:rPr>
          <w:rFonts w:ascii="Times New Roman" w:hAnsi="Times New Roman" w:cs="Times New Roman"/>
          <w:lang w:val="en-US"/>
        </w:rPr>
        <w:t>for vessels heading in both directions – going seaward and entering the harbor.</w:t>
      </w:r>
    </w:p>
    <w:p w14:paraId="4FA11CA2" w14:textId="6ED97E47" w:rsidR="00A46C88" w:rsidRDefault="00A46C88" w:rsidP="00A46C8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8CE65F3" w14:textId="77493C8C" w:rsidR="00A46C88" w:rsidRDefault="00A46C88" w:rsidP="00A46C88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Bridge open</w:t>
      </w:r>
    </w:p>
    <w:p w14:paraId="4FA4D167" w14:textId="3E39936B" w:rsidR="00A46C88" w:rsidRDefault="00A46C88" w:rsidP="00A46C8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vessels with height exceeding </w:t>
      </w:r>
      <w:proofErr w:type="spellStart"/>
      <w:r>
        <w:rPr>
          <w:rFonts w:ascii="Times New Roman" w:hAnsi="Times New Roman" w:cs="Times New Roman"/>
          <w:lang w:val="en-US"/>
        </w:rPr>
        <w:t>Hmax</w:t>
      </w:r>
      <w:proofErr w:type="spellEnd"/>
      <w:r>
        <w:rPr>
          <w:rFonts w:ascii="Times New Roman" w:hAnsi="Times New Roman" w:cs="Times New Roman"/>
          <w:lang w:val="en-US"/>
        </w:rPr>
        <w:t xml:space="preserve"> = 25 m or breadth exceeding </w:t>
      </w:r>
      <w:proofErr w:type="spellStart"/>
      <w:r>
        <w:rPr>
          <w:rFonts w:ascii="Times New Roman" w:hAnsi="Times New Roman" w:cs="Times New Roman"/>
          <w:lang w:val="en-US"/>
        </w:rPr>
        <w:t>Bmax</w:t>
      </w:r>
      <w:proofErr w:type="spellEnd"/>
      <w:r>
        <w:rPr>
          <w:rFonts w:ascii="Times New Roman" w:hAnsi="Times New Roman" w:cs="Times New Roman"/>
          <w:lang w:val="en-US"/>
        </w:rPr>
        <w:t xml:space="preserve"> = 6.6 m shall move in one-way traffic – signal </w:t>
      </w:r>
      <w:r>
        <w:rPr>
          <w:rFonts w:ascii="Times New Roman" w:hAnsi="Times New Roman" w:cs="Times New Roman"/>
          <w:b/>
          <w:lang w:val="en-US"/>
        </w:rPr>
        <w:t xml:space="preserve">VIII </w:t>
      </w:r>
      <w:r>
        <w:rPr>
          <w:rFonts w:ascii="Times New Roman" w:hAnsi="Times New Roman" w:cs="Times New Roman"/>
          <w:lang w:val="en-US"/>
        </w:rPr>
        <w:t xml:space="preserve">for a vessel reporting passage in one-way traffic, signal </w:t>
      </w:r>
      <w:r>
        <w:rPr>
          <w:rFonts w:ascii="Times New Roman" w:hAnsi="Times New Roman" w:cs="Times New Roman"/>
          <w:b/>
          <w:lang w:val="en-US"/>
        </w:rPr>
        <w:t xml:space="preserve">VII </w:t>
      </w:r>
      <w:r>
        <w:rPr>
          <w:rFonts w:ascii="Times New Roman" w:hAnsi="Times New Roman" w:cs="Times New Roman"/>
          <w:lang w:val="en-US"/>
        </w:rPr>
        <w:t>for a vessel reporting approach from the opposite direction in one-way traffic.</w:t>
      </w:r>
    </w:p>
    <w:p w14:paraId="3C50149A" w14:textId="2F74FC15" w:rsidR="00A46C88" w:rsidRDefault="00A46C88" w:rsidP="00A46C8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4FBC489C" w14:textId="2DBB9372" w:rsidR="00A46C88" w:rsidRDefault="00A46C88" w:rsidP="00A46C88">
      <w:pPr>
        <w:spacing w:after="0"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3.4 Bridge closing</w:t>
      </w:r>
    </w:p>
    <w:p w14:paraId="10143942" w14:textId="3C7BCC48" w:rsidR="00EC71B3" w:rsidRDefault="00A46C88" w:rsidP="00A46C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bridge closing starts – signal </w:t>
      </w:r>
      <w:r>
        <w:rPr>
          <w:rFonts w:ascii="Times New Roman" w:hAnsi="Times New Roman" w:cs="Times New Roman"/>
          <w:b/>
          <w:lang w:val="en-US"/>
        </w:rPr>
        <w:t xml:space="preserve">VII </w:t>
      </w:r>
      <w:r>
        <w:rPr>
          <w:rFonts w:ascii="Times New Roman" w:hAnsi="Times New Roman" w:cs="Times New Roman"/>
          <w:lang w:val="en-US"/>
        </w:rPr>
        <w:t>for vessels going seaward and entering the harbor.</w:t>
      </w:r>
    </w:p>
    <w:p w14:paraId="7458C6F6" w14:textId="77777777" w:rsidR="00EC71B3" w:rsidRDefault="00EC71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1AF71AA" w14:textId="67DED341" w:rsidR="00EC71B3" w:rsidRPr="00A83560" w:rsidRDefault="00EC71B3" w:rsidP="00EC71B3">
      <w:pPr>
        <w:spacing w:after="0" w:line="276" w:lineRule="auto"/>
        <w:rPr>
          <w:rFonts w:ascii="Times New Roman" w:hAnsi="Times New Roman" w:cs="Times New Roman"/>
          <w:b/>
          <w:sz w:val="20"/>
          <w:lang w:val="en-US"/>
        </w:rPr>
      </w:pPr>
      <w:r w:rsidRPr="00A83560">
        <w:rPr>
          <w:rFonts w:ascii="Times New Roman" w:hAnsi="Times New Roman" w:cs="Times New Roman"/>
          <w:b/>
          <w:sz w:val="20"/>
          <w:lang w:val="en-US"/>
        </w:rPr>
        <w:lastRenderedPageBreak/>
        <w:t xml:space="preserve">Attachment No. </w:t>
      </w:r>
      <w:r>
        <w:rPr>
          <w:rFonts w:ascii="Times New Roman" w:hAnsi="Times New Roman" w:cs="Times New Roman"/>
          <w:b/>
          <w:sz w:val="20"/>
          <w:lang w:val="en-US"/>
        </w:rPr>
        <w:t>2</w:t>
      </w:r>
    </w:p>
    <w:p w14:paraId="32A8537C" w14:textId="77777777" w:rsidR="00EC71B3" w:rsidRPr="00A83560" w:rsidRDefault="00EC71B3" w:rsidP="00EC71B3">
      <w:pPr>
        <w:spacing w:after="0" w:line="276" w:lineRule="auto"/>
        <w:rPr>
          <w:rFonts w:ascii="Times New Roman" w:hAnsi="Times New Roman" w:cs="Times New Roman"/>
          <w:sz w:val="20"/>
          <w:lang w:val="en-US"/>
        </w:rPr>
      </w:pPr>
      <w:r w:rsidRPr="00A83560">
        <w:rPr>
          <w:rFonts w:ascii="Times New Roman" w:hAnsi="Times New Roman" w:cs="Times New Roman"/>
          <w:sz w:val="20"/>
          <w:lang w:val="en-US"/>
        </w:rPr>
        <w:t>to Order No. 9 of Director of Maritime Office in Gdynia</w:t>
      </w:r>
    </w:p>
    <w:p w14:paraId="7E9795E2" w14:textId="77777777" w:rsidR="00EC71B3" w:rsidRPr="00A83560" w:rsidRDefault="00EC71B3" w:rsidP="00EC71B3">
      <w:pPr>
        <w:spacing w:after="0" w:line="276" w:lineRule="auto"/>
        <w:rPr>
          <w:rFonts w:ascii="Times New Roman" w:hAnsi="Times New Roman" w:cs="Times New Roman"/>
          <w:sz w:val="20"/>
          <w:lang w:val="en-US"/>
        </w:rPr>
      </w:pPr>
      <w:r w:rsidRPr="00A83560">
        <w:rPr>
          <w:rFonts w:ascii="Times New Roman" w:hAnsi="Times New Roman" w:cs="Times New Roman"/>
          <w:sz w:val="20"/>
          <w:lang w:val="en-US"/>
        </w:rPr>
        <w:t>dated July 16</w:t>
      </w:r>
      <w:r w:rsidRPr="00A83560">
        <w:rPr>
          <w:rFonts w:ascii="Times New Roman" w:hAnsi="Times New Roman" w:cs="Times New Roman"/>
          <w:sz w:val="20"/>
          <w:vertAlign w:val="superscript"/>
          <w:lang w:val="en-US"/>
        </w:rPr>
        <w:t>th</w:t>
      </w:r>
      <w:r w:rsidRPr="00A83560">
        <w:rPr>
          <w:rFonts w:ascii="Times New Roman" w:hAnsi="Times New Roman" w:cs="Times New Roman"/>
          <w:sz w:val="20"/>
          <w:lang w:val="en-US"/>
        </w:rPr>
        <w:t>, 2018</w:t>
      </w:r>
    </w:p>
    <w:p w14:paraId="3DE2AFB7" w14:textId="50E63CE2" w:rsidR="00A46C88" w:rsidRDefault="00A46C88" w:rsidP="00EC71B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2BBA93D4" w14:textId="2FC5EACF" w:rsidR="0021627B" w:rsidRDefault="0021627B" w:rsidP="002162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6CDC2EA" w14:textId="2229FBCE" w:rsidR="0021627B" w:rsidRDefault="0021627B" w:rsidP="002162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Bridge opening/closing schedule</w:t>
      </w:r>
    </w:p>
    <w:p w14:paraId="3FADD4F1" w14:textId="0ACF09DB" w:rsidR="0021627B" w:rsidRDefault="0021627B" w:rsidP="001375BB">
      <w:pPr>
        <w:spacing w:after="0"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3B9C40A" w14:textId="03EBAF18" w:rsidR="0021627B" w:rsidRDefault="0021627B" w:rsidP="001375BB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bridge is operated 24 hours a day, all-year-round.</w:t>
      </w:r>
    </w:p>
    <w:p w14:paraId="03A8E74A" w14:textId="77777777" w:rsidR="001375BB" w:rsidRDefault="001375BB" w:rsidP="001375BB">
      <w:pPr>
        <w:pStyle w:val="Akapitzlist"/>
        <w:spacing w:after="0" w:line="276" w:lineRule="auto"/>
        <w:ind w:left="360"/>
        <w:rPr>
          <w:rFonts w:ascii="Times New Roman" w:hAnsi="Times New Roman" w:cs="Times New Roman"/>
          <w:lang w:val="en-US"/>
        </w:rPr>
      </w:pPr>
    </w:p>
    <w:p w14:paraId="0970181A" w14:textId="15A618EC" w:rsidR="0021627B" w:rsidRDefault="0021627B" w:rsidP="001375BB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water traffic purposes, the bridge is opened in accordance with the schedule below:</w:t>
      </w:r>
    </w:p>
    <w:p w14:paraId="2016C83D" w14:textId="10D2165A" w:rsidR="0021627B" w:rsidRDefault="0021627B" w:rsidP="001375BB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66B02ACC" w14:textId="5D8BCEF9" w:rsidR="0021627B" w:rsidRDefault="0021627B" w:rsidP="001375BB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April 1</w:t>
      </w:r>
      <w:r w:rsidRPr="0021627B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to October 31</w:t>
      </w:r>
      <w:r w:rsidRPr="0021627B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>:</w:t>
      </w:r>
    </w:p>
    <w:p w14:paraId="55F08D47" w14:textId="30B38D4B" w:rsidR="0021627B" w:rsidRDefault="0021627B" w:rsidP="001375BB">
      <w:pPr>
        <w:spacing w:after="0" w:line="276" w:lineRule="auto"/>
        <w:ind w:left="70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7:00 – 7:30 AM, 8:00 – 8:30 AM, 9:00 – 9:30 AM, 10:00 – 10:30 AM, 11:00 – 11:30 AM</w:t>
      </w:r>
      <w:r w:rsidR="002C3729">
        <w:rPr>
          <w:rFonts w:ascii="Times New Roman" w:hAnsi="Times New Roman" w:cs="Times New Roman"/>
          <w:lang w:val="en-US"/>
        </w:rPr>
        <w:t>, 12:00 noon – 12:30 PM, 1:00 – 1:30 PM, 2:00 – 2:30 PM, 3:00 – 3:30 PM, 4:00 – 4:30 PM, 5:00 – 5:30 PM, 6:00 – 6:30 PM, 7:00 – 7:30 PM, 8:30 PM – 9:00 PM, 10:00 – 10:30 PM, 11:00 – 11:30 PM.</w:t>
      </w:r>
    </w:p>
    <w:p w14:paraId="27335B69" w14:textId="5C63FA49" w:rsidR="002C3729" w:rsidRDefault="002C3729" w:rsidP="001375BB">
      <w:pPr>
        <w:spacing w:after="0" w:line="276" w:lineRule="auto"/>
        <w:ind w:left="70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midnight to 7:00 AM, the bridge is opened for water traffic upon request.</w:t>
      </w:r>
    </w:p>
    <w:p w14:paraId="02859864" w14:textId="5A33EDF2" w:rsidR="002C3729" w:rsidRDefault="002C3729" w:rsidP="001375B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153C50E9" w14:textId="0E016B8E" w:rsidR="002C3729" w:rsidRDefault="002C3729" w:rsidP="001375B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From November 1</w:t>
      </w:r>
      <w:r w:rsidRPr="002C3729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to March 31</w:t>
      </w:r>
      <w:r w:rsidRPr="002C3729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>, the bridge is opened upon requests from vessels 24 hours a day.</w:t>
      </w:r>
    </w:p>
    <w:p w14:paraId="6787DD22" w14:textId="623B442E" w:rsidR="002C3729" w:rsidRDefault="002C3729" w:rsidP="001375BB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372790D3" w14:textId="058A7B1C" w:rsidR="001375BB" w:rsidRDefault="002C3729" w:rsidP="00137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situations deemed particularly justified by </w:t>
      </w:r>
      <w:r w:rsidR="001375BB">
        <w:rPr>
          <w:rFonts w:ascii="Times New Roman" w:hAnsi="Times New Roman" w:cs="Times New Roman"/>
          <w:lang w:val="en-US"/>
        </w:rPr>
        <w:t>the bridge personnel, a few minutes</w:t>
      </w:r>
      <w:r w:rsidR="007F3502">
        <w:rPr>
          <w:rFonts w:ascii="Times New Roman" w:hAnsi="Times New Roman" w:cs="Times New Roman"/>
          <w:lang w:val="en-US"/>
        </w:rPr>
        <w:t>’</w:t>
      </w:r>
      <w:r w:rsidR="001375BB">
        <w:rPr>
          <w:rFonts w:ascii="Times New Roman" w:hAnsi="Times New Roman" w:cs="Times New Roman"/>
          <w:lang w:val="en-US"/>
        </w:rPr>
        <w:t xml:space="preserve"> deviation</w:t>
      </w:r>
      <w:r w:rsidR="007F3502">
        <w:rPr>
          <w:rFonts w:ascii="Times New Roman" w:hAnsi="Times New Roman" w:cs="Times New Roman"/>
          <w:lang w:val="en-US"/>
        </w:rPr>
        <w:t>s</w:t>
      </w:r>
      <w:r w:rsidR="001375BB">
        <w:rPr>
          <w:rFonts w:ascii="Times New Roman" w:hAnsi="Times New Roman" w:cs="Times New Roman"/>
          <w:lang w:val="en-US"/>
        </w:rPr>
        <w:t xml:space="preserve"> from the time schedule are acceptable.</w:t>
      </w:r>
    </w:p>
    <w:p w14:paraId="68366152" w14:textId="77777777" w:rsidR="001375BB" w:rsidRDefault="001375BB" w:rsidP="001375B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16B388F5" w14:textId="150CBC55" w:rsidR="002C3729" w:rsidRDefault="001375BB" w:rsidP="00137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Notifications for the bridge personnel should be </w:t>
      </w:r>
      <w:r w:rsidR="007F3502">
        <w:rPr>
          <w:rFonts w:ascii="Times New Roman" w:hAnsi="Times New Roman" w:cs="Times New Roman"/>
          <w:lang w:val="en-US"/>
        </w:rPr>
        <w:t>made on</w:t>
      </w:r>
      <w:r>
        <w:rPr>
          <w:rFonts w:ascii="Times New Roman" w:hAnsi="Times New Roman" w:cs="Times New Roman"/>
          <w:lang w:val="en-US"/>
        </w:rPr>
        <w:t xml:space="preserve"> ch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annel 15 (listening and calling – VHF channel 14) or telephone number +48 516 970 048.</w:t>
      </w:r>
    </w:p>
    <w:p w14:paraId="2B65EC99" w14:textId="77777777" w:rsidR="001375BB" w:rsidRPr="001375BB" w:rsidRDefault="001375BB" w:rsidP="001375BB">
      <w:pPr>
        <w:pStyle w:val="Akapitzlist"/>
        <w:rPr>
          <w:rFonts w:ascii="Times New Roman" w:hAnsi="Times New Roman" w:cs="Times New Roman"/>
          <w:lang w:val="en-US"/>
        </w:rPr>
      </w:pPr>
    </w:p>
    <w:p w14:paraId="2EF8B740" w14:textId="67DCA857" w:rsidR="001375BB" w:rsidRDefault="001375BB" w:rsidP="00137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bridge will not be opened if the wind speed exceeds 15 m/s.</w:t>
      </w:r>
    </w:p>
    <w:p w14:paraId="19736F96" w14:textId="77777777" w:rsidR="001375BB" w:rsidRPr="001375BB" w:rsidRDefault="001375BB" w:rsidP="001375BB">
      <w:pPr>
        <w:pStyle w:val="Akapitzlist"/>
        <w:rPr>
          <w:rFonts w:ascii="Times New Roman" w:hAnsi="Times New Roman" w:cs="Times New Roman"/>
          <w:lang w:val="en-US"/>
        </w:rPr>
      </w:pPr>
    </w:p>
    <w:p w14:paraId="1732F87C" w14:textId="27E91972" w:rsidR="001375BB" w:rsidRDefault="001375BB" w:rsidP="00137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special purpose vessels in state service (Navy, Border Guard, Maritime Office, Police, Customs Office, SOPG</w:t>
      </w:r>
      <w:r>
        <w:rPr>
          <w:rStyle w:val="Odwoanieprzypisudolnego"/>
          <w:rFonts w:ascii="Times New Roman" w:hAnsi="Times New Roman" w:cs="Times New Roman"/>
          <w:lang w:val="en-US"/>
        </w:rPr>
        <w:footnoteReference w:id="1"/>
      </w:r>
      <w:r w:rsidR="00666AEC">
        <w:rPr>
          <w:rFonts w:ascii="Times New Roman" w:hAnsi="Times New Roman" w:cs="Times New Roman"/>
          <w:lang w:val="en-US"/>
        </w:rPr>
        <w:t xml:space="preserve">), the bridge </w:t>
      </w:r>
      <w:r w:rsidR="007F3502">
        <w:rPr>
          <w:rFonts w:ascii="Times New Roman" w:hAnsi="Times New Roman" w:cs="Times New Roman"/>
          <w:lang w:val="en-US"/>
        </w:rPr>
        <w:t>is</w:t>
      </w:r>
      <w:r w:rsidR="00666AEC">
        <w:rPr>
          <w:rFonts w:ascii="Times New Roman" w:hAnsi="Times New Roman" w:cs="Times New Roman"/>
          <w:lang w:val="en-US"/>
        </w:rPr>
        <w:t xml:space="preserve"> opened upon request.</w:t>
      </w:r>
    </w:p>
    <w:p w14:paraId="7C50C3E4" w14:textId="77777777" w:rsidR="00666AEC" w:rsidRPr="00666AEC" w:rsidRDefault="00666AEC" w:rsidP="00666AEC">
      <w:pPr>
        <w:pStyle w:val="Akapitzlist"/>
        <w:rPr>
          <w:rFonts w:ascii="Times New Roman" w:hAnsi="Times New Roman" w:cs="Times New Roman"/>
          <w:lang w:val="en-US"/>
        </w:rPr>
      </w:pPr>
    </w:p>
    <w:p w14:paraId="79D75C77" w14:textId="4C5FA928" w:rsidR="00666AEC" w:rsidRPr="001375BB" w:rsidRDefault="00666AEC" w:rsidP="001375B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the bridge is to be out of service (as planned or in emergency) or if it is to remain open or closed for longer during mass events, </w:t>
      </w:r>
      <w:r w:rsidR="007F3502">
        <w:rPr>
          <w:rFonts w:ascii="Times New Roman" w:hAnsi="Times New Roman" w:cs="Times New Roman"/>
          <w:lang w:val="en-US"/>
        </w:rPr>
        <w:t>due announcements will be made</w:t>
      </w:r>
      <w:r>
        <w:rPr>
          <w:rFonts w:ascii="Times New Roman" w:hAnsi="Times New Roman" w:cs="Times New Roman"/>
          <w:lang w:val="en-US"/>
        </w:rPr>
        <w:t xml:space="preserve"> by the Gdańsk Harbor Master’s Office in writing or </w:t>
      </w:r>
      <w:r w:rsidR="007F3502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VHF.</w:t>
      </w:r>
    </w:p>
    <w:sectPr w:rsidR="00666AEC" w:rsidRPr="0013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70EA" w14:textId="77777777" w:rsidR="001375BB" w:rsidRDefault="001375BB" w:rsidP="001375BB">
      <w:pPr>
        <w:spacing w:after="0" w:line="240" w:lineRule="auto"/>
      </w:pPr>
      <w:r>
        <w:separator/>
      </w:r>
    </w:p>
  </w:endnote>
  <w:endnote w:type="continuationSeparator" w:id="0">
    <w:p w14:paraId="658B94CA" w14:textId="77777777" w:rsidR="001375BB" w:rsidRDefault="001375BB" w:rsidP="0013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B0C6" w14:textId="77777777" w:rsidR="001375BB" w:rsidRDefault="001375BB" w:rsidP="001375BB">
      <w:pPr>
        <w:spacing w:after="0" w:line="240" w:lineRule="auto"/>
      </w:pPr>
      <w:r>
        <w:separator/>
      </w:r>
    </w:p>
  </w:footnote>
  <w:footnote w:type="continuationSeparator" w:id="0">
    <w:p w14:paraId="2CFA6C86" w14:textId="77777777" w:rsidR="001375BB" w:rsidRDefault="001375BB" w:rsidP="001375BB">
      <w:pPr>
        <w:spacing w:after="0" w:line="240" w:lineRule="auto"/>
      </w:pPr>
      <w:r>
        <w:continuationSeparator/>
      </w:r>
    </w:p>
  </w:footnote>
  <w:footnote w:id="1">
    <w:p w14:paraId="1F677377" w14:textId="2CF39848" w:rsidR="001375BB" w:rsidRPr="001375BB" w:rsidRDefault="001375BB">
      <w:pPr>
        <w:pStyle w:val="Tekstprzypisudolnego"/>
        <w:rPr>
          <w:rFonts w:ascii="Times New Roman" w:hAnsi="Times New Roman" w:cs="Times New Roman"/>
          <w:lang w:val="en-GB"/>
        </w:rPr>
      </w:pPr>
      <w:r w:rsidRPr="001375BB">
        <w:rPr>
          <w:rStyle w:val="Odwoanieprzypisudolnego"/>
          <w:rFonts w:ascii="Times New Roman" w:hAnsi="Times New Roman" w:cs="Times New Roman"/>
        </w:rPr>
        <w:footnoteRef/>
      </w:r>
      <w:r w:rsidRPr="001375BB">
        <w:rPr>
          <w:rFonts w:ascii="Times New Roman" w:hAnsi="Times New Roman" w:cs="Times New Roman"/>
          <w:lang w:val="en-GB"/>
        </w:rPr>
        <w:t xml:space="preserve"> Gdańsk Harbor Guard – in Polish: Straż Ochrony Portu Gdańsk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6AE"/>
    <w:multiLevelType w:val="hybridMultilevel"/>
    <w:tmpl w:val="A836A3E8"/>
    <w:lvl w:ilvl="0" w:tplc="B3BCB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947"/>
    <w:multiLevelType w:val="multilevel"/>
    <w:tmpl w:val="18DC1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F80BE8"/>
    <w:multiLevelType w:val="hybridMultilevel"/>
    <w:tmpl w:val="FDE0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4007"/>
    <w:multiLevelType w:val="hybridMultilevel"/>
    <w:tmpl w:val="485EBC52"/>
    <w:lvl w:ilvl="0" w:tplc="FB5E0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57D65"/>
    <w:multiLevelType w:val="hybridMultilevel"/>
    <w:tmpl w:val="67187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825"/>
    <w:multiLevelType w:val="hybridMultilevel"/>
    <w:tmpl w:val="C91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1083"/>
    <w:multiLevelType w:val="hybridMultilevel"/>
    <w:tmpl w:val="67187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062D"/>
    <w:multiLevelType w:val="hybridMultilevel"/>
    <w:tmpl w:val="0C6E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4CE8"/>
    <w:multiLevelType w:val="hybridMultilevel"/>
    <w:tmpl w:val="73C24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5818"/>
    <w:multiLevelType w:val="hybridMultilevel"/>
    <w:tmpl w:val="0F3A7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E20"/>
    <w:multiLevelType w:val="hybridMultilevel"/>
    <w:tmpl w:val="C152F74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0D4C10"/>
    <w:multiLevelType w:val="hybridMultilevel"/>
    <w:tmpl w:val="1552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F24EE"/>
    <w:multiLevelType w:val="hybridMultilevel"/>
    <w:tmpl w:val="1C265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5D8E"/>
    <w:multiLevelType w:val="hybridMultilevel"/>
    <w:tmpl w:val="FDE0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C5FBA"/>
    <w:multiLevelType w:val="multilevel"/>
    <w:tmpl w:val="39EA2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E2694F"/>
    <w:multiLevelType w:val="hybridMultilevel"/>
    <w:tmpl w:val="10B66DA8"/>
    <w:lvl w:ilvl="0" w:tplc="FF06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5A30"/>
    <w:multiLevelType w:val="hybridMultilevel"/>
    <w:tmpl w:val="B3FEC3F4"/>
    <w:lvl w:ilvl="0" w:tplc="3C8E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B5"/>
    <w:rsid w:val="0001723F"/>
    <w:rsid w:val="00052AD6"/>
    <w:rsid w:val="000B52A9"/>
    <w:rsid w:val="00135060"/>
    <w:rsid w:val="001375BB"/>
    <w:rsid w:val="00174CDA"/>
    <w:rsid w:val="00191A87"/>
    <w:rsid w:val="00194F6C"/>
    <w:rsid w:val="001A3F8E"/>
    <w:rsid w:val="001C2ABC"/>
    <w:rsid w:val="001F2CCF"/>
    <w:rsid w:val="0021627B"/>
    <w:rsid w:val="00225971"/>
    <w:rsid w:val="002504BC"/>
    <w:rsid w:val="002C3729"/>
    <w:rsid w:val="002C6331"/>
    <w:rsid w:val="00312B6B"/>
    <w:rsid w:val="00360E6B"/>
    <w:rsid w:val="003E59BE"/>
    <w:rsid w:val="00426327"/>
    <w:rsid w:val="004E04F7"/>
    <w:rsid w:val="005820C1"/>
    <w:rsid w:val="005F7928"/>
    <w:rsid w:val="00666AEC"/>
    <w:rsid w:val="0069522B"/>
    <w:rsid w:val="006D26F8"/>
    <w:rsid w:val="007469AE"/>
    <w:rsid w:val="00751D44"/>
    <w:rsid w:val="007750AC"/>
    <w:rsid w:val="00796BD9"/>
    <w:rsid w:val="007A4F92"/>
    <w:rsid w:val="007D6080"/>
    <w:rsid w:val="007F3502"/>
    <w:rsid w:val="00817E15"/>
    <w:rsid w:val="008216B5"/>
    <w:rsid w:val="008A6324"/>
    <w:rsid w:val="008E6B2C"/>
    <w:rsid w:val="00900E65"/>
    <w:rsid w:val="00924E38"/>
    <w:rsid w:val="009375AE"/>
    <w:rsid w:val="009546AF"/>
    <w:rsid w:val="00973DA9"/>
    <w:rsid w:val="00A16275"/>
    <w:rsid w:val="00A43587"/>
    <w:rsid w:val="00A46C88"/>
    <w:rsid w:val="00A72654"/>
    <w:rsid w:val="00A737DE"/>
    <w:rsid w:val="00A75A04"/>
    <w:rsid w:val="00A83560"/>
    <w:rsid w:val="00A90657"/>
    <w:rsid w:val="00AD5DA8"/>
    <w:rsid w:val="00B27E9B"/>
    <w:rsid w:val="00B33B94"/>
    <w:rsid w:val="00B845C0"/>
    <w:rsid w:val="00BA6966"/>
    <w:rsid w:val="00BC1EFC"/>
    <w:rsid w:val="00BE708F"/>
    <w:rsid w:val="00BF6D55"/>
    <w:rsid w:val="00C1720F"/>
    <w:rsid w:val="00C27C67"/>
    <w:rsid w:val="00DA293E"/>
    <w:rsid w:val="00DB22FD"/>
    <w:rsid w:val="00E72B8F"/>
    <w:rsid w:val="00E97BA4"/>
    <w:rsid w:val="00EC71B3"/>
    <w:rsid w:val="00F60D8A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9D8"/>
  <w15:chartTrackingRefBased/>
  <w15:docId w15:val="{71F26A36-3A85-446D-8985-78E1955D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F6C"/>
    <w:pPr>
      <w:ind w:left="720"/>
      <w:contextualSpacing/>
    </w:pPr>
  </w:style>
  <w:style w:type="table" w:styleId="Tabela-Siatka">
    <w:name w:val="Table Grid"/>
    <w:basedOn w:val="Standardowy"/>
    <w:uiPriority w:val="39"/>
    <w:rsid w:val="008E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F9E8-C30F-4C55-81CB-59C5F25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Pudlik</dc:creator>
  <cp:keywords/>
  <dc:description/>
  <cp:lastModifiedBy>Bożena Pudlik</cp:lastModifiedBy>
  <cp:revision>14</cp:revision>
  <cp:lastPrinted>2018-09-06T13:33:00Z</cp:lastPrinted>
  <dcterms:created xsi:type="dcterms:W3CDTF">2018-08-20T09:56:00Z</dcterms:created>
  <dcterms:modified xsi:type="dcterms:W3CDTF">2018-09-12T10:53:00Z</dcterms:modified>
</cp:coreProperties>
</file>