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6057"/>
        <w:gridCol w:w="2517"/>
      </w:tblGrid>
      <w:tr w:rsidR="001A2A02" w:rsidRPr="0015652B" w:rsidTr="001A2A02">
        <w:trPr>
          <w:trHeight w:val="435"/>
        </w:trPr>
        <w:tc>
          <w:tcPr>
            <w:tcW w:w="606" w:type="dxa"/>
            <w:shd w:val="clear" w:color="auto" w:fill="FFFFFF" w:themeFill="background1"/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697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6057" w:type="dxa"/>
            <w:shd w:val="clear" w:color="auto" w:fill="FFFFFF" w:themeFill="background1"/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6973">
              <w:rPr>
                <w:rFonts w:ascii="Arial" w:hAnsi="Arial" w:cs="Arial"/>
                <w:b/>
                <w:i/>
                <w:sz w:val="16"/>
                <w:szCs w:val="16"/>
              </w:rPr>
              <w:t>Wyszczególnienie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697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Wartość </w:t>
            </w:r>
            <w:r w:rsidRPr="00926973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(cena w złotych brutto)</w:t>
            </w:r>
          </w:p>
        </w:tc>
      </w:tr>
      <w:tr w:rsidR="001A2A02" w:rsidRPr="0015652B" w:rsidTr="001A2A0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6973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b/>
                <w:sz w:val="16"/>
                <w:szCs w:val="16"/>
              </w:rPr>
              <w:t>Zaprojektowanie i budowa obiektów stacji brzegowych w tym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A2A02" w:rsidRPr="0015652B" w:rsidTr="001A2A02">
        <w:trPr>
          <w:trHeight w:val="4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sz w:val="16"/>
                <w:szCs w:val="16"/>
              </w:rPr>
              <w:t>Zaprojektowanie i budowa obiektów stacji brzegowych wykonanych w technologii strunobetonowej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A02" w:rsidRPr="0015652B" w:rsidTr="001A2A02">
        <w:trPr>
          <w:trHeight w:val="4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sz w:val="16"/>
                <w:szCs w:val="16"/>
              </w:rPr>
              <w:t>Zaprojektowanie i budowa obiektu stacji brzegowych z funkcją widokową wykonanej technologii stalowej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A02" w:rsidRPr="0015652B" w:rsidTr="001A2A02">
        <w:trPr>
          <w:trHeight w:val="26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A02" w:rsidRPr="00B36A7F" w:rsidRDefault="001A2A02" w:rsidP="001A2A02">
            <w:pPr>
              <w:pStyle w:val="MSNormalny"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36A7F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A02" w:rsidRPr="0015652B" w:rsidTr="001A2A02">
        <w:trPr>
          <w:trHeight w:val="4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A02" w:rsidRPr="00822245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245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A02" w:rsidRPr="00822245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2245">
              <w:rPr>
                <w:rFonts w:ascii="Arial" w:hAnsi="Arial" w:cs="Arial"/>
                <w:sz w:val="16"/>
                <w:szCs w:val="16"/>
              </w:rPr>
              <w:t>Adaptacja istniejących lokalizacji do pełnienia funkcji stacji brzegowych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A02" w:rsidRPr="0015652B" w:rsidTr="001A2A02">
        <w:trPr>
          <w:trHeight w:val="29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6973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b/>
                <w:sz w:val="16"/>
                <w:szCs w:val="16"/>
              </w:rPr>
              <w:t>Adaptacja Ośrodków Nadawczo-Odbiorczych w tym:</w:t>
            </w:r>
          </w:p>
        </w:tc>
      </w:tr>
      <w:tr w:rsidR="001A2A02" w:rsidRPr="0015652B" w:rsidTr="001A2A02">
        <w:trPr>
          <w:trHeight w:val="29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sz w:val="16"/>
                <w:szCs w:val="16"/>
              </w:rPr>
              <w:t>Adaptacja ośrodka nadawczo-odbiorczego Gdynia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A02" w:rsidRPr="0015652B" w:rsidTr="001A2A02">
        <w:trPr>
          <w:trHeight w:val="28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sz w:val="16"/>
                <w:szCs w:val="16"/>
              </w:rPr>
              <w:t>Adaptacja ośrodka nadawczo-odbiorczego Świnoujście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A02" w:rsidRPr="0015652B" w:rsidTr="001A2A02">
        <w:trPr>
          <w:trHeight w:val="28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A7F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A02" w:rsidRPr="0015652B" w:rsidTr="001A2A02">
        <w:trPr>
          <w:trHeight w:val="2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6973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A02" w:rsidRPr="0015652B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926973">
              <w:rPr>
                <w:rFonts w:ascii="Arial" w:hAnsi="Arial" w:cs="Arial"/>
                <w:b/>
                <w:sz w:val="16"/>
                <w:szCs w:val="16"/>
              </w:rPr>
              <w:t>System radiokomunikacyjny w tym:</w:t>
            </w:r>
          </w:p>
        </w:tc>
      </w:tr>
      <w:tr w:rsidR="001A2A02" w:rsidRPr="0015652B" w:rsidTr="001A2A02">
        <w:trPr>
          <w:trHeight w:val="40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sz w:val="16"/>
                <w:szCs w:val="16"/>
              </w:rPr>
              <w:t>Wyposażenie centralne (serwery radiokomunikacyjne, rejestratory, oprogramowanie)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15652B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A2A02" w:rsidRPr="0015652B" w:rsidTr="001A2A02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sz w:val="16"/>
                <w:szCs w:val="16"/>
              </w:rPr>
              <w:t>Konsole dyspozytorskie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A02" w:rsidRPr="0015652B" w:rsidTr="001A2A02">
        <w:trPr>
          <w:trHeight w:val="2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sz w:val="16"/>
                <w:szCs w:val="16"/>
              </w:rPr>
              <w:t>Radiotelefony dla morskiego pasma V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A02" w:rsidRPr="0015652B" w:rsidTr="001A2A02">
        <w:trPr>
          <w:trHeight w:val="21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sz w:val="16"/>
                <w:szCs w:val="16"/>
              </w:rPr>
              <w:t>Nadajniki i odbiorniki dla pasma MF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A02" w:rsidRPr="0015652B" w:rsidTr="001A2A02">
        <w:trPr>
          <w:trHeight w:val="21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A7F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A02" w:rsidRPr="0015652B" w:rsidTr="001A2A02">
        <w:trPr>
          <w:trHeight w:val="2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6973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b/>
                <w:sz w:val="16"/>
                <w:szCs w:val="16"/>
              </w:rPr>
              <w:t>Systemy antenowe w tym:</w:t>
            </w:r>
          </w:p>
        </w:tc>
      </w:tr>
      <w:tr w:rsidR="001A2A02" w:rsidRPr="0015652B" w:rsidTr="001A2A02">
        <w:trPr>
          <w:trHeight w:val="2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26973">
              <w:rPr>
                <w:rFonts w:ascii="Arial" w:hAnsi="Arial" w:cs="Arial"/>
                <w:sz w:val="16"/>
                <w:szCs w:val="16"/>
              </w:rPr>
              <w:t>Dla radiotelefonów na morskiego pasma V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A02" w:rsidRPr="0015652B" w:rsidTr="001A2A02">
        <w:trPr>
          <w:trHeight w:val="26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sz w:val="16"/>
                <w:szCs w:val="16"/>
              </w:rPr>
              <w:t>Dla nadajników i odbiorników pasma MF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A02" w:rsidRPr="0015652B" w:rsidTr="001A2A02">
        <w:trPr>
          <w:trHeight w:val="26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A7F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A02" w:rsidRPr="0015652B" w:rsidTr="001A2A02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6973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b/>
                <w:sz w:val="16"/>
                <w:szCs w:val="16"/>
              </w:rPr>
              <w:t>System obsługi operacyjnej w tym:</w:t>
            </w:r>
          </w:p>
        </w:tc>
      </w:tr>
      <w:tr w:rsidR="001A2A02" w:rsidRPr="0015652B" w:rsidTr="001A2A02">
        <w:trPr>
          <w:trHeight w:val="35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sz w:val="16"/>
                <w:szCs w:val="16"/>
              </w:rPr>
              <w:t>Wyposażenie centralne (serwery, macierze)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A02" w:rsidRPr="0015652B" w:rsidTr="001A2A02">
        <w:trPr>
          <w:trHeight w:val="2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sz w:val="16"/>
                <w:szCs w:val="16"/>
              </w:rPr>
              <w:t>Koszty wytworzenia oprogramowania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A02" w:rsidRPr="0015652B" w:rsidTr="001A2A02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sz w:val="16"/>
                <w:szCs w:val="16"/>
              </w:rPr>
              <w:t>6.3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sz w:val="16"/>
                <w:szCs w:val="16"/>
              </w:rPr>
              <w:t xml:space="preserve">Wyposażenie klienta (konsole)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A02" w:rsidRPr="0015652B" w:rsidTr="001A2A02">
        <w:trPr>
          <w:trHeight w:val="2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26973">
              <w:rPr>
                <w:rFonts w:ascii="Arial" w:hAnsi="Arial" w:cs="Arial"/>
                <w:sz w:val="16"/>
                <w:szCs w:val="16"/>
              </w:rPr>
              <w:t>Radionamierniki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A02" w:rsidRPr="0015652B" w:rsidTr="001A2A02">
        <w:trPr>
          <w:trHeight w:val="28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A7F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A02" w:rsidRPr="0015652B" w:rsidTr="001A2A02">
        <w:trPr>
          <w:trHeight w:val="46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822245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245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822245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2245">
              <w:rPr>
                <w:rFonts w:ascii="Arial" w:hAnsi="Arial" w:cs="Arial"/>
                <w:sz w:val="16"/>
                <w:szCs w:val="16"/>
              </w:rPr>
              <w:t>Inne koszty gdzie indziej niesklasyfikowane (np. oprogramowanie, stacje zarządzające, akcesoria instalacyjne)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A02" w:rsidRPr="0015652B" w:rsidTr="001A2A02">
        <w:trPr>
          <w:trHeight w:val="50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2A02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26973">
              <w:rPr>
                <w:rFonts w:ascii="Arial" w:hAnsi="Arial" w:cs="Arial"/>
                <w:b/>
                <w:sz w:val="16"/>
                <w:szCs w:val="16"/>
              </w:rPr>
              <w:t>RAZEM</w:t>
            </w:r>
            <w:r>
              <w:rPr>
                <w:rFonts w:ascii="Arial" w:hAnsi="Arial" w:cs="Arial"/>
                <w:b/>
                <w:sz w:val="16"/>
                <w:szCs w:val="16"/>
              </w:rPr>
              <w:t>W ZŁOTYCH BRUTTO</w:t>
            </w:r>
          </w:p>
          <w:p w:rsidR="001A2A02" w:rsidRPr="00B36A7F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B36A7F">
              <w:rPr>
                <w:rFonts w:ascii="Arial" w:hAnsi="Arial" w:cs="Arial"/>
                <w:i/>
                <w:sz w:val="16"/>
                <w:szCs w:val="16"/>
              </w:rPr>
              <w:t xml:space="preserve">(poz. od 1 - 7)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02" w:rsidRPr="00926973" w:rsidRDefault="001A2A02" w:rsidP="001A2A0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A2A02" w:rsidRPr="001A2A02" w:rsidRDefault="002D17FE" w:rsidP="001A2A02">
      <w:pPr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9</w:t>
      </w:r>
      <w:r w:rsidR="001A2A02" w:rsidRPr="001A2A02">
        <w:rPr>
          <w:rFonts w:ascii="Arial" w:hAnsi="Arial" w:cs="Arial"/>
          <w:b/>
          <w:i/>
          <w:sz w:val="20"/>
          <w:szCs w:val="20"/>
        </w:rPr>
        <w:t xml:space="preserve"> do SIWZ</w:t>
      </w:r>
    </w:p>
    <w:p w:rsidR="001A2A02" w:rsidRDefault="001A2A02" w:rsidP="001A2A02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:rsidR="001A2A02" w:rsidRDefault="001A2A02" w:rsidP="001A2A02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ZESTAWIENIE CENOWE</w:t>
      </w:r>
    </w:p>
    <w:p w:rsidR="001A2A02" w:rsidRDefault="001A2A02" w:rsidP="001A2A02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(zestawienie cenowe)</w:t>
      </w:r>
    </w:p>
    <w:p w:rsidR="001A2A02" w:rsidRDefault="001A2A02" w:rsidP="001A2A02">
      <w:pPr>
        <w:jc w:val="center"/>
        <w:rPr>
          <w:rFonts w:ascii="Arial" w:hAnsi="Arial" w:cs="Arial"/>
          <w:b/>
          <w:sz w:val="22"/>
          <w:szCs w:val="22"/>
        </w:rPr>
      </w:pPr>
      <w:r w:rsidRPr="00663084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Zaprojektowanie i budowa morskiego systemu łączności </w:t>
      </w:r>
    </w:p>
    <w:p w:rsidR="001A2A02" w:rsidRPr="00663084" w:rsidRDefault="001A2A02" w:rsidP="001A2A0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niebezpieczeństwie, </w:t>
      </w:r>
      <w:proofErr w:type="spellStart"/>
      <w:r>
        <w:rPr>
          <w:rFonts w:ascii="Arial" w:hAnsi="Arial" w:cs="Arial"/>
          <w:b/>
          <w:sz w:val="22"/>
          <w:szCs w:val="22"/>
        </w:rPr>
        <w:t>GMDSS-PL</w:t>
      </w:r>
      <w:proofErr w:type="spellEnd"/>
      <w:r w:rsidRPr="00663084">
        <w:rPr>
          <w:rFonts w:ascii="Arial" w:hAnsi="Arial" w:cs="Arial"/>
          <w:b/>
          <w:sz w:val="22"/>
          <w:szCs w:val="22"/>
        </w:rPr>
        <w:t>”</w:t>
      </w:r>
    </w:p>
    <w:p w:rsidR="001A2A02" w:rsidRDefault="001A2A02" w:rsidP="001A2A02">
      <w:pPr>
        <w:jc w:val="center"/>
        <w:rPr>
          <w:rFonts w:ascii="Arial" w:hAnsi="Arial" w:cs="Arial"/>
          <w:b/>
          <w:sz w:val="22"/>
          <w:szCs w:val="22"/>
        </w:rPr>
      </w:pPr>
    </w:p>
    <w:p w:rsidR="001A2A02" w:rsidRDefault="001A2A02" w:rsidP="001A2A02">
      <w:pPr>
        <w:jc w:val="center"/>
        <w:rPr>
          <w:rFonts w:ascii="Arial" w:hAnsi="Arial" w:cs="Arial"/>
          <w:b/>
          <w:sz w:val="22"/>
          <w:szCs w:val="22"/>
        </w:rPr>
      </w:pPr>
    </w:p>
    <w:p w:rsidR="001A2A02" w:rsidRDefault="001A2A02" w:rsidP="001A2A02">
      <w:pPr>
        <w:spacing w:after="40"/>
        <w:rPr>
          <w:rFonts w:ascii="Arial" w:hAnsi="Arial" w:cs="Arial"/>
          <w:color w:val="000000"/>
          <w:sz w:val="20"/>
          <w:szCs w:val="20"/>
        </w:rPr>
      </w:pPr>
    </w:p>
    <w:p w:rsidR="001A2A02" w:rsidRPr="00BE1CBA" w:rsidRDefault="001A2A02" w:rsidP="001A2A02">
      <w:pPr>
        <w:spacing w:after="40"/>
        <w:ind w:left="4253"/>
        <w:jc w:val="center"/>
        <w:rPr>
          <w:rFonts w:ascii="Arial" w:hAnsi="Arial" w:cs="Arial"/>
          <w:color w:val="000000"/>
          <w:sz w:val="20"/>
          <w:szCs w:val="20"/>
        </w:rPr>
      </w:pPr>
      <w:r w:rsidRPr="00BE1CB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</w:p>
    <w:p w:rsidR="001A2A02" w:rsidRPr="003C7140" w:rsidRDefault="001A2A02" w:rsidP="001A2A02">
      <w:pPr>
        <w:ind w:left="4253"/>
        <w:jc w:val="center"/>
        <w:rPr>
          <w:rFonts w:ascii="Arial" w:hAnsi="Arial" w:cs="Arial"/>
        </w:rPr>
      </w:pPr>
      <w:r w:rsidRPr="00090F36">
        <w:rPr>
          <w:rFonts w:ascii="Arial" w:hAnsi="Arial" w:cs="Arial"/>
          <w:color w:val="000000"/>
          <w:sz w:val="18"/>
          <w:szCs w:val="18"/>
        </w:rPr>
        <w:t>Data i podpis upoważnionego przedstawiciela Wykonawcy</w:t>
      </w:r>
    </w:p>
    <w:p w:rsidR="004C1118" w:rsidRDefault="004C1118"/>
    <w:sectPr w:rsidR="004C1118" w:rsidSect="004C11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A02" w:rsidRDefault="001A2A02" w:rsidP="001A2A02">
      <w:r>
        <w:separator/>
      </w:r>
    </w:p>
  </w:endnote>
  <w:endnote w:type="continuationSeparator" w:id="0">
    <w:p w:rsidR="001A2A02" w:rsidRDefault="001A2A02" w:rsidP="001A2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A02" w:rsidRDefault="001A2A02" w:rsidP="001A2A02">
      <w:r>
        <w:separator/>
      </w:r>
    </w:p>
  </w:footnote>
  <w:footnote w:type="continuationSeparator" w:id="0">
    <w:p w:rsidR="001A2A02" w:rsidRDefault="001A2A02" w:rsidP="001A2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02" w:rsidRDefault="001A2A02">
    <w:pPr>
      <w:pStyle w:val="Nagwek"/>
    </w:pPr>
    <w:r>
      <w:rPr>
        <w:noProof/>
      </w:rPr>
      <w:drawing>
        <wp:inline distT="0" distB="0" distL="0" distR="0">
          <wp:extent cx="5760720" cy="752921"/>
          <wp:effectExtent l="1905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9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A02"/>
    <w:rsid w:val="001A2A02"/>
    <w:rsid w:val="002D17FE"/>
    <w:rsid w:val="004C1118"/>
    <w:rsid w:val="0055158E"/>
    <w:rsid w:val="006D094E"/>
    <w:rsid w:val="00AF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A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Nagwek2">
    <w:name w:val="[MS]Nagłówek 2"/>
    <w:basedOn w:val="MSNagowek1"/>
    <w:next w:val="MSNormalny"/>
    <w:rsid w:val="001A2A02"/>
    <w:pPr>
      <w:numPr>
        <w:ilvl w:val="1"/>
      </w:numPr>
      <w:spacing w:before="0"/>
    </w:pPr>
  </w:style>
  <w:style w:type="paragraph" w:customStyle="1" w:styleId="MSNormalny">
    <w:name w:val="[MS]Normalny"/>
    <w:basedOn w:val="Normalny"/>
    <w:link w:val="MSNormalnyZnak"/>
    <w:rsid w:val="001A2A02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rsid w:val="001A2A02"/>
    <w:pPr>
      <w:numPr>
        <w:numId w:val="1"/>
      </w:numPr>
      <w:spacing w:before="120" w:after="120"/>
    </w:pPr>
    <w:rPr>
      <w:rFonts w:ascii="Calibri" w:eastAsia="Times New Roman" w:hAnsi="Calibri" w:cs="Times New Roman"/>
      <w:bCs w:val="0"/>
      <w:color w:val="auto"/>
      <w:sz w:val="22"/>
      <w:szCs w:val="20"/>
    </w:rPr>
  </w:style>
  <w:style w:type="character" w:customStyle="1" w:styleId="MSNormalnyZnak">
    <w:name w:val="[MS]Normalny Znak"/>
    <w:basedOn w:val="Domylnaczcionkaakapitu"/>
    <w:link w:val="MSNormalny"/>
    <w:rsid w:val="001A2A02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A2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A2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2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A2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2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A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A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jlesniak</dc:creator>
  <cp:keywords/>
  <dc:description/>
  <cp:lastModifiedBy>jlesniak</cp:lastModifiedBy>
  <cp:revision>4</cp:revision>
  <dcterms:created xsi:type="dcterms:W3CDTF">2018-05-24T10:48:00Z</dcterms:created>
  <dcterms:modified xsi:type="dcterms:W3CDTF">2018-05-24T12:22:00Z</dcterms:modified>
</cp:coreProperties>
</file>