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6" w:rsidRDefault="00C73586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4D53" w:rsidRPr="00F4197C" w:rsidRDefault="001406C4" w:rsidP="001406C4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  <w:r w:rsidRPr="00F4197C">
        <w:rPr>
          <w:rFonts w:ascii="Tahoma" w:hAnsi="Tahoma" w:cs="Tahoma"/>
          <w:b/>
          <w:sz w:val="32"/>
          <w:szCs w:val="32"/>
        </w:rPr>
        <w:t>Formularz specyfikacji technicznej</w:t>
      </w: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F1676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środków transportu:</w:t>
      </w:r>
    </w:p>
    <w:p w:rsidR="000078A2" w:rsidRPr="00E45AE8" w:rsidRDefault="000078A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1C0F14">
        <w:rPr>
          <w:rFonts w:ascii="Arial" w:hAnsi="Arial" w:cs="Arial"/>
          <w:b/>
          <w:sz w:val="22"/>
          <w:szCs w:val="22"/>
        </w:rPr>
        <w:t>samochodów dostawczych ty</w:t>
      </w:r>
      <w:r w:rsidR="00776212">
        <w:rPr>
          <w:rFonts w:ascii="Arial" w:hAnsi="Arial" w:cs="Arial"/>
          <w:b/>
          <w:sz w:val="22"/>
          <w:szCs w:val="22"/>
        </w:rPr>
        <w:t>pu VAN i KOMBI</w:t>
      </w:r>
      <w:r>
        <w:rPr>
          <w:rFonts w:ascii="Arial" w:hAnsi="Arial" w:cs="Arial"/>
          <w:b/>
          <w:sz w:val="22"/>
          <w:szCs w:val="22"/>
        </w:rPr>
        <w:t>.</w:t>
      </w:r>
    </w:p>
    <w:p w:rsidR="00F4197C" w:rsidRDefault="00F4197C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078A2" w:rsidRDefault="000078A2" w:rsidP="000078A2">
      <w:pPr>
        <w:jc w:val="both"/>
        <w:rPr>
          <w:rFonts w:ascii="Arial" w:hAnsi="Arial" w:cs="Arial"/>
          <w:sz w:val="22"/>
          <w:u w:val="single"/>
        </w:rPr>
      </w:pPr>
    </w:p>
    <w:p w:rsidR="000078A2" w:rsidRPr="000078A2" w:rsidRDefault="0077621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I</w:t>
      </w:r>
      <w:r w:rsidR="000078A2" w:rsidRPr="000078A2">
        <w:rPr>
          <w:rFonts w:ascii="Arial" w:hAnsi="Arial" w:cs="Arial"/>
          <w:b/>
          <w:sz w:val="22"/>
          <w:szCs w:val="22"/>
          <w:u w:val="single"/>
        </w:rPr>
        <w:t xml:space="preserve">. Dostawa samochodu </w:t>
      </w:r>
      <w:r>
        <w:rPr>
          <w:rFonts w:ascii="Arial" w:hAnsi="Arial" w:cs="Arial"/>
          <w:b/>
          <w:sz w:val="22"/>
          <w:szCs w:val="22"/>
          <w:u w:val="single"/>
        </w:rPr>
        <w:t>dostawczego</w:t>
      </w:r>
      <w:r w:rsidR="000078A2" w:rsidRPr="000078A2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>
        <w:rPr>
          <w:rFonts w:ascii="Arial" w:hAnsi="Arial" w:cs="Arial"/>
          <w:b/>
          <w:sz w:val="22"/>
          <w:szCs w:val="22"/>
        </w:rPr>
        <w:t xml:space="preserve"> typu KOMBI  z homologacją osobową</w:t>
      </w:r>
      <w:r w:rsidR="000078A2" w:rsidRPr="000078A2">
        <w:rPr>
          <w:rFonts w:ascii="Arial" w:hAnsi="Arial" w:cs="Arial"/>
          <w:b/>
          <w:sz w:val="22"/>
          <w:szCs w:val="22"/>
        </w:rPr>
        <w:t>, przeszklonym nad</w:t>
      </w:r>
      <w:r>
        <w:rPr>
          <w:rFonts w:ascii="Arial" w:hAnsi="Arial" w:cs="Arial"/>
          <w:b/>
          <w:sz w:val="22"/>
          <w:szCs w:val="22"/>
        </w:rPr>
        <w:t>woziu, 9 osobowego</w:t>
      </w:r>
      <w:r w:rsidR="00FD4881">
        <w:rPr>
          <w:rFonts w:ascii="Arial" w:hAnsi="Arial" w:cs="Arial"/>
          <w:b/>
          <w:sz w:val="22"/>
          <w:szCs w:val="22"/>
        </w:rPr>
        <w:t>, o ładowności minimum 700kg</w:t>
      </w:r>
      <w:r w:rsidR="000078A2" w:rsidRPr="000078A2">
        <w:rPr>
          <w:rFonts w:ascii="Arial" w:hAnsi="Arial" w:cs="Arial"/>
          <w:b/>
          <w:sz w:val="22"/>
          <w:szCs w:val="22"/>
        </w:rPr>
        <w:t>.</w:t>
      </w: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8A7406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Pojazd fabrycznie nowy, nie zarejestrowany,  </w:t>
            </w:r>
            <w:r w:rsidR="00220FD5">
              <w:rPr>
                <w:rFonts w:ascii="Tahoma" w:hAnsi="Tahoma" w:cs="Tahoma"/>
                <w:sz w:val="18"/>
                <w:szCs w:val="18"/>
              </w:rPr>
              <w:t>2017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gwarancję producenta z ewentualnym limitem kilometrów do zakończenia gwarancji wynoszącym minimum 100 000km -  realizowaną na terenie Unii Europejskiej.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8A7406" w:rsidTr="003836EF"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A33955" w:rsidRPr="008A7406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="00A33955"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 w:rsidR="00D70860"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 w:rsidR="00D70860"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Nadwozie zamknięte typu </w:t>
            </w:r>
            <w:r w:rsidR="00D70860">
              <w:rPr>
                <w:rFonts w:ascii="Tahoma" w:hAnsi="Tahoma" w:cs="Tahoma"/>
                <w:sz w:val="18"/>
                <w:szCs w:val="18"/>
              </w:rPr>
              <w:t>KOMBI  z homologacją osobową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, przeszklenie nadwozia 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z boku na całej długości, szyby przyciemniane </w:t>
            </w:r>
            <w:r w:rsidR="002F658E">
              <w:rPr>
                <w:rFonts w:ascii="Tahoma" w:hAnsi="Tahoma" w:cs="Tahoma"/>
                <w:sz w:val="18"/>
                <w:szCs w:val="18"/>
              </w:rPr>
              <w:t>w kabinie, ciemne w tylnej części.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miejsc wraz z kierowcą: 9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osób (podwójny fotel pasażera)</w:t>
            </w:r>
            <w:r>
              <w:rPr>
                <w:rFonts w:ascii="Tahoma" w:hAnsi="Tahoma" w:cs="Tahoma"/>
                <w:sz w:val="18"/>
                <w:szCs w:val="18"/>
              </w:rPr>
              <w:t>. Za 3 rzędem siedzeń przestrzeń bagażowa o długości (po podłodze) min. 1900mm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A359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Nadwozie pojazdu musi posiadać drzwi tylne dwuskrzydłowe w części </w:t>
            </w:r>
            <w:r w:rsidR="00A3590C">
              <w:rPr>
                <w:rFonts w:ascii="Tahoma" w:hAnsi="Tahoma" w:cs="Tahoma"/>
                <w:sz w:val="18"/>
                <w:szCs w:val="18"/>
              </w:rPr>
              <w:t>bagażowej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oraz jedne drzwi boczne przesuwne po prawej stronie (drugi rząd siedzeń).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8A7406" w:rsidTr="004405BD">
        <w:trPr>
          <w:trHeight w:val="2868"/>
        </w:trPr>
        <w:tc>
          <w:tcPr>
            <w:tcW w:w="5146" w:type="dxa"/>
            <w:shd w:val="clear" w:color="auto" w:fill="auto"/>
          </w:tcPr>
          <w:p w:rsidR="00A33955" w:rsidRPr="00F93503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Podsufitka formowana na całej długości pojazdu. 2 i 3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 xml:space="preserve"> rząd siedzeń 3 miejscowy, demontowany, z trzypunktowymi  pasami bezpieczeństwa. Boczki tapicerowane. Ściany boczne przedziale ładunkowym zabezp</w:t>
            </w:r>
            <w:r w:rsidRPr="00F93503">
              <w:rPr>
                <w:rFonts w:ascii="Tahoma" w:hAnsi="Tahoma" w:cs="Tahoma"/>
                <w:sz w:val="18"/>
                <w:szCs w:val="18"/>
              </w:rPr>
              <w:t>ieczone sklejką lub innym materiałem zapobiegającym uszkodzeniom blach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>. Zaczepy do mocowania ładunku.</w:t>
            </w:r>
          </w:p>
          <w:p w:rsidR="004F2706" w:rsidRPr="00F93503" w:rsidRDefault="004F270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Wykładzina podłogi gumowa na całej długości pojazdu.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EB6" w:rsidRPr="008A7406" w:rsidTr="00AD5AAC">
        <w:trPr>
          <w:trHeight w:val="1204"/>
        </w:trPr>
        <w:tc>
          <w:tcPr>
            <w:tcW w:w="5146" w:type="dxa"/>
            <w:shd w:val="clear" w:color="auto" w:fill="auto"/>
          </w:tcPr>
          <w:p w:rsidR="00246EB6" w:rsidRPr="00997E9A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E9A">
              <w:rPr>
                <w:rFonts w:ascii="Tahoma" w:hAnsi="Tahoma" w:cs="Tahoma"/>
                <w:sz w:val="18"/>
                <w:szCs w:val="18"/>
              </w:rPr>
              <w:t xml:space="preserve">Oświetlenie kabiny i tylnej części z funkcja stopniowego wygaszania oraz funkcja oszczędzania akumulatora. Oświetlenie dolnej części wnęk drzwi bocznych oraz przedziału ładunkowego. </w:t>
            </w:r>
          </w:p>
          <w:p w:rsidR="00246EB6" w:rsidRPr="004F2706" w:rsidRDefault="00246EB6" w:rsidP="003836E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8A7406" w:rsidRDefault="00A33955" w:rsidP="00246E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Wysokość całkowita (bez </w:t>
            </w:r>
            <w:r w:rsidR="00246EB6">
              <w:rPr>
                <w:rFonts w:ascii="Tahoma" w:hAnsi="Tahoma" w:cs="Tahoma"/>
                <w:sz w:val="18"/>
                <w:szCs w:val="18"/>
              </w:rPr>
              <w:t>obciążenia</w:t>
            </w:r>
            <w:r w:rsidRPr="008A7406">
              <w:rPr>
                <w:rFonts w:ascii="Tahoma" w:hAnsi="Tahoma" w:cs="Tahoma"/>
                <w:sz w:val="18"/>
                <w:szCs w:val="18"/>
              </w:rPr>
              <w:t>) minimum 2</w:t>
            </w:r>
            <w:r w:rsidR="00246EB6">
              <w:rPr>
                <w:rFonts w:ascii="Tahoma" w:hAnsi="Tahoma" w:cs="Tahoma"/>
                <w:sz w:val="18"/>
                <w:szCs w:val="18"/>
              </w:rPr>
              <w:t>50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Wewnętrzna wysokość przestrzeni ładunkowej min. 1</w:t>
            </w:r>
            <w:r w:rsidR="00246EB6">
              <w:rPr>
                <w:rFonts w:ascii="Tahoma" w:hAnsi="Tahoma" w:cs="Tahoma"/>
                <w:sz w:val="18"/>
                <w:szCs w:val="18"/>
              </w:rPr>
              <w:t>80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Dopus</w:t>
            </w:r>
            <w:r w:rsidR="00246EB6">
              <w:rPr>
                <w:rFonts w:ascii="Tahoma" w:hAnsi="Tahoma" w:cs="Tahoma"/>
                <w:sz w:val="18"/>
                <w:szCs w:val="18"/>
              </w:rPr>
              <w:t>zczalna masa całkowita, maks. 32</w:t>
            </w:r>
            <w:r w:rsidRPr="008A7406">
              <w:rPr>
                <w:rFonts w:ascii="Tahoma" w:hAnsi="Tahoma" w:cs="Tahoma"/>
                <w:sz w:val="18"/>
                <w:szCs w:val="18"/>
              </w:rPr>
              <w:t>00kg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Ładowność min. 70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Rozstaw osi min. 37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Szerokość całkowit</w:t>
            </w:r>
            <w:r w:rsidR="002F658E">
              <w:rPr>
                <w:rFonts w:ascii="Tahoma" w:hAnsi="Tahoma" w:cs="Tahoma"/>
                <w:sz w:val="18"/>
                <w:szCs w:val="18"/>
              </w:rPr>
              <w:t>a z lusterkami bocznymi maks. 25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</w:t>
            </w:r>
            <w:r w:rsidR="002F658E">
              <w:rPr>
                <w:rFonts w:ascii="Tahoma" w:hAnsi="Tahoma" w:cs="Tahoma"/>
                <w:sz w:val="18"/>
                <w:szCs w:val="18"/>
              </w:rPr>
              <w:t>ługość całkowita pojazdu min. 59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Długość przestrzeni </w:t>
            </w:r>
            <w:r w:rsidR="002F658E">
              <w:rPr>
                <w:rFonts w:ascii="Tahoma" w:hAnsi="Tahoma" w:cs="Tahoma"/>
                <w:sz w:val="18"/>
                <w:szCs w:val="18"/>
              </w:rPr>
              <w:t>bagażowej za 3 rzędem siedzeń min. 19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  <w:r w:rsidR="002F658E">
              <w:rPr>
                <w:rFonts w:ascii="Tahoma" w:hAnsi="Tahoma" w:cs="Tahoma"/>
                <w:sz w:val="18"/>
                <w:szCs w:val="18"/>
              </w:rPr>
              <w:t xml:space="preserve"> (po podłodze)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przestrzeni bagażowej miedzy nadkolami min. 138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drzwi tylnych min. 156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Układ napędowy: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Skrzynia biegów manualna</w:t>
            </w:r>
            <w:r w:rsidR="002F658E">
              <w:rPr>
                <w:rFonts w:ascii="Tahoma" w:hAnsi="Tahoma" w:cs="Tahoma"/>
                <w:sz w:val="18"/>
                <w:szCs w:val="18"/>
              </w:rPr>
              <w:t>,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658E">
              <w:rPr>
                <w:rFonts w:ascii="Tahoma" w:hAnsi="Tahoma" w:cs="Tahoma"/>
                <w:sz w:val="18"/>
                <w:szCs w:val="18"/>
              </w:rPr>
              <w:t>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biegów + bieg wsteczny, napęd przedni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36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Układ </w:t>
            </w:r>
            <w:r w:rsidR="00ED7533"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Nadwozie polakierowane na kolor biały. Dopuszcza się występowanie nielakierowanych elementów nadwozia takich jak: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720" w:right="-108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Klamki</w:t>
            </w:r>
          </w:p>
          <w:p w:rsidR="00A33955" w:rsidRPr="008A7406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 w:rsidR="008F7929"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 w:rsidR="008F7929">
              <w:rPr>
                <w:rFonts w:ascii="Tahoma" w:hAnsi="Tahoma" w:cs="Tahoma"/>
                <w:sz w:val="18"/>
                <w:szCs w:val="18"/>
              </w:rPr>
              <w:t>, również dla strefy tylnej.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2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Komputer pokładowy (wyświetlacz wielofunkcyjny</w:t>
            </w:r>
            <w:r w:rsidR="008F792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Elektrycznie regulowane</w:t>
            </w:r>
            <w:r w:rsidR="008F7929">
              <w:rPr>
                <w:rFonts w:ascii="Tahoma" w:hAnsi="Tahoma" w:cs="Tahoma"/>
                <w:sz w:val="18"/>
                <w:szCs w:val="18"/>
              </w:rPr>
              <w:t>, składane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i podgrzewane lusterka boczne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69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Immobiliser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8A7406" w:rsidRDefault="008F7929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Gniazdo zasilania 12V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4405BD">
        <w:trPr>
          <w:trHeight w:val="14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8A7406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8A7406">
              <w:rPr>
                <w:rFonts w:ascii="Tahoma" w:hAnsi="Tahoma" w:cs="Tahoma"/>
                <w:sz w:val="18"/>
                <w:szCs w:val="18"/>
              </w:rPr>
              <w:t>, z oponami letnimi + pełnowymiarowe k</w:t>
            </w:r>
            <w:r w:rsidR="008F7929">
              <w:rPr>
                <w:rFonts w:ascii="Tahoma" w:hAnsi="Tahoma" w:cs="Tahoma"/>
                <w:sz w:val="18"/>
                <w:szCs w:val="18"/>
              </w:rPr>
              <w:t>oło zapasowe, pełne kołpaki kół.. Chlapacze z przodu i z tyłu.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A33955" w:rsidRPr="008A7406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proofErr w:type="spellStart"/>
            <w:r w:rsidR="00A33955" w:rsidRPr="008A7406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/…………………………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km</w:t>
            </w:r>
          </w:p>
        </w:tc>
      </w:tr>
      <w:tr w:rsidR="00A33955" w:rsidRPr="008A7406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A33955" w:rsidRPr="008A7406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33955" w:rsidRPr="008A7406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A33955" w:rsidRPr="008A7406" w:rsidTr="00AD5AAC">
        <w:trPr>
          <w:trHeight w:val="107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D5AAC" w:rsidRPr="008A7406" w:rsidTr="00AD5AAC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AD5AAC" w:rsidRPr="00AD5AAC" w:rsidRDefault="00AD5AAC" w:rsidP="00AD5AA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8A7406" w:rsidTr="00801A35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Default="00A556B1" w:rsidP="00A556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2 tygodni od dnia podpisania umowy.</w:t>
            </w:r>
          </w:p>
        </w:tc>
      </w:tr>
    </w:tbl>
    <w:p w:rsidR="00AD5AAC" w:rsidRDefault="00A33955" w:rsidP="00AD5AAC">
      <w:pPr>
        <w:jc w:val="both"/>
        <w:rPr>
          <w:rFonts w:ascii="Tahoma" w:hAnsi="Tahoma" w:cs="Tahoma"/>
          <w:sz w:val="20"/>
          <w:szCs w:val="20"/>
        </w:rPr>
      </w:pPr>
      <w:r w:rsidRPr="008A7406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D5AAC">
      <w:pPr>
        <w:jc w:val="both"/>
        <w:rPr>
          <w:rFonts w:ascii="Tahoma" w:hAnsi="Tahoma" w:cs="Tahoma"/>
          <w:sz w:val="20"/>
          <w:szCs w:val="20"/>
        </w:rPr>
      </w:pPr>
    </w:p>
    <w:p w:rsidR="00AD5AAC" w:rsidRPr="00903DC8" w:rsidRDefault="00776212" w:rsidP="00AD5A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AD5AAC" w:rsidRPr="00AD5AAC">
        <w:rPr>
          <w:rFonts w:ascii="Arial" w:hAnsi="Arial" w:cs="Arial"/>
          <w:b/>
          <w:sz w:val="22"/>
          <w:szCs w:val="22"/>
          <w:u w:val="single"/>
        </w:rPr>
        <w:t>I. Dostawa samochodu ciężarowo – osobowego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typu VAN  z homologacją ciężarową, przeszklonym nadwoziu w drugim rzędzie siedzeń, 6 osobowego,  z przestrzenią ładunkową wyraźnie oddzieloną od przestrzeni pasażerskiej, do</w:t>
      </w:r>
      <w:r w:rsidR="00BA20E4">
        <w:rPr>
          <w:rFonts w:ascii="Arial" w:hAnsi="Arial" w:cs="Arial"/>
          <w:b/>
          <w:sz w:val="22"/>
          <w:szCs w:val="22"/>
        </w:rPr>
        <w:t xml:space="preserve">puszczalna masa całkowita do </w:t>
      </w:r>
      <w:r w:rsidR="00BA20E4" w:rsidRPr="00903DC8">
        <w:rPr>
          <w:rFonts w:ascii="Arial" w:hAnsi="Arial" w:cs="Arial"/>
          <w:b/>
          <w:sz w:val="22"/>
          <w:szCs w:val="22"/>
        </w:rPr>
        <w:t>314</w:t>
      </w:r>
      <w:r w:rsidR="00AD5AAC" w:rsidRPr="00903DC8">
        <w:rPr>
          <w:rFonts w:ascii="Arial" w:hAnsi="Arial" w:cs="Arial"/>
          <w:b/>
          <w:sz w:val="22"/>
          <w:szCs w:val="22"/>
        </w:rPr>
        <w:t>0kg.</w:t>
      </w:r>
    </w:p>
    <w:p w:rsidR="00A33955" w:rsidRPr="00711871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711871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fabrycznie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nowy, nie zarejestrowany,  2017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gwarancję producenta z ewentualnym limitem kilometrów do zakończenia gwarancji wynoszącym minimum 100 000km -  realizowaną na terenie Unii Europejskiej. </w:t>
            </w:r>
          </w:p>
          <w:p w:rsidR="00A33955" w:rsidRPr="00711871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Wymagania szczegółowe związane z przedmiotem zamówienia</w:t>
            </w:r>
          </w:p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711871" w:rsidTr="003836EF"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E44153" w:rsidRPr="00711871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4153" w:rsidRPr="008A7406" w:rsidRDefault="00E44153" w:rsidP="00E4415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Zabudowa, k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onstrukcja, masy i wymiary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zamknięte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typu VAN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z homologacją ciężarową</w:t>
            </w:r>
            <w:r>
              <w:rPr>
                <w:rFonts w:ascii="Tahoma" w:hAnsi="Tahoma" w:cs="Tahoma"/>
                <w:sz w:val="18"/>
                <w:szCs w:val="18"/>
              </w:rPr>
              <w:t>, przeszklenie nadwozia w drugim rzędzie siedzeń (drzwi przesuwne i panel naprzeciwko drzwi).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Liczba miejsc wraz z kierowcą: </w:t>
            </w:r>
            <w:r>
              <w:rPr>
                <w:rFonts w:ascii="Tahoma" w:hAnsi="Tahoma" w:cs="Tahoma"/>
                <w:sz w:val="18"/>
                <w:szCs w:val="18"/>
              </w:rPr>
              <w:t>6 o</w:t>
            </w:r>
            <w:r w:rsidRPr="00D70B39">
              <w:rPr>
                <w:rFonts w:ascii="Tahoma" w:hAnsi="Tahoma" w:cs="Tahoma"/>
                <w:sz w:val="18"/>
                <w:szCs w:val="18"/>
              </w:rPr>
              <w:t>sób (podwójny fotel pasażera),  z przestrzenią ładunkow</w:t>
            </w:r>
            <w:r>
              <w:rPr>
                <w:rFonts w:ascii="Tahoma" w:hAnsi="Tahoma" w:cs="Tahoma"/>
                <w:sz w:val="18"/>
                <w:szCs w:val="18"/>
              </w:rPr>
              <w:t>ą wyraźnie oddzieloną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od przestrzeni pasażerskiej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pojazdu musi posiadać drzwi tylne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dwuskrzydłowe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w części ładunkowej oraz jedne drzwi boczne przesuwne po prawej stronie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(drugi rząd siedzeń)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5D3321">
        <w:trPr>
          <w:trHeight w:val="3000"/>
        </w:trPr>
        <w:tc>
          <w:tcPr>
            <w:tcW w:w="5146" w:type="dxa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lastRenderedPageBreak/>
              <w:t>Ściana oddzielająca przestrzeń ładunkową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sklejki tapicerowanej (dół) oraz siatki malowanej proszkowo na kolor czarny (góra)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wraz z uchylnością dolnej części przegrody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33955" w:rsidRPr="0078349B" w:rsidRDefault="00A33955" w:rsidP="003836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Podsufitka tapicerowana nad dodatkowym rzędem siedzeń (</w:t>
            </w:r>
            <w:r w:rsidRPr="005D3321">
              <w:rPr>
                <w:rFonts w:ascii="Tahoma" w:hAnsi="Tahoma" w:cs="Tahoma"/>
                <w:sz w:val="18"/>
                <w:szCs w:val="18"/>
              </w:rPr>
              <w:t>do przegrody).</w:t>
            </w:r>
            <w:r w:rsidRPr="005D3321">
              <w:rPr>
                <w:sz w:val="18"/>
                <w:szCs w:val="18"/>
              </w:rPr>
              <w:t xml:space="preserve"> </w:t>
            </w:r>
            <w:r w:rsidRPr="005D3321">
              <w:rPr>
                <w:rFonts w:ascii="Tahoma" w:hAnsi="Tahoma" w:cs="Tahoma"/>
                <w:sz w:val="18"/>
                <w:szCs w:val="18"/>
              </w:rPr>
              <w:t>Drugi rząd siedzeń 3 miejscowy, demontowany, z trzypunktowymi  pasami bezpieczeństwa. Boczki tapicerowane</w:t>
            </w:r>
            <w:r w:rsidRPr="005D3321">
              <w:rPr>
                <w:rFonts w:ascii="Tahoma" w:hAnsi="Tahoma" w:cs="Tahoma"/>
                <w:color w:val="000000"/>
                <w:sz w:val="18"/>
                <w:szCs w:val="18"/>
              </w:rPr>
              <w:t>. Ściany boczne przedziale ładunkowym zabezpieczone sklejką w kolorze szarym. Wykładzina antypoślizgowa podłogi w przedziale ładunkowym. Wykładzina ochronna boków przestrzeni ładunkowej do pełnej wysokości.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5D3321" w:rsidRPr="00711871" w:rsidTr="005D3321">
        <w:trPr>
          <w:trHeight w:val="1789"/>
        </w:trPr>
        <w:tc>
          <w:tcPr>
            <w:tcW w:w="5146" w:type="dxa"/>
            <w:shd w:val="clear" w:color="auto" w:fill="auto"/>
          </w:tcPr>
          <w:p w:rsidR="005D3321" w:rsidRPr="005D3321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5D3321">
              <w:rPr>
                <w:rFonts w:ascii="Tahoma" w:hAnsi="Tahoma" w:cs="Tahoma"/>
                <w:sz w:val="18"/>
                <w:szCs w:val="18"/>
              </w:rPr>
              <w:t>Bagażnik (platforma) dachowy aluminiowy o wymiarach 3200x1800mm i dopuszczalnym obciążeniu minimum 100kg.</w:t>
            </w:r>
          </w:p>
          <w:p w:rsidR="005D3321" w:rsidRPr="005D3321" w:rsidRDefault="005D3321" w:rsidP="005D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poprzeczne z uchwytami i gumowymi osłonami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boczne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luminiowa rolka ułatwiająca załadunek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(na całej szerokości bagażnika).</w:t>
            </w:r>
          </w:p>
        </w:tc>
        <w:tc>
          <w:tcPr>
            <w:tcW w:w="4322" w:type="dxa"/>
            <w:shd w:val="clear" w:color="auto" w:fill="auto"/>
          </w:tcPr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Default="005D3321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Wysokość całkowita (bez ładunku) minimum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Wewnętrzna wysokość przestrzeni ładunkowej min. 1850mm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903DC8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Dopusz</w:t>
            </w:r>
            <w:r w:rsidR="00BA20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czalna masa całkowita, maks. </w:t>
            </w:r>
            <w:r w:rsidR="00BA20E4" w:rsidRPr="00903DC8">
              <w:rPr>
                <w:rFonts w:ascii="Tahoma" w:hAnsi="Tahoma" w:cs="Tahoma"/>
                <w:b/>
                <w:sz w:val="18"/>
                <w:szCs w:val="18"/>
              </w:rPr>
              <w:t>314</w:t>
            </w:r>
            <w:r w:rsidRPr="00903DC8">
              <w:rPr>
                <w:rFonts w:ascii="Tahoma" w:hAnsi="Tahoma" w:cs="Tahoma"/>
                <w:b/>
                <w:sz w:val="18"/>
                <w:szCs w:val="18"/>
              </w:rPr>
              <w:t>0kg.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800 kg"/>
              </w:smartTagPr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 xml:space="preserve">800 </w:t>
              </w:r>
              <w:proofErr w:type="spellStart"/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>kg</w:t>
              </w:r>
            </w:smartTag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Rozstaw osi min. 3700mm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całkowita z lusterkami bocznymi maks.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Długość całkowita pojazdu min. 5900mm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Długość przestrzeni ładunkowej za ścianą </w:t>
            </w:r>
            <w:r w:rsidR="00511054">
              <w:rPr>
                <w:rFonts w:ascii="Tahoma" w:hAnsi="Tahoma" w:cs="Tahoma"/>
                <w:color w:val="000000"/>
                <w:sz w:val="18"/>
                <w:szCs w:val="18"/>
              </w:rPr>
              <w:t>oddzielającą min. 22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00mm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44153">
              <w:rPr>
                <w:rFonts w:ascii="Tahoma" w:hAnsi="Tahoma" w:cs="Tahoma"/>
                <w:sz w:val="18"/>
                <w:szCs w:val="18"/>
              </w:rPr>
              <w:t>(po podłodze)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przestrzeni ładunkowej miedzy nadkolami min. 1390mm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drzwi tylnych min. 1560mm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3674B7" w:rsidRDefault="00A33955" w:rsidP="003836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Układ napędowy: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Skrzynia biegów 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>manualna min. 6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biegów + bieg wsteczny, napęd przedni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3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Układ </w:t>
            </w:r>
            <w:r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Nadwozie </w:t>
            </w:r>
            <w:r w:rsidR="004405BD">
              <w:rPr>
                <w:rFonts w:ascii="Tahoma" w:hAnsi="Tahoma" w:cs="Tahoma"/>
                <w:sz w:val="18"/>
                <w:szCs w:val="18"/>
              </w:rPr>
              <w:t xml:space="preserve">polakierowane </w:t>
            </w:r>
            <w:r w:rsidRPr="00B8130A">
              <w:rPr>
                <w:rFonts w:ascii="Tahoma" w:hAnsi="Tahoma" w:cs="Tahoma"/>
                <w:sz w:val="18"/>
                <w:szCs w:val="18"/>
              </w:rPr>
              <w:t>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405BD">
              <w:rPr>
                <w:rFonts w:ascii="Tahoma" w:hAnsi="Tahoma" w:cs="Tahoma"/>
                <w:sz w:val="18"/>
                <w:szCs w:val="18"/>
              </w:rPr>
              <w:t>białym</w:t>
            </w:r>
            <w:r w:rsidRPr="00B8130A">
              <w:rPr>
                <w:rFonts w:ascii="Tahoma" w:hAnsi="Tahoma" w:cs="Tahoma"/>
                <w:sz w:val="18"/>
                <w:szCs w:val="18"/>
              </w:rPr>
              <w:t xml:space="preserve">. Dopuszcza się występowanie nielakierowanych elementów nadwozia takich </w:t>
            </w:r>
            <w:r w:rsidRPr="00B8130A">
              <w:rPr>
                <w:rFonts w:ascii="Tahoma" w:hAnsi="Tahoma" w:cs="Tahoma"/>
                <w:sz w:val="18"/>
                <w:szCs w:val="18"/>
              </w:rPr>
              <w:lastRenderedPageBreak/>
              <w:t>jak: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right="-108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Klamki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608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Komputer pokładowy (wyświetlacz wielofunkcyjny)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Elektrycznie regulowane i podgrzewane lusterka boczne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97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91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Niezależne oświetlenie przestrzeni pasażerskiej i ładunkowej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Gniazdo zasilania 12V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Światła do jazdy dziennej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Stopień zintegrowany z tylnym zderzakiem.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C861C3">
        <w:trPr>
          <w:trHeight w:val="939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B8130A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B8130A">
              <w:rPr>
                <w:rFonts w:ascii="Tahoma" w:hAnsi="Tahoma" w:cs="Tahoma"/>
                <w:sz w:val="18"/>
                <w:szCs w:val="18"/>
              </w:rPr>
              <w:t>, z oponami letnimi + pełnowymiarowe koło zapasowe, pełne kołpaki kół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C861C3">
        <w:trPr>
          <w:trHeight w:val="665"/>
        </w:trPr>
        <w:tc>
          <w:tcPr>
            <w:tcW w:w="5146" w:type="dxa"/>
            <w:shd w:val="clear" w:color="auto" w:fill="auto"/>
          </w:tcPr>
          <w:p w:rsidR="00C861C3" w:rsidRPr="008A7406" w:rsidRDefault="00C861C3" w:rsidP="00EB6A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C861C3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8A7406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861C3" w:rsidRPr="00711871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130A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B8130A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C861C3" w:rsidRPr="00711871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C861C3" w:rsidRPr="00D70B39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………………………..… </w:t>
            </w:r>
            <w:proofErr w:type="spellStart"/>
            <w:r w:rsidRPr="00D70B39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/…………………………. km</w:t>
            </w:r>
          </w:p>
        </w:tc>
      </w:tr>
      <w:tr w:rsidR="00C861C3" w:rsidRPr="00711871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C861C3" w:rsidRPr="00711871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C861C3" w:rsidRPr="00711871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C861C3" w:rsidRPr="00711871" w:rsidTr="00AD5AAC">
        <w:trPr>
          <w:trHeight w:val="108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861C3" w:rsidRPr="00711871" w:rsidTr="00AD5AAC">
        <w:trPr>
          <w:trHeight w:val="360"/>
        </w:trPr>
        <w:tc>
          <w:tcPr>
            <w:tcW w:w="9468" w:type="dxa"/>
            <w:gridSpan w:val="2"/>
            <w:shd w:val="clear" w:color="auto" w:fill="auto"/>
          </w:tcPr>
          <w:p w:rsidR="00C861C3" w:rsidRPr="00AD5AAC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711871" w:rsidTr="004B4702">
        <w:trPr>
          <w:trHeight w:val="660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Pr="000907B0" w:rsidRDefault="00A556B1" w:rsidP="00C95D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 tygodni od dnia podpisania umowy.</w:t>
            </w:r>
          </w:p>
          <w:p w:rsidR="00A556B1" w:rsidRDefault="00A556B1" w:rsidP="00F935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556B1" w:rsidRDefault="00A556B1" w:rsidP="00A556B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33955" w:rsidRDefault="00A33955" w:rsidP="00A33955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……….….……..……………………….............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Podpis(y) osoby(osób) upoważnionej(</w:t>
      </w:r>
      <w:proofErr w:type="spellStart"/>
      <w:r w:rsidRPr="008A7406">
        <w:rPr>
          <w:rFonts w:ascii="Tahoma" w:hAnsi="Tahoma" w:cs="Tahoma"/>
          <w:sz w:val="18"/>
          <w:szCs w:val="18"/>
        </w:rPr>
        <w:t>ych</w:t>
      </w:r>
      <w:proofErr w:type="spellEnd"/>
      <w:r w:rsidRPr="008A7406">
        <w:rPr>
          <w:rFonts w:ascii="Tahoma" w:hAnsi="Tahoma" w:cs="Tahoma"/>
          <w:sz w:val="18"/>
          <w:szCs w:val="18"/>
        </w:rPr>
        <w:t xml:space="preserve">) do  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podpisania oferty w imieniu Wykonawcy(ów)</w:t>
      </w:r>
    </w:p>
    <w:p w:rsidR="00D70B39" w:rsidRPr="00711871" w:rsidRDefault="00D70B39" w:rsidP="00C73586">
      <w:pPr>
        <w:rPr>
          <w:rFonts w:ascii="Tahoma" w:hAnsi="Tahoma" w:cs="Tahoma"/>
          <w:sz w:val="20"/>
          <w:szCs w:val="20"/>
        </w:rPr>
      </w:pPr>
    </w:p>
    <w:p w:rsidR="001406C4" w:rsidRPr="00D70B39" w:rsidRDefault="001406C4" w:rsidP="00D70B39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sectPr w:rsidR="001406C4" w:rsidRPr="00D70B39" w:rsidSect="002C1D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3" w:rsidRDefault="00D70823">
      <w:r>
        <w:separator/>
      </w:r>
    </w:p>
  </w:endnote>
  <w:endnote w:type="continuationSeparator" w:id="0">
    <w:p w:rsidR="00D70823" w:rsidRDefault="00D7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344BEA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344BEA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DC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3" w:rsidRDefault="00D70823">
      <w:r>
        <w:separator/>
      </w:r>
    </w:p>
  </w:footnote>
  <w:footnote w:type="continuationSeparator" w:id="0">
    <w:p w:rsidR="00D70823" w:rsidRDefault="00D7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"/>
  </w:num>
  <w:num w:numId="5">
    <w:abstractNumId w:val="20"/>
  </w:num>
  <w:num w:numId="6">
    <w:abstractNumId w:val="29"/>
  </w:num>
  <w:num w:numId="7">
    <w:abstractNumId w:val="8"/>
  </w:num>
  <w:num w:numId="8">
    <w:abstractNumId w:val="2"/>
  </w:num>
  <w:num w:numId="9">
    <w:abstractNumId w:val="0"/>
  </w:num>
  <w:num w:numId="10">
    <w:abstractNumId w:val="31"/>
  </w:num>
  <w:num w:numId="11">
    <w:abstractNumId w:val="24"/>
  </w:num>
  <w:num w:numId="12">
    <w:abstractNumId w:val="10"/>
  </w:num>
  <w:num w:numId="13">
    <w:abstractNumId w:val="27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8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7C8C"/>
    <w:rsid w:val="000262C8"/>
    <w:rsid w:val="000316E4"/>
    <w:rsid w:val="0003211B"/>
    <w:rsid w:val="00035A51"/>
    <w:rsid w:val="0007158F"/>
    <w:rsid w:val="00083197"/>
    <w:rsid w:val="00123687"/>
    <w:rsid w:val="0013423A"/>
    <w:rsid w:val="00136728"/>
    <w:rsid w:val="001406C4"/>
    <w:rsid w:val="0016040B"/>
    <w:rsid w:val="001C0F14"/>
    <w:rsid w:val="00212409"/>
    <w:rsid w:val="00220FD5"/>
    <w:rsid w:val="00225EC1"/>
    <w:rsid w:val="00246EB6"/>
    <w:rsid w:val="002C1D3A"/>
    <w:rsid w:val="002C28F4"/>
    <w:rsid w:val="002F658E"/>
    <w:rsid w:val="002F703B"/>
    <w:rsid w:val="00307B08"/>
    <w:rsid w:val="00331A6F"/>
    <w:rsid w:val="00334456"/>
    <w:rsid w:val="00344BEA"/>
    <w:rsid w:val="00350DDD"/>
    <w:rsid w:val="0036458E"/>
    <w:rsid w:val="003674B7"/>
    <w:rsid w:val="00375F96"/>
    <w:rsid w:val="003836EF"/>
    <w:rsid w:val="0038617F"/>
    <w:rsid w:val="003A5CE1"/>
    <w:rsid w:val="003C4FF7"/>
    <w:rsid w:val="003E398D"/>
    <w:rsid w:val="003F50F2"/>
    <w:rsid w:val="0040100D"/>
    <w:rsid w:val="004405BD"/>
    <w:rsid w:val="0045076E"/>
    <w:rsid w:val="0045527E"/>
    <w:rsid w:val="00457527"/>
    <w:rsid w:val="004611F9"/>
    <w:rsid w:val="00486F41"/>
    <w:rsid w:val="004F2706"/>
    <w:rsid w:val="00511054"/>
    <w:rsid w:val="00536961"/>
    <w:rsid w:val="00565329"/>
    <w:rsid w:val="005D1784"/>
    <w:rsid w:val="005D3321"/>
    <w:rsid w:val="005F0F6E"/>
    <w:rsid w:val="00600A12"/>
    <w:rsid w:val="00614560"/>
    <w:rsid w:val="0062512D"/>
    <w:rsid w:val="006455D6"/>
    <w:rsid w:val="0065009B"/>
    <w:rsid w:val="00653418"/>
    <w:rsid w:val="00695D1C"/>
    <w:rsid w:val="006D38F9"/>
    <w:rsid w:val="00711871"/>
    <w:rsid w:val="0071223A"/>
    <w:rsid w:val="00714730"/>
    <w:rsid w:val="00776212"/>
    <w:rsid w:val="0078349B"/>
    <w:rsid w:val="00795EFA"/>
    <w:rsid w:val="007A0190"/>
    <w:rsid w:val="007C7036"/>
    <w:rsid w:val="007D3E9F"/>
    <w:rsid w:val="00804D2F"/>
    <w:rsid w:val="00806BE5"/>
    <w:rsid w:val="0082402A"/>
    <w:rsid w:val="0083451E"/>
    <w:rsid w:val="008414C1"/>
    <w:rsid w:val="00845446"/>
    <w:rsid w:val="008678D7"/>
    <w:rsid w:val="0088579C"/>
    <w:rsid w:val="008B4DF0"/>
    <w:rsid w:val="008C4EBB"/>
    <w:rsid w:val="008F7929"/>
    <w:rsid w:val="00903DC8"/>
    <w:rsid w:val="00907F5B"/>
    <w:rsid w:val="009407D7"/>
    <w:rsid w:val="00960701"/>
    <w:rsid w:val="00962E73"/>
    <w:rsid w:val="009635CF"/>
    <w:rsid w:val="00997E9A"/>
    <w:rsid w:val="009B52AB"/>
    <w:rsid w:val="009E042F"/>
    <w:rsid w:val="00A33955"/>
    <w:rsid w:val="00A3590C"/>
    <w:rsid w:val="00A433D0"/>
    <w:rsid w:val="00A556B1"/>
    <w:rsid w:val="00A77B5A"/>
    <w:rsid w:val="00AD5AAC"/>
    <w:rsid w:val="00B029EC"/>
    <w:rsid w:val="00B11B7E"/>
    <w:rsid w:val="00B34EE8"/>
    <w:rsid w:val="00B43F17"/>
    <w:rsid w:val="00B45DA0"/>
    <w:rsid w:val="00B63326"/>
    <w:rsid w:val="00B642A5"/>
    <w:rsid w:val="00B71300"/>
    <w:rsid w:val="00B8130A"/>
    <w:rsid w:val="00B86C09"/>
    <w:rsid w:val="00B87E03"/>
    <w:rsid w:val="00B90E47"/>
    <w:rsid w:val="00B94D53"/>
    <w:rsid w:val="00BA20E4"/>
    <w:rsid w:val="00C03969"/>
    <w:rsid w:val="00C27498"/>
    <w:rsid w:val="00C37857"/>
    <w:rsid w:val="00C627DF"/>
    <w:rsid w:val="00C73586"/>
    <w:rsid w:val="00C861C3"/>
    <w:rsid w:val="00C95D9C"/>
    <w:rsid w:val="00CA1FAA"/>
    <w:rsid w:val="00CB3716"/>
    <w:rsid w:val="00D70823"/>
    <w:rsid w:val="00D70860"/>
    <w:rsid w:val="00D70B39"/>
    <w:rsid w:val="00DE6310"/>
    <w:rsid w:val="00E2003B"/>
    <w:rsid w:val="00E44153"/>
    <w:rsid w:val="00E64AD5"/>
    <w:rsid w:val="00EA17D4"/>
    <w:rsid w:val="00ED7533"/>
    <w:rsid w:val="00EF485B"/>
    <w:rsid w:val="00F4197C"/>
    <w:rsid w:val="00F93503"/>
    <w:rsid w:val="00FC107D"/>
    <w:rsid w:val="00FD4881"/>
    <w:rsid w:val="00FE3908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1597</Words>
  <Characters>15108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jlesniak</cp:lastModifiedBy>
  <cp:revision>3</cp:revision>
  <cp:lastPrinted>2017-11-22T13:28:00Z</cp:lastPrinted>
  <dcterms:created xsi:type="dcterms:W3CDTF">2017-11-22T12:25:00Z</dcterms:created>
  <dcterms:modified xsi:type="dcterms:W3CDTF">2017-11-22T13:28:00Z</dcterms:modified>
</cp:coreProperties>
</file>