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84F70" w:rsidRPr="00586373" w:rsidTr="00F253C3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84F70" w:rsidRPr="00586373" w:rsidRDefault="00984F70" w:rsidP="00F253C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 w:rsidRPr="00586373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586373">
              <w:rPr>
                <w:rFonts w:ascii="Calibri" w:hAnsi="Calibri" w:cs="Segoe UI"/>
                <w:b/>
              </w:rPr>
              <w:t xml:space="preserve"> </w:t>
            </w:r>
            <w:r>
              <w:rPr>
                <w:rFonts w:ascii="Calibri" w:hAnsi="Calibri" w:cs="Segoe UI"/>
                <w:b/>
              </w:rPr>
              <w:t xml:space="preserve">B </w:t>
            </w:r>
            <w:r w:rsidRPr="00586373">
              <w:rPr>
                <w:rFonts w:ascii="Calibri" w:hAnsi="Calibri" w:cs="Segoe UI"/>
                <w:b/>
              </w:rPr>
              <w:t>do SIWZ</w:t>
            </w:r>
          </w:p>
        </w:tc>
      </w:tr>
      <w:tr w:rsidR="00984F70" w:rsidRPr="00586373" w:rsidTr="00F253C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84F70" w:rsidRPr="00586373" w:rsidRDefault="00984F70" w:rsidP="00F253C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SZCZEGÓŁOWY OPIS PRZEDMIOTU ZAMÓWIENIA  - SPECYFIKACJA WYROBÓW KOMPUTEROWYCH</w:t>
            </w:r>
          </w:p>
        </w:tc>
      </w:tr>
    </w:tbl>
    <w:p w:rsidR="00984F70" w:rsidRDefault="00984F70" w:rsidP="00984F70">
      <w:pPr>
        <w:rPr>
          <w:rFonts w:ascii="Calibri" w:hAnsi="Calibri" w:cs="Arial"/>
          <w:b/>
          <w:sz w:val="22"/>
          <w:szCs w:val="22"/>
        </w:rPr>
      </w:pPr>
    </w:p>
    <w:p w:rsidR="00984F70" w:rsidRDefault="00984F70" w:rsidP="00984F7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ZP-JBC-3800-10/17</w:t>
      </w:r>
    </w:p>
    <w:p w:rsidR="00984F70" w:rsidRDefault="00984F70" w:rsidP="00984F70">
      <w:pPr>
        <w:spacing w:after="40"/>
        <w:rPr>
          <w:rFonts w:ascii="Calibri" w:hAnsi="Calibri" w:cs="Segoe UI"/>
          <w:sz w:val="22"/>
          <w:szCs w:val="22"/>
        </w:rPr>
      </w:pPr>
    </w:p>
    <w:p w:rsidR="00984F70" w:rsidRPr="00AD7E49" w:rsidRDefault="00984F70" w:rsidP="00984F70">
      <w:pPr>
        <w:spacing w:before="120"/>
        <w:ind w:left="705"/>
        <w:jc w:val="center"/>
        <w:rPr>
          <w:rFonts w:ascii="Calibri" w:hAnsi="Calibri" w:cs="Arial"/>
          <w:b/>
          <w:sz w:val="22"/>
          <w:szCs w:val="22"/>
        </w:rPr>
      </w:pPr>
      <w:r w:rsidRPr="00AD7E49">
        <w:rPr>
          <w:rFonts w:ascii="Calibri" w:hAnsi="Calibri" w:cs="Arial"/>
          <w:b/>
          <w:sz w:val="22"/>
          <w:szCs w:val="22"/>
        </w:rPr>
        <w:t xml:space="preserve">„Dostawa fabrycznie nowych wyrobów komputerowych na potrzeby Urzędu Morskiego </w:t>
      </w:r>
      <w:r w:rsidRPr="00AD7E49">
        <w:rPr>
          <w:rFonts w:ascii="Calibri" w:hAnsi="Calibri" w:cs="Arial"/>
          <w:b/>
          <w:sz w:val="22"/>
          <w:szCs w:val="22"/>
        </w:rPr>
        <w:br/>
        <w:t>w Gdyni.”– część II zamówienia</w:t>
      </w:r>
      <w:r w:rsidRPr="00AD7E49">
        <w:rPr>
          <w:rFonts w:ascii="Calibri" w:hAnsi="Calibri"/>
          <w:b/>
          <w:sz w:val="22"/>
          <w:szCs w:val="22"/>
        </w:rPr>
        <w:t>.</w:t>
      </w:r>
    </w:p>
    <w:p w:rsidR="00984F70" w:rsidRDefault="00984F70" w:rsidP="00984F70">
      <w:pPr>
        <w:spacing w:after="40"/>
        <w:jc w:val="both"/>
        <w:rPr>
          <w:rFonts w:ascii="Calibri" w:hAnsi="Calibri" w:cs="Segoe UI"/>
          <w:sz w:val="22"/>
          <w:szCs w:val="22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842"/>
        <w:gridCol w:w="3828"/>
        <w:gridCol w:w="2693"/>
      </w:tblGrid>
      <w:tr w:rsidR="00984F70" w:rsidRPr="00897E88" w:rsidTr="00984F70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984F70" w:rsidRPr="00897E88" w:rsidRDefault="00984F70" w:rsidP="00F25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E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984F70" w:rsidRPr="00897E88" w:rsidRDefault="00984F70" w:rsidP="00F25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r w:rsidRPr="00897E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Specyfikacja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wyrobów komputerowych</w:t>
            </w:r>
            <w:r w:rsidRPr="00897E8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984F70" w:rsidRPr="00897E88" w:rsidRDefault="00984F70" w:rsidP="00F25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E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4F70" w:rsidRPr="00897E88" w:rsidTr="00984F70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F70" w:rsidRPr="00897E88" w:rsidRDefault="00984F70" w:rsidP="00F25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E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F70" w:rsidRPr="00897E88" w:rsidRDefault="00984F70" w:rsidP="00F253C3">
            <w:pPr>
              <w:rPr>
                <w:rFonts w:ascii="Arial" w:hAnsi="Arial" w:cs="Arial"/>
                <w:sz w:val="20"/>
                <w:szCs w:val="20"/>
              </w:rPr>
            </w:pPr>
            <w:r w:rsidRPr="00897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F70" w:rsidRPr="00897E88" w:rsidRDefault="00984F70" w:rsidP="00F253C3">
            <w:pPr>
              <w:rPr>
                <w:rFonts w:ascii="Arial" w:hAnsi="Arial" w:cs="Arial"/>
                <w:sz w:val="20"/>
                <w:szCs w:val="20"/>
              </w:rPr>
            </w:pPr>
            <w:r w:rsidRPr="00897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F70" w:rsidRPr="00897E88" w:rsidRDefault="00984F70" w:rsidP="00F253C3">
            <w:pPr>
              <w:rPr>
                <w:rFonts w:ascii="Arial" w:hAnsi="Arial" w:cs="Arial"/>
                <w:sz w:val="20"/>
                <w:szCs w:val="20"/>
              </w:rPr>
            </w:pPr>
            <w:r w:rsidRPr="00897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F70" w:rsidRPr="00897E88" w:rsidTr="00984F70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984F70" w:rsidRPr="00897E88" w:rsidRDefault="00984F70" w:rsidP="00F253C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97E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Wyroby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984F70" w:rsidRPr="00897E88" w:rsidRDefault="00984F70" w:rsidP="00F253C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97E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984F70" w:rsidRPr="00897E88" w:rsidRDefault="00984F70" w:rsidP="00F253C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97E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</w:tr>
      <w:tr w:rsidR="00984F70" w:rsidRPr="00897E88" w:rsidTr="00984F70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4F70" w:rsidRPr="00897E88" w:rsidRDefault="00984F70" w:rsidP="00F253C3">
            <w:pPr>
              <w:rPr>
                <w:rFonts w:ascii="Arial" w:hAnsi="Arial" w:cs="Arial"/>
                <w:sz w:val="20"/>
                <w:szCs w:val="20"/>
              </w:rPr>
            </w:pPr>
            <w:r w:rsidRPr="00897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4F70" w:rsidRPr="00897E88" w:rsidRDefault="00984F70" w:rsidP="00F253C3">
            <w:pPr>
              <w:rPr>
                <w:rFonts w:ascii="Arial" w:hAnsi="Arial" w:cs="Arial"/>
                <w:sz w:val="20"/>
                <w:szCs w:val="20"/>
              </w:rPr>
            </w:pPr>
            <w:r w:rsidRPr="00897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4F70" w:rsidRPr="00897E88" w:rsidRDefault="00984F70" w:rsidP="00F253C3">
            <w:pPr>
              <w:rPr>
                <w:rFonts w:ascii="Arial" w:hAnsi="Arial" w:cs="Arial"/>
                <w:sz w:val="20"/>
                <w:szCs w:val="20"/>
              </w:rPr>
            </w:pPr>
            <w:r w:rsidRPr="00897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4F70" w:rsidRPr="00897E88" w:rsidRDefault="00984F70" w:rsidP="00F253C3">
            <w:pPr>
              <w:rPr>
                <w:rFonts w:ascii="Arial" w:hAnsi="Arial" w:cs="Arial"/>
                <w:sz w:val="20"/>
                <w:szCs w:val="20"/>
              </w:rPr>
            </w:pPr>
            <w:r w:rsidRPr="00897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4F70" w:rsidRPr="00A45D56" w:rsidTr="00984F70">
        <w:trPr>
          <w:trHeight w:val="17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F70" w:rsidRPr="00A45D56" w:rsidRDefault="00984F70" w:rsidP="00F253C3">
            <w:pPr>
              <w:rPr>
                <w:rFonts w:ascii="Arial" w:hAnsi="Arial" w:cs="Arial"/>
                <w:sz w:val="18"/>
                <w:szCs w:val="18"/>
              </w:rPr>
            </w:pPr>
            <w:r w:rsidRPr="00A45D5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F70" w:rsidRPr="00A45D56" w:rsidRDefault="00984F70" w:rsidP="00984F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D56">
              <w:rPr>
                <w:rFonts w:ascii="Arial" w:hAnsi="Arial" w:cs="Arial"/>
                <w:sz w:val="18"/>
                <w:szCs w:val="18"/>
              </w:rPr>
              <w:t>Nazwa podzespołu / sprzętu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F70" w:rsidRPr="00A45D56" w:rsidRDefault="00984F70" w:rsidP="00984F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D56">
              <w:rPr>
                <w:rFonts w:ascii="Arial" w:hAnsi="Arial" w:cs="Arial"/>
                <w:sz w:val="18"/>
                <w:szCs w:val="18"/>
              </w:rPr>
              <w:t>Parametry wymagane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F70" w:rsidRPr="00A45D56" w:rsidRDefault="00984F70" w:rsidP="00984F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D56">
              <w:rPr>
                <w:rFonts w:ascii="Arial" w:hAnsi="Arial" w:cs="Arial"/>
                <w:sz w:val="18"/>
                <w:szCs w:val="18"/>
              </w:rPr>
              <w:t>Wymagany okres gwarancji (liczba miesięcy) realizowany przez Wykonawcę na podzespół/sprzęt</w:t>
            </w:r>
          </w:p>
        </w:tc>
      </w:tr>
      <w:tr w:rsidR="00984F70" w:rsidRPr="00A45D56" w:rsidTr="00984F70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F70" w:rsidRPr="00A45D56" w:rsidRDefault="00984F70" w:rsidP="00F253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5D5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F70" w:rsidRPr="00A45D56" w:rsidRDefault="00984F70" w:rsidP="00F253C3">
            <w:pPr>
              <w:rPr>
                <w:rFonts w:ascii="Arial" w:hAnsi="Arial" w:cs="Arial"/>
                <w:sz w:val="18"/>
                <w:szCs w:val="18"/>
              </w:rPr>
            </w:pPr>
            <w:r w:rsidRPr="00A45D56">
              <w:rPr>
                <w:rFonts w:ascii="Arial" w:hAnsi="Arial" w:cs="Arial"/>
                <w:sz w:val="18"/>
                <w:szCs w:val="18"/>
              </w:rPr>
              <w:t xml:space="preserve">Drukarka laserowa </w:t>
            </w:r>
            <w:r>
              <w:rPr>
                <w:rFonts w:ascii="Arial" w:hAnsi="Arial" w:cs="Arial"/>
                <w:sz w:val="18"/>
                <w:szCs w:val="18"/>
              </w:rPr>
              <w:t>monochromatyczna</w:t>
            </w:r>
            <w:r w:rsidRPr="00A45D56">
              <w:rPr>
                <w:rFonts w:ascii="Arial" w:hAnsi="Arial" w:cs="Arial"/>
                <w:sz w:val="18"/>
                <w:szCs w:val="18"/>
              </w:rPr>
              <w:t xml:space="preserve"> A4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F70" w:rsidRPr="00A45D56" w:rsidRDefault="00984F70" w:rsidP="00984F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5D56">
              <w:rPr>
                <w:rFonts w:ascii="Arial" w:hAnsi="Arial" w:cs="Arial"/>
                <w:sz w:val="18"/>
                <w:szCs w:val="18"/>
              </w:rPr>
              <w:t xml:space="preserve">interfejs sieciowy </w:t>
            </w:r>
            <w:r>
              <w:rPr>
                <w:rFonts w:ascii="Arial" w:hAnsi="Arial" w:cs="Arial"/>
                <w:sz w:val="18"/>
                <w:szCs w:val="18"/>
              </w:rPr>
              <w:t xml:space="preserve">Gigabit </w:t>
            </w:r>
            <w:r w:rsidRPr="00A45D56">
              <w:rPr>
                <w:rFonts w:ascii="Arial" w:hAnsi="Arial" w:cs="Arial"/>
                <w:sz w:val="18"/>
                <w:szCs w:val="18"/>
              </w:rPr>
              <w:t xml:space="preserve">Ethernet, USB 2.0, wbudowany automatyczny duplex, druk monochromatyczny, jakość druku  </w:t>
            </w: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A45D56">
              <w:rPr>
                <w:rFonts w:ascii="Arial" w:hAnsi="Arial" w:cs="Arial"/>
                <w:sz w:val="18"/>
                <w:szCs w:val="18"/>
              </w:rPr>
              <w:t xml:space="preserve">1200x1200 </w:t>
            </w:r>
            <w:proofErr w:type="spellStart"/>
            <w:r w:rsidRPr="00A45D56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  <w:r w:rsidRPr="00A45D56">
              <w:rPr>
                <w:rFonts w:ascii="Arial" w:hAnsi="Arial" w:cs="Arial"/>
                <w:sz w:val="18"/>
                <w:szCs w:val="18"/>
              </w:rPr>
              <w:t>, podajnik na 250 arkuszy,</w:t>
            </w:r>
            <w:r>
              <w:rPr>
                <w:rFonts w:ascii="Arial" w:hAnsi="Arial" w:cs="Arial"/>
                <w:sz w:val="18"/>
                <w:szCs w:val="18"/>
              </w:rPr>
              <w:t xml:space="preserve"> szybkość druku min. 38 str./min,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F70" w:rsidRPr="00A45D56" w:rsidRDefault="00984F70" w:rsidP="00984F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984F70" w:rsidRPr="00A45D56" w:rsidTr="00984F70">
        <w:trPr>
          <w:trHeight w:val="8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F70" w:rsidRPr="00A45D56" w:rsidRDefault="00984F70" w:rsidP="00F253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5D5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F70" w:rsidRPr="00A45D56" w:rsidRDefault="00984F70" w:rsidP="00F253C3">
            <w:pPr>
              <w:rPr>
                <w:rFonts w:ascii="Arial" w:hAnsi="Arial" w:cs="Arial"/>
                <w:sz w:val="18"/>
                <w:szCs w:val="18"/>
              </w:rPr>
            </w:pPr>
            <w:r w:rsidRPr="00A45D56">
              <w:rPr>
                <w:rFonts w:ascii="Arial" w:hAnsi="Arial" w:cs="Arial"/>
                <w:sz w:val="18"/>
                <w:szCs w:val="18"/>
              </w:rPr>
              <w:t>Drukarka laserowa kolorowa A4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F70" w:rsidRPr="00A45D56" w:rsidRDefault="00984F70" w:rsidP="00984F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5D56">
              <w:rPr>
                <w:rFonts w:ascii="Arial" w:hAnsi="Arial" w:cs="Arial"/>
                <w:sz w:val="18"/>
                <w:szCs w:val="18"/>
              </w:rPr>
              <w:t xml:space="preserve">interfejs sieciowy </w:t>
            </w:r>
            <w:r>
              <w:rPr>
                <w:rFonts w:ascii="Arial" w:hAnsi="Arial" w:cs="Arial"/>
                <w:sz w:val="18"/>
                <w:szCs w:val="18"/>
              </w:rPr>
              <w:t xml:space="preserve">Gigabit </w:t>
            </w:r>
            <w:r w:rsidRPr="00A45D56">
              <w:rPr>
                <w:rFonts w:ascii="Arial" w:hAnsi="Arial" w:cs="Arial"/>
                <w:sz w:val="18"/>
                <w:szCs w:val="18"/>
              </w:rPr>
              <w:t xml:space="preserve">Ethernet, USB 2.0, wbudowany automatyczny duplex, druk </w:t>
            </w:r>
            <w:r>
              <w:rPr>
                <w:rFonts w:ascii="Arial" w:hAnsi="Arial" w:cs="Arial"/>
                <w:sz w:val="18"/>
                <w:szCs w:val="18"/>
              </w:rPr>
              <w:t>kolorowy</w:t>
            </w:r>
            <w:r w:rsidRPr="00A45D56">
              <w:rPr>
                <w:rFonts w:ascii="Arial" w:hAnsi="Arial" w:cs="Arial"/>
                <w:sz w:val="18"/>
                <w:szCs w:val="18"/>
              </w:rPr>
              <w:t xml:space="preserve">, jakość druku  </w:t>
            </w: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A45D56">
              <w:rPr>
                <w:rFonts w:ascii="Arial" w:hAnsi="Arial" w:cs="Arial"/>
                <w:sz w:val="18"/>
                <w:szCs w:val="18"/>
              </w:rPr>
              <w:t xml:space="preserve">1200x1200 </w:t>
            </w:r>
            <w:proofErr w:type="spellStart"/>
            <w:r w:rsidRPr="00A45D56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  <w:r w:rsidRPr="00A45D56">
              <w:rPr>
                <w:rFonts w:ascii="Arial" w:hAnsi="Arial" w:cs="Arial"/>
                <w:sz w:val="18"/>
                <w:szCs w:val="18"/>
              </w:rPr>
              <w:t>, podajnik na 250 arkuszy,</w:t>
            </w:r>
            <w:r>
              <w:rPr>
                <w:rFonts w:ascii="Arial" w:hAnsi="Arial" w:cs="Arial"/>
                <w:sz w:val="18"/>
                <w:szCs w:val="18"/>
              </w:rPr>
              <w:t xml:space="preserve"> szybkość druku min. 30 str./min,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F70" w:rsidRPr="00A45D56" w:rsidRDefault="00984F70" w:rsidP="00984F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984F70" w:rsidRPr="00A45D56" w:rsidTr="00984F70">
        <w:trPr>
          <w:trHeight w:val="9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F70" w:rsidRPr="00A45D56" w:rsidRDefault="00984F70" w:rsidP="00F253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5D5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F70" w:rsidRPr="00A45D56" w:rsidRDefault="00984F70" w:rsidP="00F253C3">
            <w:pPr>
              <w:rPr>
                <w:rFonts w:ascii="Arial" w:hAnsi="Arial" w:cs="Arial"/>
                <w:sz w:val="18"/>
                <w:szCs w:val="18"/>
              </w:rPr>
            </w:pPr>
            <w:r w:rsidRPr="00A45D56">
              <w:rPr>
                <w:rFonts w:ascii="Arial" w:hAnsi="Arial" w:cs="Arial"/>
                <w:sz w:val="18"/>
                <w:szCs w:val="18"/>
              </w:rPr>
              <w:t>Drukarka laserowa</w:t>
            </w:r>
          </w:p>
          <w:p w:rsidR="00984F70" w:rsidRPr="00A45D56" w:rsidRDefault="00984F70" w:rsidP="00F25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kolorowa</w:t>
            </w:r>
            <w:r w:rsidRPr="00A45D56">
              <w:rPr>
                <w:rFonts w:ascii="Arial" w:hAnsi="Arial" w:cs="Arial"/>
                <w:sz w:val="18"/>
                <w:szCs w:val="18"/>
              </w:rPr>
              <w:t xml:space="preserve"> wielofunkcyjna A4</w:t>
            </w:r>
          </w:p>
          <w:p w:rsidR="00984F70" w:rsidRPr="00A45D56" w:rsidRDefault="00984F70" w:rsidP="00F25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F70" w:rsidRPr="00A45D56" w:rsidRDefault="00984F70" w:rsidP="00984F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5D56">
              <w:rPr>
                <w:rFonts w:ascii="Arial" w:hAnsi="Arial" w:cs="Arial"/>
                <w:sz w:val="18"/>
                <w:szCs w:val="18"/>
              </w:rPr>
              <w:t>Kopiarka, drukarka, skaner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  <w:r w:rsidRPr="00A45D56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szybkość druku min. 30 str./min, skanowanie dwustronne (RADF), skaner płaski, </w:t>
            </w:r>
            <w:r w:rsidRPr="00A45D56">
              <w:rPr>
                <w:rFonts w:ascii="Arial" w:hAnsi="Arial" w:cs="Arial"/>
                <w:sz w:val="18"/>
                <w:szCs w:val="18"/>
              </w:rPr>
              <w:t>wbudowany automatyczny duplex</w:t>
            </w:r>
            <w:r>
              <w:rPr>
                <w:rFonts w:ascii="Arial" w:hAnsi="Arial" w:cs="Arial"/>
                <w:sz w:val="18"/>
                <w:szCs w:val="18"/>
              </w:rPr>
              <w:t xml:space="preserve"> wydruku</w:t>
            </w:r>
            <w:r w:rsidRPr="00A45D56">
              <w:rPr>
                <w:rFonts w:ascii="Arial" w:hAnsi="Arial" w:cs="Arial"/>
                <w:sz w:val="18"/>
                <w:szCs w:val="18"/>
              </w:rPr>
              <w:t xml:space="preserve">, druk </w:t>
            </w:r>
            <w:r>
              <w:rPr>
                <w:rFonts w:ascii="Arial" w:hAnsi="Arial" w:cs="Arial"/>
                <w:sz w:val="18"/>
                <w:szCs w:val="18"/>
              </w:rPr>
              <w:t>kolorowy</w:t>
            </w:r>
            <w:r w:rsidRPr="00A45D56">
              <w:rPr>
                <w:rFonts w:ascii="Arial" w:hAnsi="Arial" w:cs="Arial"/>
                <w:sz w:val="18"/>
                <w:szCs w:val="18"/>
              </w:rPr>
              <w:t xml:space="preserve">, jakość druku  </w:t>
            </w: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A45D56">
              <w:rPr>
                <w:rFonts w:ascii="Arial" w:hAnsi="Arial" w:cs="Arial"/>
                <w:sz w:val="18"/>
                <w:szCs w:val="18"/>
              </w:rPr>
              <w:t xml:space="preserve">1200x1200 </w:t>
            </w:r>
            <w:proofErr w:type="spellStart"/>
            <w:r w:rsidRPr="00A45D56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  <w:r w:rsidRPr="00A45D56">
              <w:rPr>
                <w:rFonts w:ascii="Arial" w:hAnsi="Arial" w:cs="Arial"/>
                <w:sz w:val="18"/>
                <w:szCs w:val="18"/>
              </w:rPr>
              <w:t xml:space="preserve">, rozdzielczość skanera </w:t>
            </w:r>
            <w:r>
              <w:rPr>
                <w:rFonts w:ascii="Arial" w:hAnsi="Arial" w:cs="Arial"/>
                <w:sz w:val="18"/>
                <w:szCs w:val="18"/>
              </w:rPr>
              <w:t>min. 600</w:t>
            </w:r>
            <w:r w:rsidRPr="00A45D56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A45D56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A45D56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  <w:r w:rsidRPr="00A45D56">
              <w:rPr>
                <w:rFonts w:ascii="Arial" w:hAnsi="Arial" w:cs="Arial"/>
                <w:sz w:val="18"/>
                <w:szCs w:val="18"/>
              </w:rPr>
              <w:t xml:space="preserve">, podajnik na 250 arkuszy, interfejs sieciowy </w:t>
            </w:r>
            <w:r>
              <w:rPr>
                <w:rFonts w:ascii="Arial" w:hAnsi="Arial" w:cs="Arial"/>
                <w:sz w:val="18"/>
                <w:szCs w:val="18"/>
              </w:rPr>
              <w:t xml:space="preserve">Gigabit </w:t>
            </w:r>
            <w:r w:rsidRPr="00A45D56">
              <w:rPr>
                <w:rFonts w:ascii="Arial" w:hAnsi="Arial" w:cs="Arial"/>
                <w:sz w:val="18"/>
                <w:szCs w:val="18"/>
              </w:rPr>
              <w:t>Ethernet, USB 2.0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F70" w:rsidRPr="00A45D56" w:rsidRDefault="00984F70" w:rsidP="00984F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984F70" w:rsidRPr="00A45D56" w:rsidTr="00984F70">
        <w:trPr>
          <w:trHeight w:val="9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F70" w:rsidRPr="00A45D56" w:rsidRDefault="00984F70" w:rsidP="00F253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5D5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F70" w:rsidRPr="00A45D56" w:rsidRDefault="00984F70" w:rsidP="00F253C3">
            <w:pPr>
              <w:rPr>
                <w:rFonts w:ascii="Arial" w:hAnsi="Arial" w:cs="Arial"/>
                <w:sz w:val="18"/>
                <w:szCs w:val="18"/>
              </w:rPr>
            </w:pPr>
            <w:r w:rsidRPr="00A45D56">
              <w:rPr>
                <w:rFonts w:ascii="Arial" w:hAnsi="Arial" w:cs="Arial"/>
                <w:sz w:val="18"/>
                <w:szCs w:val="18"/>
              </w:rPr>
              <w:t>Drukarka laserowa</w:t>
            </w:r>
          </w:p>
          <w:p w:rsidR="00984F70" w:rsidRPr="00A45D56" w:rsidRDefault="00984F70" w:rsidP="00F253C3">
            <w:pPr>
              <w:rPr>
                <w:rFonts w:ascii="Arial" w:hAnsi="Arial" w:cs="Arial"/>
                <w:sz w:val="18"/>
                <w:szCs w:val="18"/>
              </w:rPr>
            </w:pPr>
            <w:r w:rsidRPr="00A45D56">
              <w:rPr>
                <w:rFonts w:ascii="Arial" w:hAnsi="Arial" w:cs="Arial"/>
                <w:sz w:val="18"/>
                <w:szCs w:val="18"/>
              </w:rPr>
              <w:t>monochromatyczna wielofunkcyjna A4</w:t>
            </w:r>
          </w:p>
          <w:p w:rsidR="00984F70" w:rsidRPr="00A45D56" w:rsidRDefault="00984F70" w:rsidP="00F25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F70" w:rsidRPr="00A45D56" w:rsidRDefault="00984F70" w:rsidP="00984F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5D56">
              <w:rPr>
                <w:rFonts w:ascii="Arial" w:hAnsi="Arial" w:cs="Arial"/>
                <w:sz w:val="18"/>
                <w:szCs w:val="18"/>
              </w:rPr>
              <w:t>Kopiarka, drukarka, skaner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  <w:r w:rsidRPr="00A45D56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szybkość druku min. 38 str./min, skanowanie dwustronne (RADF), skaner płaski, </w:t>
            </w:r>
            <w:r w:rsidRPr="00A45D56">
              <w:rPr>
                <w:rFonts w:ascii="Arial" w:hAnsi="Arial" w:cs="Arial"/>
                <w:sz w:val="18"/>
                <w:szCs w:val="18"/>
              </w:rPr>
              <w:t>wbudowany automatyczny duplex</w:t>
            </w:r>
            <w:r>
              <w:rPr>
                <w:rFonts w:ascii="Arial" w:hAnsi="Arial" w:cs="Arial"/>
                <w:sz w:val="18"/>
                <w:szCs w:val="18"/>
              </w:rPr>
              <w:t xml:space="preserve"> wydruku</w:t>
            </w:r>
            <w:r w:rsidRPr="00A45D56">
              <w:rPr>
                <w:rFonts w:ascii="Arial" w:hAnsi="Arial" w:cs="Arial"/>
                <w:sz w:val="18"/>
                <w:szCs w:val="18"/>
              </w:rPr>
              <w:t xml:space="preserve">, druk monochromatyczny, jakość druku  </w:t>
            </w: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A45D56">
              <w:rPr>
                <w:rFonts w:ascii="Arial" w:hAnsi="Arial" w:cs="Arial"/>
                <w:sz w:val="18"/>
                <w:szCs w:val="18"/>
              </w:rPr>
              <w:t xml:space="preserve">1200x1200 </w:t>
            </w:r>
            <w:proofErr w:type="spellStart"/>
            <w:r w:rsidRPr="00A45D56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  <w:r w:rsidRPr="00A45D56">
              <w:rPr>
                <w:rFonts w:ascii="Arial" w:hAnsi="Arial" w:cs="Arial"/>
                <w:sz w:val="18"/>
                <w:szCs w:val="18"/>
              </w:rPr>
              <w:t xml:space="preserve">, rozdzielczość skanera </w:t>
            </w:r>
            <w:r>
              <w:rPr>
                <w:rFonts w:ascii="Arial" w:hAnsi="Arial" w:cs="Arial"/>
                <w:sz w:val="18"/>
                <w:szCs w:val="18"/>
              </w:rPr>
              <w:t>min. 600</w:t>
            </w:r>
            <w:r w:rsidRPr="00A45D56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A45D56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A45D56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  <w:r w:rsidRPr="00A45D56">
              <w:rPr>
                <w:rFonts w:ascii="Arial" w:hAnsi="Arial" w:cs="Arial"/>
                <w:sz w:val="18"/>
                <w:szCs w:val="18"/>
              </w:rPr>
              <w:t xml:space="preserve">, podajnik na 250 arkuszy, interfejs sieciowy </w:t>
            </w:r>
            <w:r>
              <w:rPr>
                <w:rFonts w:ascii="Arial" w:hAnsi="Arial" w:cs="Arial"/>
                <w:sz w:val="18"/>
                <w:szCs w:val="18"/>
              </w:rPr>
              <w:t xml:space="preserve">Gigabit </w:t>
            </w:r>
            <w:r w:rsidRPr="00A45D56">
              <w:rPr>
                <w:rFonts w:ascii="Arial" w:hAnsi="Arial" w:cs="Arial"/>
                <w:sz w:val="18"/>
                <w:szCs w:val="18"/>
              </w:rPr>
              <w:t>Ethernet, USB 2.0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F70" w:rsidRPr="00A45D56" w:rsidRDefault="00984F70" w:rsidP="00984F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</w:t>
            </w:r>
          </w:p>
        </w:tc>
      </w:tr>
      <w:tr w:rsidR="00984F70" w:rsidRPr="00A45D56" w:rsidTr="00984F7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F70" w:rsidRPr="00A45D56" w:rsidRDefault="00984F70" w:rsidP="00F253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F70" w:rsidRPr="00A45D56" w:rsidRDefault="00984F70" w:rsidP="00F253C3">
            <w:pPr>
              <w:rPr>
                <w:rFonts w:ascii="Arial" w:hAnsi="Arial" w:cs="Arial"/>
                <w:sz w:val="18"/>
                <w:szCs w:val="18"/>
              </w:rPr>
            </w:pPr>
            <w:r w:rsidRPr="00A45D56">
              <w:rPr>
                <w:rFonts w:ascii="Arial" w:hAnsi="Arial" w:cs="Arial"/>
                <w:sz w:val="18"/>
                <w:szCs w:val="18"/>
              </w:rPr>
              <w:t>Monitor LCD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F70" w:rsidRPr="00A45D56" w:rsidRDefault="00984F70" w:rsidP="00984F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5D56">
              <w:rPr>
                <w:rFonts w:ascii="Arial" w:hAnsi="Arial" w:cs="Arial"/>
                <w:sz w:val="18"/>
                <w:szCs w:val="18"/>
              </w:rPr>
              <w:t xml:space="preserve">przekątna: min. 21 cali, HD (1920x1080), panel IPS, porty </w:t>
            </w:r>
            <w:proofErr w:type="spellStart"/>
            <w:r w:rsidRPr="00A45D56">
              <w:rPr>
                <w:rFonts w:ascii="Arial" w:hAnsi="Arial" w:cs="Arial"/>
                <w:sz w:val="18"/>
                <w:szCs w:val="18"/>
              </w:rPr>
              <w:t>D-Sub</w:t>
            </w:r>
            <w:proofErr w:type="spellEnd"/>
            <w:r w:rsidRPr="00A45D56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Display Port, </w:t>
            </w:r>
            <w:r w:rsidRPr="00A45D56">
              <w:rPr>
                <w:rFonts w:ascii="Arial" w:hAnsi="Arial" w:cs="Arial"/>
                <w:sz w:val="18"/>
                <w:szCs w:val="18"/>
              </w:rPr>
              <w:t>HDMI</w:t>
            </w:r>
            <w:r>
              <w:rPr>
                <w:rFonts w:ascii="Arial" w:hAnsi="Arial" w:cs="Arial"/>
                <w:sz w:val="18"/>
                <w:szCs w:val="18"/>
              </w:rPr>
              <w:t>, wbudowane głośniki, dołączony kabel HDMI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F70" w:rsidRPr="00A45D56" w:rsidRDefault="00984F70" w:rsidP="00984F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</w:tbl>
    <w:p w:rsidR="00984F70" w:rsidRPr="00A45D56" w:rsidRDefault="00984F70" w:rsidP="00984F70">
      <w:pPr>
        <w:widowControl w:val="0"/>
        <w:autoSpaceDE w:val="0"/>
        <w:autoSpaceDN w:val="0"/>
        <w:ind w:left="360"/>
        <w:jc w:val="both"/>
        <w:rPr>
          <w:rFonts w:ascii="Arial" w:hAnsi="Arial" w:cs="Arial"/>
          <w:sz w:val="18"/>
          <w:szCs w:val="18"/>
        </w:rPr>
      </w:pPr>
    </w:p>
    <w:p w:rsidR="00984F70" w:rsidRDefault="00984F70" w:rsidP="00984F70">
      <w:pPr>
        <w:spacing w:after="40"/>
        <w:rPr>
          <w:rFonts w:ascii="Calibri" w:hAnsi="Calibri" w:cs="Segoe UI"/>
          <w:sz w:val="22"/>
          <w:szCs w:val="22"/>
        </w:rPr>
      </w:pPr>
    </w:p>
    <w:p w:rsidR="00984F70" w:rsidRDefault="00984F70" w:rsidP="00984F70">
      <w:pPr>
        <w:spacing w:after="40"/>
        <w:rPr>
          <w:rFonts w:ascii="Calibri" w:hAnsi="Calibri" w:cs="Segoe UI"/>
          <w:sz w:val="22"/>
          <w:szCs w:val="22"/>
        </w:rPr>
      </w:pPr>
    </w:p>
    <w:p w:rsidR="00984F70" w:rsidRDefault="00984F70" w:rsidP="00984F70">
      <w:pPr>
        <w:spacing w:after="40"/>
        <w:rPr>
          <w:rFonts w:ascii="Calibri" w:hAnsi="Calibri" w:cs="Segoe UI"/>
          <w:sz w:val="22"/>
          <w:szCs w:val="22"/>
        </w:rPr>
      </w:pPr>
    </w:p>
    <w:p w:rsidR="00984F70" w:rsidRDefault="00984F70" w:rsidP="00984F70">
      <w:pPr>
        <w:spacing w:after="40"/>
        <w:rPr>
          <w:rFonts w:ascii="Calibri" w:hAnsi="Calibri" w:cs="Segoe UI"/>
          <w:sz w:val="22"/>
          <w:szCs w:val="22"/>
        </w:rPr>
      </w:pPr>
    </w:p>
    <w:p w:rsidR="00984F70" w:rsidRDefault="00984F70" w:rsidP="00984F70">
      <w:pPr>
        <w:spacing w:after="40"/>
        <w:rPr>
          <w:rFonts w:ascii="Calibri" w:hAnsi="Calibri" w:cs="Segoe UI"/>
          <w:sz w:val="22"/>
          <w:szCs w:val="22"/>
        </w:rPr>
      </w:pPr>
    </w:p>
    <w:p w:rsidR="00984F70" w:rsidRDefault="00984F70" w:rsidP="00984F70">
      <w:pPr>
        <w:spacing w:after="40"/>
        <w:rPr>
          <w:rFonts w:ascii="Calibri" w:hAnsi="Calibri" w:cs="Segoe UI"/>
          <w:sz w:val="22"/>
          <w:szCs w:val="22"/>
        </w:rPr>
      </w:pPr>
    </w:p>
    <w:p w:rsidR="001936FA" w:rsidRDefault="001936FA"/>
    <w:sectPr w:rsidR="001936FA" w:rsidSect="0019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F70"/>
    <w:rsid w:val="001936FA"/>
    <w:rsid w:val="00984F70"/>
    <w:rsid w:val="00DE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84F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F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1</cp:revision>
  <dcterms:created xsi:type="dcterms:W3CDTF">2017-03-28T08:53:00Z</dcterms:created>
  <dcterms:modified xsi:type="dcterms:W3CDTF">2017-03-28T12:46:00Z</dcterms:modified>
</cp:coreProperties>
</file>