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8460C" w:rsidRPr="00BE1CBA" w:rsidTr="00320AAD">
        <w:tc>
          <w:tcPr>
            <w:tcW w:w="9214" w:type="dxa"/>
            <w:shd w:val="clear" w:color="auto" w:fill="D9D9D9"/>
            <w:vAlign w:val="center"/>
          </w:tcPr>
          <w:p w:rsidR="0058460C" w:rsidRPr="00BE1CBA" w:rsidRDefault="0058460C" w:rsidP="00320AA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  <w:t>Załącznik nr 2</w:t>
            </w:r>
            <w:r>
              <w:rPr>
                <w:rFonts w:ascii="Arial" w:hAnsi="Arial" w:cs="Arial"/>
                <w:b/>
              </w:rPr>
              <w:t xml:space="preserve"> A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58460C" w:rsidRPr="00BE1CBA" w:rsidTr="00320AAD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58460C" w:rsidRPr="00BE1CBA" w:rsidRDefault="0058460C" w:rsidP="00320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 SPEŁNIA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IU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 xml:space="preserve"> WARUNKÓW UDZIAŁU W POSTĘPOWANIU</w:t>
            </w:r>
          </w:p>
        </w:tc>
      </w:tr>
    </w:tbl>
    <w:p w:rsidR="0058460C" w:rsidRPr="00BE1CBA" w:rsidRDefault="0058460C" w:rsidP="0058460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58460C" w:rsidRPr="00BE1CBA" w:rsidTr="00320AAD">
        <w:trPr>
          <w:trHeight w:val="1503"/>
        </w:trPr>
        <w:tc>
          <w:tcPr>
            <w:tcW w:w="9214" w:type="dxa"/>
            <w:gridSpan w:val="2"/>
            <w:vAlign w:val="center"/>
          </w:tcPr>
          <w:p w:rsidR="0058460C" w:rsidRDefault="0058460C" w:rsidP="00320AAD">
            <w:pPr>
              <w:suppressAutoHyphens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1525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Pozyskanie danych dla morskiej strefy brzegowej w granicach administracyjnych Urzędu Morskiego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 Gdyni na potrzeby monitoringu.</w:t>
            </w:r>
          </w:p>
          <w:p w:rsidR="0058460C" w:rsidRDefault="0058460C" w:rsidP="00320AAD">
            <w:pPr>
              <w:suppressAutoHyphens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8460C" w:rsidRPr="00B31368" w:rsidRDefault="0058460C" w:rsidP="00320AAD">
            <w:pPr>
              <w:pStyle w:val="Tekstpodstawowywcity2"/>
              <w:spacing w:after="4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B31368">
              <w:rPr>
                <w:b/>
                <w:sz w:val="20"/>
                <w:szCs w:val="20"/>
              </w:rPr>
              <w:t>zęść I zamówienia: Wykonanie monitoringu brzegu morskiego na podstawie danych uzyskanych metodą lotniczego skanowania laserowego oraz fotoplanu.</w:t>
            </w:r>
          </w:p>
          <w:p w:rsidR="0058460C" w:rsidRPr="006D7521" w:rsidRDefault="0058460C" w:rsidP="00320AAD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8460C" w:rsidRDefault="0058460C" w:rsidP="0032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58460C" w:rsidRPr="00BE1CBA" w:rsidRDefault="0058460C" w:rsidP="00320AAD">
            <w:pPr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41/18</w:t>
            </w:r>
          </w:p>
        </w:tc>
      </w:tr>
      <w:tr w:rsidR="0058460C" w:rsidRPr="00BE1CBA" w:rsidTr="00320AAD">
        <w:trPr>
          <w:trHeight w:val="1336"/>
        </w:trPr>
        <w:tc>
          <w:tcPr>
            <w:tcW w:w="9214" w:type="dxa"/>
            <w:gridSpan w:val="2"/>
            <w:vAlign w:val="center"/>
          </w:tcPr>
          <w:p w:rsidR="0058460C" w:rsidRDefault="0058460C" w:rsidP="00320AAD">
            <w:pPr>
              <w:spacing w:after="4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460C" w:rsidRPr="00BE1CBA" w:rsidRDefault="0058460C" w:rsidP="00320AAD">
            <w:pPr>
              <w:spacing w:after="4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58460C" w:rsidRDefault="0058460C" w:rsidP="00320AAD">
            <w:pPr>
              <w:spacing w:after="4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..</w:t>
            </w:r>
          </w:p>
          <w:p w:rsidR="0058460C" w:rsidRDefault="0058460C" w:rsidP="00320AAD">
            <w:pPr>
              <w:spacing w:after="4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58460C" w:rsidRPr="00BE1CBA" w:rsidRDefault="0058460C" w:rsidP="00320AAD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A12E7">
              <w:rPr>
                <w:rFonts w:ascii="Arial" w:hAnsi="Arial" w:cs="Arial"/>
                <w:color w:val="000000"/>
                <w:sz w:val="20"/>
                <w:szCs w:val="20"/>
              </w:rPr>
              <w:t>(podać nazwę i adres Wykonawcy)</w:t>
            </w:r>
          </w:p>
        </w:tc>
      </w:tr>
      <w:tr w:rsidR="0058460C" w:rsidRPr="00BE1CBA" w:rsidTr="00320AAD">
        <w:trPr>
          <w:trHeight w:val="782"/>
        </w:trPr>
        <w:tc>
          <w:tcPr>
            <w:tcW w:w="9214" w:type="dxa"/>
            <w:gridSpan w:val="2"/>
            <w:vAlign w:val="center"/>
          </w:tcPr>
          <w:p w:rsidR="0058460C" w:rsidRPr="00BE1CBA" w:rsidRDefault="0058460C" w:rsidP="00320AA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58460C" w:rsidRPr="00BE1CBA" w:rsidTr="00320AAD">
        <w:trPr>
          <w:trHeight w:val="847"/>
        </w:trPr>
        <w:tc>
          <w:tcPr>
            <w:tcW w:w="9214" w:type="dxa"/>
            <w:gridSpan w:val="2"/>
            <w:vAlign w:val="center"/>
          </w:tcPr>
          <w:p w:rsidR="0058460C" w:rsidRPr="005E1BB5" w:rsidRDefault="0058460C" w:rsidP="00320AAD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BB5">
              <w:rPr>
                <w:rFonts w:ascii="Arial" w:hAnsi="Arial" w:cs="Arial"/>
                <w:sz w:val="18"/>
                <w:szCs w:val="18"/>
              </w:rPr>
              <w:t>W przedmiotowym postępowaniu Zamawiający, zgodnie z art. 24 ust. 1 pkt. 12-23 ustawy PZP, wykluczy:</w:t>
            </w:r>
          </w:p>
          <w:p w:rsidR="0058460C" w:rsidRPr="005E1BB5" w:rsidRDefault="0058460C" w:rsidP="00320AAD">
            <w:pPr>
              <w:tabs>
                <w:tab w:val="left" w:pos="176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   </w:t>
            </w:r>
            <w:r w:rsidRPr="005E1BB5">
              <w:rPr>
                <w:rFonts w:ascii="Arial" w:hAnsi="Arial" w:cs="Arial"/>
                <w:sz w:val="18"/>
                <w:szCs w:val="18"/>
              </w:rPr>
              <w:t>wykonawcę, który nie wykazał spełniania warunków udziału w postępowaniu lub nie wykazał braku podstaw wykluczenia;</w:t>
            </w:r>
          </w:p>
          <w:p w:rsidR="0058460C" w:rsidRPr="005E1BB5" w:rsidRDefault="0058460C" w:rsidP="00320AA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    </w:t>
            </w:r>
            <w:r w:rsidRPr="005E1BB5">
              <w:rPr>
                <w:rFonts w:ascii="Arial" w:hAnsi="Arial" w:cs="Arial"/>
                <w:sz w:val="18"/>
                <w:szCs w:val="18"/>
              </w:rPr>
              <w:t>wykonawcę będącego osobą fizyczną, którego prawomocnie skazano za przestępstwo:</w:t>
            </w:r>
          </w:p>
          <w:p w:rsidR="0058460C" w:rsidRPr="005E1BB5" w:rsidRDefault="0058460C" w:rsidP="00320AAD">
            <w:pPr>
              <w:tabs>
                <w:tab w:val="left" w:pos="176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BB5">
              <w:rPr>
                <w:rFonts w:ascii="Arial" w:hAnsi="Arial" w:cs="Arial"/>
                <w:sz w:val="18"/>
                <w:szCs w:val="18"/>
              </w:rPr>
              <w:tab/>
              <w:t>a)</w:t>
            </w:r>
            <w:r w:rsidRPr="005E1BB5">
              <w:rPr>
                <w:rFonts w:ascii="Arial" w:hAnsi="Arial" w:cs="Arial"/>
                <w:sz w:val="18"/>
                <w:szCs w:val="18"/>
              </w:rPr>
              <w:tab/>
              <w:t>o którym mowa w</w:t>
            </w:r>
            <w:r w:rsidRPr="005E1BB5">
              <w:rPr>
                <w:rFonts w:ascii="Arial" w:hAnsi="Arial" w:cs="Arial"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z 2017 r. poz. 2204) lub</w:t>
            </w:r>
            <w:r w:rsidRPr="005E1BB5">
              <w:rPr>
                <w:rFonts w:ascii="Arial" w:hAnsi="Arial" w:cs="Arial"/>
                <w:sz w:val="18"/>
                <w:szCs w:val="18"/>
              </w:rPr>
              <w:softHyphen/>
              <w:t xml:space="preserve"> art. 46 lub art. 48 ustawy z dnia 25 czerwca 2010 r. o sporcie (Dz. U. z 2017 r. poz. 1463 i 1600),</w:t>
            </w:r>
          </w:p>
          <w:p w:rsidR="0058460C" w:rsidRPr="005E1BB5" w:rsidRDefault="0058460C" w:rsidP="00320AAD">
            <w:pPr>
              <w:tabs>
                <w:tab w:val="left" w:pos="176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BB5">
              <w:rPr>
                <w:rFonts w:ascii="Arial" w:hAnsi="Arial" w:cs="Arial"/>
                <w:sz w:val="18"/>
                <w:szCs w:val="18"/>
              </w:rPr>
              <w:tab/>
              <w:t>b)</w:t>
            </w:r>
            <w:r w:rsidRPr="005E1BB5">
              <w:rPr>
                <w:rFonts w:ascii="Arial" w:hAnsi="Arial" w:cs="Arial"/>
                <w:sz w:val="18"/>
                <w:szCs w:val="18"/>
              </w:rPr>
              <w:tab/>
              <w:t>o charakterze terrorystycznym, o którym mowa w art. 115 § 20 ustawy z dnia 6 czerwca 1997 r. – Kodeks karny,</w:t>
            </w:r>
          </w:p>
          <w:p w:rsidR="0058460C" w:rsidRPr="005E1BB5" w:rsidRDefault="0058460C" w:rsidP="00320AAD">
            <w:pPr>
              <w:tabs>
                <w:tab w:val="left" w:pos="176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BB5">
              <w:rPr>
                <w:rFonts w:ascii="Arial" w:hAnsi="Arial" w:cs="Arial"/>
                <w:sz w:val="18"/>
                <w:szCs w:val="18"/>
              </w:rPr>
              <w:tab/>
              <w:t>c)</w:t>
            </w:r>
            <w:r w:rsidRPr="005E1BB5">
              <w:rPr>
                <w:rFonts w:ascii="Arial" w:hAnsi="Arial" w:cs="Arial"/>
                <w:sz w:val="18"/>
                <w:szCs w:val="18"/>
              </w:rPr>
              <w:tab/>
              <w:t>skarbowe,</w:t>
            </w:r>
          </w:p>
          <w:p w:rsidR="0058460C" w:rsidRPr="005E1BB5" w:rsidRDefault="0058460C" w:rsidP="00320AAD">
            <w:pPr>
              <w:tabs>
                <w:tab w:val="left" w:pos="176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BB5">
              <w:rPr>
                <w:rFonts w:ascii="Arial" w:hAnsi="Arial" w:cs="Arial"/>
                <w:sz w:val="18"/>
                <w:szCs w:val="18"/>
              </w:rPr>
              <w:tab/>
              <w:t>d)</w:t>
            </w:r>
            <w:r w:rsidRPr="005E1BB5">
              <w:rPr>
                <w:rFonts w:ascii="Arial" w:hAnsi="Arial" w:cs="Arial"/>
                <w:sz w:val="18"/>
                <w:szCs w:val="18"/>
              </w:rPr>
              <w:tab/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58460C" w:rsidRPr="005E1BB5" w:rsidRDefault="0058460C" w:rsidP="00320AA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   </w:t>
            </w:r>
            <w:r w:rsidRPr="005E1BB5">
              <w:rPr>
                <w:rFonts w:ascii="Arial" w:hAnsi="Arial" w:cs="Arial"/>
                <w:sz w:val="18"/>
                <w:szCs w:val="18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5E1BB5">
              <w:rPr>
                <w:rFonts w:ascii="Arial" w:hAnsi="Arial" w:cs="Arial"/>
                <w:sz w:val="18"/>
                <w:szCs w:val="18"/>
              </w:rPr>
              <w:t>komplementariusza</w:t>
            </w:r>
            <w:proofErr w:type="spellEnd"/>
            <w:r w:rsidRPr="005E1BB5">
              <w:rPr>
                <w:rFonts w:ascii="Arial" w:hAnsi="Arial" w:cs="Arial"/>
                <w:sz w:val="18"/>
                <w:szCs w:val="18"/>
              </w:rPr>
              <w:t xml:space="preserve"> w spółce komandytowej lub komandytowo-akcyjnej lub prokurenta prawomocnie skazano za prze</w:t>
            </w:r>
            <w:r>
              <w:rPr>
                <w:rFonts w:ascii="Arial" w:hAnsi="Arial" w:cs="Arial"/>
                <w:sz w:val="18"/>
                <w:szCs w:val="18"/>
              </w:rPr>
              <w:t xml:space="preserve">stępstwo, o którym mowa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5E1BB5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8460C" w:rsidRPr="005E1BB5" w:rsidRDefault="0058460C" w:rsidP="00320AA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  </w:t>
            </w:r>
            <w:r w:rsidRPr="005E1BB5">
              <w:rPr>
                <w:rFonts w:ascii="Arial" w:hAnsi="Arial" w:cs="Arial"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E1BB5">
              <w:rPr>
                <w:rFonts w:ascii="Arial" w:hAnsi="Arial" w:cs="Arial"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58460C" w:rsidRPr="005E1BB5" w:rsidRDefault="0058460C" w:rsidP="00320AA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   </w:t>
            </w:r>
            <w:r w:rsidRPr="005E1BB5">
              <w:rPr>
                <w:rFonts w:ascii="Arial" w:hAnsi="Arial" w:cs="Arial"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E1BB5">
              <w:rPr>
                <w:rFonts w:ascii="Arial" w:hAnsi="Arial" w:cs="Arial"/>
                <w:sz w:val="18"/>
                <w:szCs w:val="18"/>
              </w:rPr>
              <w:t xml:space="preserve">w błąd przy przedstawieniu informacji, że nie podlega wykluczeniu, spełnia warunki udziału w postępowaniu lub obiektywne i </w:t>
            </w:r>
            <w:proofErr w:type="spellStart"/>
            <w:r w:rsidRPr="005E1BB5">
              <w:rPr>
                <w:rFonts w:ascii="Arial" w:hAnsi="Arial" w:cs="Arial"/>
                <w:sz w:val="18"/>
                <w:szCs w:val="18"/>
              </w:rPr>
              <w:t>niedyskryminacyjne</w:t>
            </w:r>
            <w:proofErr w:type="spellEnd"/>
            <w:r w:rsidRPr="005E1BB5">
              <w:rPr>
                <w:rFonts w:ascii="Arial" w:hAnsi="Arial" w:cs="Arial"/>
                <w:sz w:val="18"/>
                <w:szCs w:val="18"/>
              </w:rPr>
              <w:t xml:space="preserve"> kryteria, zwane dalej „kryteriami selekcji”, lub który zataił te informacje lub nie jest w stanie przedstawić wymaganych dokumentów;</w:t>
            </w:r>
          </w:p>
          <w:p w:rsidR="0058460C" w:rsidRPr="005E1BB5" w:rsidRDefault="0058460C" w:rsidP="00320AA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6)    </w:t>
            </w:r>
            <w:r w:rsidRPr="005E1BB5">
              <w:rPr>
                <w:rFonts w:ascii="Arial" w:hAnsi="Arial" w:cs="Arial"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E1BB5">
              <w:rPr>
                <w:rFonts w:ascii="Arial" w:hAnsi="Arial" w:cs="Arial"/>
                <w:sz w:val="18"/>
                <w:szCs w:val="18"/>
              </w:rPr>
              <w:t>w postępowaniu o udzielenie zamówienia;</w:t>
            </w:r>
          </w:p>
          <w:p w:rsidR="0058460C" w:rsidRPr="005E1BB5" w:rsidRDefault="0058460C" w:rsidP="00320AA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  </w:t>
            </w:r>
            <w:r w:rsidRPr="005E1BB5">
              <w:rPr>
                <w:rFonts w:ascii="Arial" w:hAnsi="Arial" w:cs="Arial"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58460C" w:rsidRPr="005E1BB5" w:rsidRDefault="0058460C" w:rsidP="00320AA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8)   </w:t>
            </w:r>
            <w:r w:rsidRPr="005E1BB5">
              <w:rPr>
                <w:rFonts w:ascii="Arial" w:hAnsi="Arial" w:cs="Arial"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58460C" w:rsidRPr="005E1BB5" w:rsidRDefault="0058460C" w:rsidP="00320AA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9)   </w:t>
            </w:r>
            <w:r w:rsidRPr="005E1BB5">
              <w:rPr>
                <w:rFonts w:ascii="Arial" w:hAnsi="Arial" w:cs="Arial"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58460C" w:rsidRPr="005E1BB5" w:rsidRDefault="0058460C" w:rsidP="00320AA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10)  </w:t>
            </w:r>
            <w:r w:rsidRPr="005E1BB5">
              <w:rPr>
                <w:rFonts w:ascii="Arial" w:hAnsi="Arial" w:cs="Arial"/>
                <w:sz w:val="18"/>
                <w:szCs w:val="18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2016 r. poz. 1541 oraz z 2017 r. poz. 734 i 933);</w:t>
            </w:r>
          </w:p>
          <w:p w:rsidR="0058460C" w:rsidRPr="005E1BB5" w:rsidRDefault="0058460C" w:rsidP="00320AA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11)  </w:t>
            </w:r>
            <w:r w:rsidRPr="005E1BB5">
              <w:rPr>
                <w:rFonts w:ascii="Arial" w:hAnsi="Arial" w:cs="Arial"/>
                <w:sz w:val="18"/>
                <w:szCs w:val="18"/>
              </w:rPr>
              <w:t xml:space="preserve">wykonawcę, wobec którego orzeczono tytułem środka zapobiegawczego zakaz ubiegania się o zamówienia </w:t>
            </w:r>
            <w:r w:rsidRPr="005E1BB5">
              <w:rPr>
                <w:rFonts w:ascii="Arial" w:hAnsi="Arial" w:cs="Arial"/>
                <w:sz w:val="18"/>
                <w:szCs w:val="18"/>
              </w:rPr>
              <w:lastRenderedPageBreak/>
              <w:t>publiczne;</w:t>
            </w:r>
          </w:p>
          <w:p w:rsidR="0058460C" w:rsidRPr="004A50CA" w:rsidRDefault="0058460C" w:rsidP="00320AAD">
            <w:pPr>
              <w:tabs>
                <w:tab w:val="left" w:pos="408"/>
              </w:tabs>
              <w:ind w:left="408" w:hanging="4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12)  </w:t>
            </w:r>
            <w:r w:rsidRPr="005E1BB5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E1BB5">
              <w:rPr>
                <w:rFonts w:ascii="Arial" w:hAnsi="Arial" w:cs="Arial"/>
                <w:sz w:val="18"/>
                <w:szCs w:val="18"/>
              </w:rPr>
              <w:t>o ochronie konkurencji i konsumentów (Dz. U. z 2017 r. poz. 229, 1089 i 1132), złożyli odrębne oferty, oferty częściowe lub wnioski o dopuszczenie do udziału w postępowaniu, chyba że wykażą, że istniejące między nimi powiązania nie prowadzą do zakłócenia konkurencji w postępowaniu o udzielenie zamówienia</w:t>
            </w:r>
          </w:p>
        </w:tc>
      </w:tr>
      <w:tr w:rsidR="0058460C" w:rsidRPr="00BE1CBA" w:rsidTr="00320AAD">
        <w:trPr>
          <w:trHeight w:val="6642"/>
        </w:trPr>
        <w:tc>
          <w:tcPr>
            <w:tcW w:w="9214" w:type="dxa"/>
            <w:gridSpan w:val="2"/>
            <w:vAlign w:val="center"/>
          </w:tcPr>
          <w:p w:rsidR="0058460C" w:rsidRDefault="0058460C" w:rsidP="00320AAD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zdolności technicznej lub zawodowej, tj. musi wykazać, że:</w:t>
            </w:r>
          </w:p>
          <w:p w:rsidR="0058460C" w:rsidRPr="00F6763B" w:rsidRDefault="0058460C" w:rsidP="0058460C">
            <w:pPr>
              <w:pStyle w:val="Standard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63B">
              <w:rPr>
                <w:rFonts w:ascii="Arial" w:hAnsi="Arial" w:cs="Arial"/>
                <w:sz w:val="18"/>
                <w:szCs w:val="18"/>
              </w:rPr>
              <w:t xml:space="preserve">Wykonał w okresie ostatnich trzech lat przed upływem terminu składania ofert, </w:t>
            </w:r>
          </w:p>
          <w:p w:rsidR="0058460C" w:rsidRPr="00F6763B" w:rsidRDefault="0058460C" w:rsidP="00320AA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63B">
              <w:rPr>
                <w:rFonts w:ascii="Arial" w:hAnsi="Arial" w:cs="Arial"/>
                <w:sz w:val="18"/>
                <w:szCs w:val="18"/>
              </w:rPr>
              <w:t>a jeżeli okres prowadzenia działalności jest krótszy w tym okresie minimum dwie usługi, które obejmowały swoim zakresem co najmniej:</w:t>
            </w:r>
          </w:p>
          <w:p w:rsidR="0058460C" w:rsidRPr="00F6763B" w:rsidRDefault="0058460C" w:rsidP="00320AAD">
            <w:pPr>
              <w:pStyle w:val="Standard"/>
              <w:numPr>
                <w:ilvl w:val="1"/>
                <w:numId w:val="2"/>
              </w:numPr>
              <w:tabs>
                <w:tab w:val="clear" w:pos="1260"/>
                <w:tab w:val="num" w:pos="34"/>
                <w:tab w:val="left" w:pos="176"/>
              </w:tabs>
              <w:ind w:left="176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63B">
              <w:rPr>
                <w:rFonts w:ascii="Arial" w:hAnsi="Arial" w:cs="Arial"/>
                <w:sz w:val="18"/>
                <w:szCs w:val="18"/>
              </w:rPr>
              <w:t xml:space="preserve">wykonanie zobrazowań </w:t>
            </w:r>
            <w:proofErr w:type="spellStart"/>
            <w:r w:rsidRPr="00F6763B">
              <w:rPr>
                <w:rFonts w:ascii="Arial" w:hAnsi="Arial" w:cs="Arial"/>
                <w:sz w:val="18"/>
                <w:szCs w:val="18"/>
              </w:rPr>
              <w:t>ortometrycznych</w:t>
            </w:r>
            <w:proofErr w:type="spellEnd"/>
            <w:r w:rsidRPr="00F6763B">
              <w:rPr>
                <w:rFonts w:ascii="Arial" w:hAnsi="Arial" w:cs="Arial"/>
                <w:sz w:val="18"/>
                <w:szCs w:val="18"/>
              </w:rPr>
              <w:t xml:space="preserve"> łącznie z zastosowaniem skanowania LIDAR </w:t>
            </w:r>
            <w:proofErr w:type="spellStart"/>
            <w:r w:rsidRPr="00F6763B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Pr="00F6763B">
              <w:rPr>
                <w:rFonts w:ascii="Arial" w:hAnsi="Arial" w:cs="Arial"/>
                <w:sz w:val="18"/>
                <w:szCs w:val="18"/>
              </w:rPr>
              <w:t xml:space="preserve">: wykonanie barwnych, cyfrowych zdjęć lotniczych RGB wraz z opracowaniem na ich podstawie zobrazowań </w:t>
            </w:r>
            <w:proofErr w:type="spellStart"/>
            <w:r w:rsidRPr="00F6763B">
              <w:rPr>
                <w:rFonts w:ascii="Arial" w:hAnsi="Arial" w:cs="Arial"/>
                <w:sz w:val="18"/>
                <w:szCs w:val="18"/>
              </w:rPr>
              <w:t>ortometrycznych</w:t>
            </w:r>
            <w:proofErr w:type="spellEnd"/>
            <w:r w:rsidRPr="00F6763B">
              <w:rPr>
                <w:rFonts w:ascii="Arial" w:hAnsi="Arial" w:cs="Arial"/>
                <w:sz w:val="18"/>
                <w:szCs w:val="18"/>
              </w:rPr>
              <w:t xml:space="preserve"> o rozdzielczości piksela co najmniej 20 cm dla obiektu o powierzchni nie mniejszej niż 200 km2,</w:t>
            </w:r>
          </w:p>
          <w:p w:rsidR="0058460C" w:rsidRDefault="0058460C" w:rsidP="00320AAD">
            <w:pPr>
              <w:pStyle w:val="Standard"/>
              <w:numPr>
                <w:ilvl w:val="1"/>
                <w:numId w:val="2"/>
              </w:numPr>
              <w:tabs>
                <w:tab w:val="clear" w:pos="1260"/>
                <w:tab w:val="num" w:pos="176"/>
                <w:tab w:val="left" w:pos="318"/>
              </w:tabs>
              <w:ind w:left="176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63B">
              <w:rPr>
                <w:rFonts w:ascii="Arial" w:hAnsi="Arial" w:cs="Arial"/>
                <w:sz w:val="18"/>
                <w:szCs w:val="18"/>
              </w:rPr>
              <w:t xml:space="preserve">wykonanie skanowania LIDAR o gęstości nie mniejszej niż 6 punktów na m2 wraz z opracowaniem danych ze skaningu laserowego i przetworzeniem ich do formatu </w:t>
            </w:r>
            <w:proofErr w:type="spellStart"/>
            <w:r w:rsidRPr="00F6763B">
              <w:rPr>
                <w:rFonts w:ascii="Arial" w:hAnsi="Arial" w:cs="Arial"/>
                <w:sz w:val="18"/>
                <w:szCs w:val="18"/>
              </w:rPr>
              <w:t>ratrowego</w:t>
            </w:r>
            <w:proofErr w:type="spellEnd"/>
            <w:r w:rsidRPr="00F6763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460C" w:rsidRPr="00F6763B" w:rsidRDefault="0058460C" w:rsidP="00320AAD">
            <w:pPr>
              <w:pStyle w:val="Standard"/>
              <w:tabs>
                <w:tab w:val="left" w:pos="176"/>
                <w:tab w:val="left" w:pos="318"/>
              </w:tabs>
              <w:ind w:left="12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60C" w:rsidRPr="00F6763B" w:rsidRDefault="0058460C" w:rsidP="00320AA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F6763B">
              <w:rPr>
                <w:rFonts w:ascii="Arial" w:hAnsi="Arial" w:cs="Arial"/>
                <w:sz w:val="18"/>
                <w:szCs w:val="18"/>
              </w:rPr>
              <w:t>Skieruje do realizacji przedmiotu zamówienia następujące osoby:</w:t>
            </w:r>
          </w:p>
          <w:p w:rsidR="0058460C" w:rsidRPr="00F6763B" w:rsidRDefault="0058460C" w:rsidP="00320AA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F6763B">
              <w:rPr>
                <w:rFonts w:ascii="Arial" w:hAnsi="Arial" w:cs="Arial"/>
                <w:sz w:val="18"/>
                <w:szCs w:val="18"/>
              </w:rPr>
              <w:t xml:space="preserve">co najmniej jedną osobę posiadającą doświadczenie przy realizacji co najmniej jednej usługi obejmującej swoim zakresem co najmniej: projektowanie nalotów fotogrametrycznych, </w:t>
            </w:r>
            <w:proofErr w:type="spellStart"/>
            <w:r w:rsidRPr="00F6763B">
              <w:rPr>
                <w:rFonts w:ascii="Arial" w:hAnsi="Arial" w:cs="Arial"/>
                <w:sz w:val="18"/>
                <w:szCs w:val="18"/>
              </w:rPr>
              <w:t>post-processingu</w:t>
            </w:r>
            <w:proofErr w:type="spellEnd"/>
            <w:r w:rsidRPr="00F6763B">
              <w:rPr>
                <w:rFonts w:ascii="Arial" w:hAnsi="Arial" w:cs="Arial"/>
                <w:sz w:val="18"/>
                <w:szCs w:val="18"/>
              </w:rPr>
              <w:t xml:space="preserve"> danych GPS/INS oraz, wykonanie usługi, w której wykonano cyfrowe, fotogrametryczne zdjęcia lotnicze, przy czym usługa musi dotyczyć wykonania cyfrowych, fotogrametrycznych zdjęć lotniczych o rozdzielczości nie większej niż 20 cm dla obiektu o powierzchni nie mniejszej niż 200 km2</w:t>
            </w:r>
          </w:p>
          <w:p w:rsidR="0058460C" w:rsidRPr="00F6763B" w:rsidRDefault="0058460C" w:rsidP="00320AA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63B">
              <w:rPr>
                <w:rFonts w:ascii="Arial" w:hAnsi="Arial" w:cs="Arial"/>
                <w:sz w:val="18"/>
                <w:szCs w:val="18"/>
              </w:rPr>
              <w:t xml:space="preserve">b) co najmniej jedną osobę posiadającą uprawnienia zawodowe w dziedzinie geodezji i kartografii zgodnie z art. 43 pkt. 1 ustawy z dnia 17.05.1989 r. Prawo geodezyjne i kartograficzne (tj. </w:t>
            </w:r>
            <w:proofErr w:type="spellStart"/>
            <w:r w:rsidRPr="00F6763B">
              <w:rPr>
                <w:rFonts w:ascii="Arial" w:hAnsi="Arial" w:cs="Arial"/>
                <w:sz w:val="18"/>
                <w:szCs w:val="18"/>
              </w:rPr>
              <w:t>Dz.U</w:t>
            </w:r>
            <w:proofErr w:type="spellEnd"/>
            <w:r w:rsidRPr="00F6763B">
              <w:rPr>
                <w:rFonts w:ascii="Arial" w:hAnsi="Arial" w:cs="Arial"/>
                <w:sz w:val="18"/>
                <w:szCs w:val="18"/>
              </w:rPr>
              <w:t xml:space="preserve"> z 2017 r. poz.2101)</w:t>
            </w:r>
          </w:p>
          <w:p w:rsidR="0058460C" w:rsidRPr="00F6763B" w:rsidRDefault="0058460C" w:rsidP="00320AA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60C" w:rsidRPr="00F6763B" w:rsidRDefault="0058460C" w:rsidP="00320AA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63B">
              <w:rPr>
                <w:rFonts w:ascii="Arial" w:hAnsi="Arial" w:cs="Arial"/>
                <w:sz w:val="18"/>
                <w:szCs w:val="18"/>
              </w:rPr>
              <w:t>3. Będzie dysponował następującymi narzędziami, wyposażeniem lub urządzeniami technicznymi:</w:t>
            </w:r>
          </w:p>
          <w:p w:rsidR="0058460C" w:rsidRPr="00F6763B" w:rsidRDefault="0058460C" w:rsidP="00320AA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63B">
              <w:rPr>
                <w:rFonts w:ascii="Arial" w:hAnsi="Arial" w:cs="Arial"/>
                <w:sz w:val="18"/>
                <w:szCs w:val="18"/>
              </w:rPr>
              <w:t>a) samolotem lub inną latającą platformą, posiadającymi funkcję wykonywania cyfrowych, fotogrametrycznych zdjęć lotniczych wyposażonym w urządzenia DGPS/INS do ciągłego pomiaru elementów orientacji przestrzennej</w:t>
            </w:r>
          </w:p>
          <w:p w:rsidR="0058460C" w:rsidRPr="00F6763B" w:rsidRDefault="0058460C" w:rsidP="00320AA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63B">
              <w:rPr>
                <w:rFonts w:ascii="Arial" w:hAnsi="Arial" w:cs="Arial"/>
                <w:sz w:val="18"/>
                <w:szCs w:val="18"/>
              </w:rPr>
              <w:t xml:space="preserve"> i posiadającym możliwość montażu wielkoformatowej, fotogrametrycznej, cyfrowej kamery lotniczej</w:t>
            </w:r>
          </w:p>
          <w:p w:rsidR="0058460C" w:rsidRPr="00F6763B" w:rsidRDefault="0058460C" w:rsidP="00320AA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63B">
              <w:rPr>
                <w:rFonts w:ascii="Arial" w:hAnsi="Arial" w:cs="Arial"/>
                <w:sz w:val="18"/>
                <w:szCs w:val="18"/>
              </w:rPr>
              <w:t>b) Systemem skaningu laserowego z rejestracją ciągłej fali (</w:t>
            </w:r>
            <w:proofErr w:type="spellStart"/>
            <w:r w:rsidRPr="00F6763B">
              <w:rPr>
                <w:rFonts w:ascii="Arial" w:hAnsi="Arial" w:cs="Arial"/>
                <w:sz w:val="18"/>
                <w:szCs w:val="18"/>
              </w:rPr>
              <w:t>full</w:t>
            </w:r>
            <w:proofErr w:type="spellEnd"/>
            <w:r w:rsidRPr="00F676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763B"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 w:rsidRPr="00F6763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460C" w:rsidRPr="00F6763B" w:rsidRDefault="0058460C" w:rsidP="00320AA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63B">
              <w:rPr>
                <w:rFonts w:ascii="Arial" w:hAnsi="Arial" w:cs="Arial"/>
                <w:sz w:val="18"/>
                <w:szCs w:val="18"/>
              </w:rPr>
              <w:t xml:space="preserve">c) co najmniej kamerą średnio-formatową dedykowaną wykonywaniu zdjęć lotniczych, w tym wyposażoną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6763B">
              <w:rPr>
                <w:rFonts w:ascii="Arial" w:hAnsi="Arial" w:cs="Arial"/>
                <w:sz w:val="18"/>
                <w:szCs w:val="18"/>
              </w:rPr>
              <w:t xml:space="preserve">w mechanizm kompensujących ruch postępowy samolotu (w postaci odpowiednio szybkiej migawki, bądź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6763B">
              <w:rPr>
                <w:rFonts w:ascii="Arial" w:hAnsi="Arial" w:cs="Arial"/>
                <w:sz w:val="18"/>
                <w:szCs w:val="18"/>
              </w:rPr>
              <w:t xml:space="preserve">w postaci elektronicznego systemu kompensacji rozmazania, o rozdzielczości nie mniejszej niż 100 </w:t>
            </w:r>
            <w:proofErr w:type="spellStart"/>
            <w:r w:rsidRPr="00F6763B">
              <w:rPr>
                <w:rFonts w:ascii="Arial" w:hAnsi="Arial" w:cs="Arial"/>
                <w:sz w:val="18"/>
                <w:szCs w:val="18"/>
              </w:rPr>
              <w:t>megapikseli</w:t>
            </w:r>
            <w:proofErr w:type="spellEnd"/>
            <w:r w:rsidRPr="00F6763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460C" w:rsidRPr="006D7521" w:rsidRDefault="0058460C" w:rsidP="00320AA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63B">
              <w:rPr>
                <w:rFonts w:ascii="Arial" w:hAnsi="Arial" w:cs="Arial"/>
                <w:sz w:val="18"/>
                <w:szCs w:val="18"/>
              </w:rPr>
              <w:t>d) co najmniej dwiema stacjami fotogrametrycznymi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460C" w:rsidRPr="00BE1CBA" w:rsidTr="00320AAD">
        <w:trPr>
          <w:trHeight w:val="1704"/>
        </w:trPr>
        <w:tc>
          <w:tcPr>
            <w:tcW w:w="9214" w:type="dxa"/>
            <w:gridSpan w:val="2"/>
            <w:vAlign w:val="center"/>
          </w:tcPr>
          <w:p w:rsidR="0058460C" w:rsidRPr="00E46466" w:rsidRDefault="0058460C" w:rsidP="00320AA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58460C" w:rsidRPr="00E46466" w:rsidRDefault="0058460C" w:rsidP="00320AA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58460C" w:rsidRPr="00E46466" w:rsidRDefault="0058460C" w:rsidP="00320AA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58460C" w:rsidRPr="00E46466" w:rsidRDefault="0058460C" w:rsidP="00320AAD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58460C" w:rsidRPr="00BE1CBA" w:rsidTr="00320AAD">
        <w:trPr>
          <w:trHeight w:val="1839"/>
        </w:trPr>
        <w:tc>
          <w:tcPr>
            <w:tcW w:w="9214" w:type="dxa"/>
            <w:gridSpan w:val="2"/>
            <w:vAlign w:val="center"/>
          </w:tcPr>
          <w:p w:rsidR="0058460C" w:rsidRPr="00E46466" w:rsidRDefault="0058460C" w:rsidP="00320AA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58460C" w:rsidRPr="00E46466" w:rsidRDefault="0058460C" w:rsidP="00320AA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460C" w:rsidRPr="00E46466" w:rsidRDefault="0058460C" w:rsidP="00320AAD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58460C" w:rsidRPr="00BE1CBA" w:rsidTr="00320AAD">
        <w:trPr>
          <w:trHeight w:val="2259"/>
        </w:trPr>
        <w:tc>
          <w:tcPr>
            <w:tcW w:w="9214" w:type="dxa"/>
            <w:gridSpan w:val="2"/>
            <w:vAlign w:val="center"/>
          </w:tcPr>
          <w:p w:rsidR="0058460C" w:rsidRPr="00E46466" w:rsidRDefault="0058460C" w:rsidP="00320AA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58460C" w:rsidRPr="00E46466" w:rsidRDefault="0058460C" w:rsidP="00320AAD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460C" w:rsidRPr="00E46466" w:rsidRDefault="0058460C" w:rsidP="00320AAD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……………………………………………………………………..….……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58460C" w:rsidRPr="00BE1CBA" w:rsidTr="00320AAD">
        <w:trPr>
          <w:trHeight w:val="1610"/>
        </w:trPr>
        <w:tc>
          <w:tcPr>
            <w:tcW w:w="3828" w:type="dxa"/>
            <w:vAlign w:val="bottom"/>
          </w:tcPr>
          <w:p w:rsidR="0058460C" w:rsidRPr="00BE1CBA" w:rsidRDefault="0058460C" w:rsidP="00320AAD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</w:t>
            </w:r>
          </w:p>
          <w:p w:rsidR="0058460C" w:rsidRPr="00090F36" w:rsidRDefault="0058460C" w:rsidP="00320AAD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58460C" w:rsidRPr="00BE1CBA" w:rsidRDefault="0058460C" w:rsidP="00320AAD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58460C" w:rsidRPr="00090F36" w:rsidRDefault="0058460C" w:rsidP="00320AAD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8460C" w:rsidRDefault="0058460C" w:rsidP="0058460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sectPr w:rsidR="0058460C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F1ED4"/>
    <w:multiLevelType w:val="hybridMultilevel"/>
    <w:tmpl w:val="DB0AA318"/>
    <w:lvl w:ilvl="0" w:tplc="9EC46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60C"/>
    <w:rsid w:val="000656A1"/>
    <w:rsid w:val="004066C2"/>
    <w:rsid w:val="0058460C"/>
    <w:rsid w:val="0059101E"/>
    <w:rsid w:val="00A0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8460C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0C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846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6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84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1215</Words>
  <Characters>7292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2018-09-17T10:47:00Z</dcterms:created>
  <dcterms:modified xsi:type="dcterms:W3CDTF">2018-09-17T10:55:00Z</dcterms:modified>
</cp:coreProperties>
</file>