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A60A5" w:rsidRPr="00586373" w:rsidTr="001512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A60A5" w:rsidRPr="00586373" w:rsidRDefault="00FA60A5" w:rsidP="0015122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 </w:t>
            </w:r>
            <w:r>
              <w:rPr>
                <w:rFonts w:ascii="Calibri" w:hAnsi="Calibri" w:cs="Segoe UI"/>
                <w:b/>
              </w:rPr>
              <w:t xml:space="preserve">5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FA60A5" w:rsidRPr="00586373" w:rsidTr="0015122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60A5" w:rsidRPr="00586373" w:rsidRDefault="00FA60A5" w:rsidP="00151226">
            <w:pPr>
              <w:pStyle w:val="Tekstprzypisudolnego"/>
              <w:spacing w:before="240"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SZCZEGÓŁOWY OPIS PRZEDMIOTU ZAMÓWIENIA  </w:t>
            </w:r>
          </w:p>
        </w:tc>
      </w:tr>
    </w:tbl>
    <w:p w:rsidR="00FA60A5" w:rsidRPr="00B24171" w:rsidRDefault="00FA60A5" w:rsidP="00FA60A5">
      <w:pPr>
        <w:jc w:val="both"/>
        <w:rPr>
          <w:rFonts w:ascii="Arial" w:hAnsi="Arial" w:cs="Arial"/>
          <w:sz w:val="20"/>
          <w:szCs w:val="20"/>
        </w:rPr>
      </w:pPr>
    </w:p>
    <w:p w:rsidR="00FA60A5" w:rsidRPr="00B24171" w:rsidRDefault="00FA60A5" w:rsidP="00FA60A5">
      <w:pPr>
        <w:jc w:val="center"/>
        <w:rPr>
          <w:rFonts w:ascii="Arial" w:hAnsi="Arial" w:cs="Arial"/>
          <w:b/>
          <w:sz w:val="20"/>
          <w:szCs w:val="20"/>
        </w:rPr>
      </w:pPr>
      <w:r w:rsidRPr="00B24171">
        <w:rPr>
          <w:rFonts w:ascii="Arial" w:hAnsi="Arial" w:cs="Arial"/>
          <w:b/>
          <w:sz w:val="20"/>
          <w:szCs w:val="20"/>
        </w:rPr>
        <w:t>Dostawa zestawu kalibrowanych anten z akcesoriami dla potrzeb Urzędu Morskiego  w Gdyni.</w:t>
      </w:r>
    </w:p>
    <w:p w:rsidR="00FA60A5" w:rsidRPr="00B24171" w:rsidRDefault="00FA60A5" w:rsidP="00FA60A5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52"/>
        <w:tblOverlap w:val="never"/>
        <w:tblW w:w="4963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925"/>
        <w:gridCol w:w="6983"/>
        <w:gridCol w:w="527"/>
        <w:gridCol w:w="849"/>
      </w:tblGrid>
      <w:tr w:rsidR="00FA60A5" w:rsidRPr="00B24171" w:rsidTr="00151226">
        <w:trPr>
          <w:trHeight w:val="809"/>
        </w:trPr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azwa materiału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FA60A5" w:rsidRPr="00B24171" w:rsidTr="00151226">
        <w:trPr>
          <w:trHeight w:val="26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Zestaw pomiarowy anten  aktywnych z przedwzmacniaczem kalibrowanym do współpracy z analizatorem widma radiowego, zakres częstotliwości 10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kHz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do 60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( wymagane pasmo MF 300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kHz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-  antena prętowa (monopole) dookólna teleskopowa, 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- antena pętlowa (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>) minimum 12”ekranowa antena pętli, impedancja wejściowa 50 omów, złącza BNC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 z płytą i adapterem.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Przykładowy typ EHA-51B lub równoważne.                                                  Za parametry równoważne przyjmujemy: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 zakres częstotliwości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impedacja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wejściowa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-rodzaj złącza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0A5" w:rsidRPr="00B24171" w:rsidTr="00151226">
        <w:trPr>
          <w:trHeight w:val="26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Antena kierunkowa, pomiarowa do współpracy z analizatorem widma radiowego, 6- elementowa, polaryzacja pionowa, zakres częstotliwości      440-475MHz,wzmocnienie 10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>, 50 omowa impedancja wejściowa      złącze TNC żeńskie.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Przykładowy typ COMMANT450Y++ lub równoważne.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Za parametry równoważne przyjmujemy: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-zakres częstotliwości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impedacja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wejściowa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-rodzaj złącza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0A5" w:rsidRPr="00B24171" w:rsidTr="00151226">
        <w:trPr>
          <w:trHeight w:val="33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Rozgałęźnik GPS zezwalający na współdzielenie jednej anteny GPS L1, L2 między 2-4 odbiornikami GPS. Jedno wejście (4-12V), cztery wyjścia.        Zakres częstotliwości 1,2-1,7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, wzmocnienie 10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, złącze TNC.  Obudowa IP-67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Przykładowy typ Inteligent GPS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Splitter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71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B24171">
              <w:rPr>
                <w:rFonts w:ascii="Arial" w:hAnsi="Arial" w:cs="Arial"/>
                <w:sz w:val="20"/>
                <w:szCs w:val="20"/>
              </w:rPr>
              <w:t xml:space="preserve"> S14WI lub równoważny.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Za równoważny przyjmujemy: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 xml:space="preserve">-zakres częstotliwości 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-rodzaj złącza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-rodzaj obudowy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-ilość wejść i wyjść</w:t>
            </w:r>
          </w:p>
          <w:p w:rsidR="00FA60A5" w:rsidRPr="00B24171" w:rsidRDefault="00FA60A5" w:rsidP="00151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A5" w:rsidRPr="00B24171" w:rsidRDefault="00FA60A5" w:rsidP="0015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A60A5" w:rsidRPr="00B24171" w:rsidRDefault="00FA60A5" w:rsidP="00FA60A5">
      <w:pPr>
        <w:rPr>
          <w:rFonts w:ascii="Arial" w:hAnsi="Arial" w:cs="Arial"/>
          <w:sz w:val="20"/>
          <w:szCs w:val="20"/>
        </w:rPr>
      </w:pPr>
      <w:r w:rsidRPr="00B24171">
        <w:rPr>
          <w:rFonts w:ascii="Arial" w:hAnsi="Arial" w:cs="Arial"/>
          <w:sz w:val="20"/>
          <w:szCs w:val="20"/>
        </w:rPr>
        <w:br w:type="textWrapping" w:clear="all"/>
      </w:r>
    </w:p>
    <w:p w:rsidR="00FA60A5" w:rsidRPr="00B24171" w:rsidRDefault="00FA60A5" w:rsidP="00FA60A5">
      <w:pPr>
        <w:rPr>
          <w:rFonts w:ascii="Arial" w:hAnsi="Arial" w:cs="Arial"/>
          <w:b/>
          <w:sz w:val="20"/>
          <w:szCs w:val="20"/>
        </w:rPr>
      </w:pPr>
      <w:r w:rsidRPr="00B24171">
        <w:rPr>
          <w:rFonts w:ascii="Arial" w:hAnsi="Arial" w:cs="Arial"/>
          <w:b/>
          <w:sz w:val="20"/>
          <w:szCs w:val="20"/>
        </w:rPr>
        <w:t>Zamawiający do zamówionych urządzeń wymaga kartę charakterystyki produktu.</w:t>
      </w:r>
    </w:p>
    <w:p w:rsidR="00FA60A5" w:rsidRPr="00B24171" w:rsidRDefault="00FA60A5" w:rsidP="00FA60A5">
      <w:pPr>
        <w:jc w:val="both"/>
        <w:rPr>
          <w:rFonts w:ascii="Arial" w:hAnsi="Arial" w:cs="Arial"/>
          <w:sz w:val="20"/>
          <w:szCs w:val="20"/>
        </w:rPr>
      </w:pPr>
      <w:r w:rsidRPr="00B24171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FA60A5" w:rsidRDefault="00FA60A5" w:rsidP="00FA60A5">
      <w:pPr>
        <w:jc w:val="both"/>
        <w:rPr>
          <w:rFonts w:ascii="Arial" w:hAnsi="Arial" w:cs="Arial"/>
          <w:sz w:val="22"/>
          <w:szCs w:val="22"/>
        </w:rPr>
      </w:pPr>
      <w:r>
        <w:t xml:space="preserve">      </w:t>
      </w:r>
    </w:p>
    <w:p w:rsidR="00FA60A5" w:rsidRDefault="00FA60A5" w:rsidP="00FA60A5">
      <w:pPr>
        <w:rPr>
          <w:rFonts w:ascii="Arial" w:hAnsi="Arial" w:cs="Aria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A60A5" w:rsidRDefault="00FA60A5" w:rsidP="00FA60A5">
      <w:pPr>
        <w:rPr>
          <w:rFonts w:ascii="Arial" w:hAnsi="Arial" w:cs="Arial"/>
        </w:rPr>
      </w:pPr>
    </w:p>
    <w:p w:rsidR="00FA60A5" w:rsidRDefault="00FA60A5" w:rsidP="00FA60A5">
      <w:pPr>
        <w:rPr>
          <w:rFonts w:ascii="Arial" w:hAnsi="Arial" w:cs="Arial"/>
        </w:rPr>
      </w:pPr>
    </w:p>
    <w:p w:rsidR="00FA60A5" w:rsidRDefault="00FA60A5" w:rsidP="00FA60A5">
      <w:pPr>
        <w:rPr>
          <w:rFonts w:ascii="Arial" w:hAnsi="Arial" w:cs="Arial"/>
        </w:rPr>
      </w:pPr>
    </w:p>
    <w:p w:rsidR="00FA60A5" w:rsidRDefault="00FA60A5" w:rsidP="00FA60A5">
      <w:pPr>
        <w:rPr>
          <w:rFonts w:ascii="Arial" w:hAnsi="Arial" w:cs="Arial"/>
        </w:rPr>
      </w:pPr>
    </w:p>
    <w:p w:rsidR="00FA60A5" w:rsidRDefault="00FA60A5" w:rsidP="00FA60A5">
      <w:pPr>
        <w:rPr>
          <w:rFonts w:ascii="Arial" w:hAnsi="Arial" w:cs="Arial"/>
        </w:rPr>
      </w:pPr>
    </w:p>
    <w:p w:rsidR="00FA60A5" w:rsidRDefault="00FA60A5" w:rsidP="00FA60A5">
      <w:pPr>
        <w:rPr>
          <w:rFonts w:ascii="Arial" w:hAnsi="Arial" w:cs="Arial"/>
        </w:rPr>
      </w:pPr>
    </w:p>
    <w:p w:rsidR="00FA60A5" w:rsidRDefault="00FA60A5" w:rsidP="00FA60A5">
      <w:pPr>
        <w:rPr>
          <w:rFonts w:ascii="Arial" w:hAnsi="Arial" w:cs="Arial"/>
        </w:rPr>
      </w:pPr>
    </w:p>
    <w:p w:rsidR="00FA60A5" w:rsidRDefault="00FA60A5" w:rsidP="00FA60A5">
      <w:pPr>
        <w:rPr>
          <w:rFonts w:ascii="Arial" w:hAnsi="Arial" w:cs="Arial"/>
        </w:rPr>
      </w:pPr>
    </w:p>
    <w:sectPr w:rsidR="00FA60A5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60A5"/>
    <w:rsid w:val="000656A1"/>
    <w:rsid w:val="0059101E"/>
    <w:rsid w:val="00EA6926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A60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A60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A60A5"/>
    <w:pPr>
      <w:ind w:left="708"/>
    </w:p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A60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2018-09-05T10:09:00Z</dcterms:created>
  <dcterms:modified xsi:type="dcterms:W3CDTF">2018-09-05T10:09:00Z</dcterms:modified>
</cp:coreProperties>
</file>