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71AE0" w:rsidRPr="00C44571" w:rsidTr="00151226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171AE0" w:rsidRPr="00C44571" w:rsidRDefault="00171AE0" w:rsidP="0015122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highlight w:val="cyan"/>
              </w:rPr>
            </w:pPr>
            <w:r w:rsidRPr="00E23B2E">
              <w:rPr>
                <w:rFonts w:ascii="Arial" w:hAnsi="Arial" w:cs="Arial"/>
              </w:rPr>
              <w:tab/>
            </w:r>
            <w:r w:rsidRPr="00E23B2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Załącznik nr 4 </w:t>
            </w:r>
            <w:r w:rsidRPr="00E23B2E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71AE0" w:rsidRPr="00E23B2E" w:rsidTr="00151226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1AE0" w:rsidRPr="00E23B2E" w:rsidRDefault="00171AE0" w:rsidP="0015122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E23B2E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171AE0" w:rsidRPr="00E23B2E" w:rsidRDefault="00171AE0" w:rsidP="00171AE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71AE0" w:rsidRPr="00E23B2E" w:rsidTr="00151226">
        <w:trPr>
          <w:trHeight w:val="919"/>
        </w:trPr>
        <w:tc>
          <w:tcPr>
            <w:tcW w:w="10065" w:type="dxa"/>
            <w:vAlign w:val="center"/>
          </w:tcPr>
          <w:p w:rsidR="00171AE0" w:rsidRDefault="00171AE0" w:rsidP="00151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4CA">
              <w:rPr>
                <w:rFonts w:ascii="Arial" w:hAnsi="Arial" w:cs="Arial"/>
                <w:b/>
                <w:sz w:val="20"/>
                <w:szCs w:val="20"/>
              </w:rPr>
              <w:t>„Dostawa fabrycznie nowego zestawu kalibrowanych anten z akcesoriami dla potrzeb Urzędu Morskiego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71AE0" w:rsidRDefault="00171AE0" w:rsidP="00151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AE0" w:rsidRPr="00B24171" w:rsidRDefault="00171AE0" w:rsidP="0015122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24171">
              <w:rPr>
                <w:rFonts w:ascii="Calibri" w:hAnsi="Calibri" w:cs="Arial"/>
                <w:b/>
                <w:sz w:val="20"/>
                <w:szCs w:val="20"/>
              </w:rPr>
              <w:t>Nr sprawy: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ZP-JBC-3800-39</w:t>
            </w:r>
            <w:r w:rsidRPr="00B24171">
              <w:rPr>
                <w:rFonts w:ascii="Calibri" w:hAnsi="Calibri" w:cs="Arial"/>
                <w:b/>
                <w:sz w:val="20"/>
                <w:szCs w:val="20"/>
              </w:rPr>
              <w:t>/1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</w:tr>
      <w:tr w:rsidR="00171AE0" w:rsidRPr="00E23B2E" w:rsidTr="00151226">
        <w:trPr>
          <w:trHeight w:val="1163"/>
        </w:trPr>
        <w:tc>
          <w:tcPr>
            <w:tcW w:w="10065" w:type="dxa"/>
            <w:vAlign w:val="center"/>
          </w:tcPr>
          <w:p w:rsidR="00171AE0" w:rsidRPr="00E23B2E" w:rsidRDefault="00171AE0" w:rsidP="0015122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171AE0" w:rsidRPr="00E23B2E" w:rsidRDefault="00171AE0" w:rsidP="0015122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81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3736"/>
        <w:gridCol w:w="831"/>
        <w:gridCol w:w="729"/>
        <w:gridCol w:w="1701"/>
        <w:gridCol w:w="2410"/>
      </w:tblGrid>
      <w:tr w:rsidR="00171AE0" w:rsidRPr="00B24171" w:rsidTr="00151226">
        <w:trPr>
          <w:trHeight w:val="809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azwa materiału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171AE0" w:rsidRPr="00B24171" w:rsidTr="00151226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Zestaw pomiarowy anten  aktywnych z przedwzmacniaczem kalibrowanym do współpracy z analizatorem widma radiowego, zakres częstotliwości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do 60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( wymagane pasmo MF 300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-  antena prętowa (monopole) dookólna teleskopowa, 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- antena pętlowa (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) minimum 12”ekranowa antena pętli, impedancja wejściowa 50 omów, złącza BNC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 z płytą i adapterem.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E0" w:rsidRPr="00B24171" w:rsidTr="00151226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Antena kierunkowa, pomiarowa do współpracy z analizatorem widma radiowego, 6- elementowa, polaryzacja pionowa, zakres częstotliwości      440-475MHz,wzmocnienie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, 50 omowa impedancja wejściowa      złącze TNC żeńskie.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E0" w:rsidRPr="00B24171" w:rsidTr="00151226">
        <w:trPr>
          <w:trHeight w:val="33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Rozgałęźnik GPS zezwalający na współdzielenie jednej anteny GPS L1, L2 między 2-4 odbiornikami GPS. Jedno wejście (4-12V), cztery wyjścia.        Zakres częstotliwości 1,2-1,7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, wzmocnienie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, złącze TNC.  Obudowa IP-67</w:t>
            </w:r>
          </w:p>
          <w:p w:rsidR="00171AE0" w:rsidRPr="00B24171" w:rsidRDefault="00171AE0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E0" w:rsidRPr="00B24171" w:rsidRDefault="00171AE0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E0" w:rsidRPr="00B24171" w:rsidTr="00151226">
        <w:trPr>
          <w:trHeight w:val="302"/>
        </w:trPr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E0" w:rsidRPr="00B24171" w:rsidRDefault="00171AE0" w:rsidP="00151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E0" w:rsidRPr="00B24171" w:rsidRDefault="00171AE0" w:rsidP="0015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p w:rsidR="00171AE0" w:rsidRDefault="00171AE0" w:rsidP="00171AE0">
      <w:pPr>
        <w:jc w:val="both"/>
        <w:rPr>
          <w:rFonts w:ascii="Arial" w:hAnsi="Arial" w:cs="Arial"/>
          <w:sz w:val="22"/>
          <w:szCs w:val="22"/>
        </w:rPr>
      </w:pPr>
    </w:p>
    <w:sectPr w:rsidR="00171AE0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E0"/>
    <w:rsid w:val="00061EAA"/>
    <w:rsid w:val="000656A1"/>
    <w:rsid w:val="00171AE0"/>
    <w:rsid w:val="0059101E"/>
    <w:rsid w:val="00E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71A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71A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71AE0"/>
    <w:pPr>
      <w:ind w:left="708"/>
    </w:p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71A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3</cp:revision>
  <dcterms:created xsi:type="dcterms:W3CDTF">2018-09-05T10:08:00Z</dcterms:created>
  <dcterms:modified xsi:type="dcterms:W3CDTF">2018-09-05T10:08:00Z</dcterms:modified>
</cp:coreProperties>
</file>